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  <w:sz w:val="28"/>
        </w:rPr>
        <w:t>В Управление Роскомнадзора по Ростовской области</w:t>
      </w:r>
    </w:p>
    <w:p>
      <w:pPr>
        <w:jc w:val="right"/>
      </w:pPr>
      <w:r>
        <w:rPr>
          <w:b w:val="0"/>
          <w:i w:val="0"/>
          <w:sz w:val="28"/>
        </w:rPr>
        <w:t>от Общества с ограниченной ответственностью «ТехноЩит»</w:t>
      </w:r>
    </w:p>
    <w:p>
      <w:pPr>
        <w:jc w:val="right"/>
      </w:pPr>
      <w:r>
        <w:rPr>
          <w:b w:val="0"/>
          <w:i w:val="0"/>
          <w:sz w:val="28"/>
        </w:rPr>
        <w:t>ИНН 6165012345, ОГРН 1256196012345, 344000, г. Ростов-на-Дону, пр. Стачки, д. 25, офис 301</w:t>
      </w:r>
    </w:p>
    <w:p>
      <w:pPr>
        <w:jc w:val="right"/>
      </w:pPr>
      <w:r>
        <w:rPr>
          <w:b w:val="0"/>
          <w:i w:val="0"/>
          <w:sz w:val="28"/>
        </w:rPr>
        <w:t>тел.: +7 (863) 200-00-00, e-mail: info@tekhnoschit.ru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УВЕДОМЛЕНИЕ</w:t>
      </w:r>
    </w:p>
    <w:p>
      <w:pPr>
        <w:ind w:firstLine="709"/>
        <w:jc w:val="both"/>
      </w:pPr>
      <w:r>
        <w:rPr>
          <w:b w:val="0"/>
          <w:i w:val="0"/>
          <w:sz w:val="28"/>
        </w:rPr>
        <w:t>о намерении осуществлять обработку персональных данных (ст. 22 Федерального закона от 27.07.2006 № 152-ФЗ)</w:t>
      </w:r>
    </w:p>
    <w:p>
      <w:pPr>
        <w:ind w:firstLine="709"/>
        <w:jc w:val="both"/>
      </w:pPr>
      <w:r>
        <w:rPr>
          <w:b w:val="0"/>
          <w:i w:val="0"/>
          <w:sz w:val="28"/>
        </w:rPr>
        <w:t>Общество с ограниченной ответственностью «ТехноЩит» (ИНН 6165012345, ОГРН 1256196012345, адрес: 344000, г. Ростов-на-Дону, пр. Стачки, д. 25, офис 301) с целью установления и прекращения трудовых отношений с физическими лицами, выполнения договорных обязательств перед контрагентами и заказчиками, а также выполнения требований законодательства о лицензировании</w:t>
      </w:r>
    </w:p>
    <w:p>
      <w:pPr>
        <w:ind w:firstLine="709"/>
        <w:jc w:val="both"/>
      </w:pPr>
      <w:r>
        <w:rPr>
          <w:b w:val="0"/>
          <w:i w:val="0"/>
          <w:sz w:val="28"/>
        </w:rPr>
        <w:t>осуществляет обработку: фамилии, имени, отчества, даты и места рождения, гражданства, сведений о документе, удостоверяющем личность, СНИЛС, ИНН, номеров телефонов, адресов электронной почты, сведений об образовании и стаже работы, сведений о судимости (в объёме, необходимом для лицензирования), — кроме специальных категорий и биометрических персональных данных,</w:t>
      </w:r>
    </w:p>
    <w:p>
      <w:pPr>
        <w:ind w:firstLine="709"/>
        <w:jc w:val="both"/>
      </w:pPr>
      <w:r>
        <w:rPr>
          <w:b w:val="0"/>
          <w:i w:val="0"/>
          <w:sz w:val="28"/>
        </w:rPr>
        <w:t>принадлежащих: работникам оператора, кандидатам на вакантные должности, представителям контрагентов и заказчиков,</w:t>
      </w:r>
    </w:p>
    <w:p>
      <w:pPr>
        <w:ind w:firstLine="709"/>
        <w:jc w:val="both"/>
      </w:pPr>
      <w:r>
        <w:rPr>
          <w:b w:val="0"/>
          <w:i w:val="0"/>
          <w:sz w:val="28"/>
        </w:rPr>
        <w:t>на основании: ст. 85–90 ТК РФ, ст. 6, 7, 9–11 ФЗ-152, ст. 13 ФЗ-99 «О лицензировании отдельных видов деятельности», а также согласий субъектов персональных данных.</w:t>
      </w:r>
    </w:p>
    <w:p>
      <w:pPr>
        <w:ind w:firstLine="709"/>
        <w:jc w:val="both"/>
      </w:pPr>
      <w:r>
        <w:rPr>
          <w:b w:val="0"/>
          <w:i w:val="0"/>
          <w:sz w:val="28"/>
        </w:rPr>
        <w:t>Обработка будет осуществляться путём сбора, записи, систематизации, накопления, хранения, уточнения, извлечения, использования, обезличивания, блокирования, удаления, уничтожения персональных данных смешанным способом — с применением средств вычислительной техники и на бумажных носителях.</w:t>
      </w:r>
    </w:p>
    <w:p>
      <w:pPr>
        <w:ind w:firstLine="709"/>
        <w:jc w:val="both"/>
      </w:pPr>
      <w:r>
        <w:rPr>
          <w:b w:val="0"/>
          <w:i w:val="0"/>
          <w:sz w:val="28"/>
        </w:rPr>
        <w:t>Для обеспечения безопасности персональных данных принимаются меры: назначен ответственный за организацию обработки ПДн; утверждены политика и локальные акты по обработке ПДн; разграничены права доступа; применяются сертифицированные ФСТЭК России средства защиты информации; организованы охрана помещений и учёт машинных носителей; проводится внутренний контроль и аудит соответствия обработки ПДн требованиям законодательства.</w:t>
      </w:r>
    </w:p>
    <w:p>
      <w:pPr>
        <w:ind w:firstLine="709"/>
        <w:jc w:val="both"/>
      </w:pPr>
      <w:r>
        <w:rPr>
          <w:b w:val="0"/>
          <w:i w:val="0"/>
          <w:sz w:val="28"/>
        </w:rPr>
        <w:t>Сведения об ответственном за организацию обработки ПДн: Голованов Федор Артемович, тел.: +7 (863) 200-00-00, e-mail: lawyer@tekhnoschit.ru, адрес: 344000, г. Ростов-на-Дону, пр. Стачки, д. 25, офис 301.</w:t>
      </w:r>
    </w:p>
    <w:p>
      <w:pPr>
        <w:jc w:val="left"/>
      </w:pPr>
      <w:r>
        <w:rPr>
          <w:b w:val="0"/>
          <w:i w:val="0"/>
          <w:sz w:val="28"/>
        </w:rPr>
        <w:t>Дата заполнения: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