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2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 о наличии по месту осуществления лицензируемого вида деятельности защищаемых помещений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Помещение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Адрес, площадь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Правовое основание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Реквизиты техпаспорта / аттестата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Серверная (лаборатория СЗИ)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301; 12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договор аренды № 25/08 от 20.08.2026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техпаспорт ЗП № 1 от 01.09.2026; аттестат соответствия ЗП-2026-015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Архив-сейфовая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301; 9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договор аренды № 25/08 от 20.08.2026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техпаспорт ЗП № 2 от 01.09.2026; аттестат соответствия ЗП-2026-016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Помещения не являются объектами жилого назначения; в них созданы условия для размещения работников, оборудования и обсуждения информации ограниченного доступа (пп. «б» п. 5 Положения).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