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BBD0F" w14:textId="77777777" w:rsidR="00D04D78" w:rsidRDefault="00000000">
      <w:pPr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</w:t>
      </w:r>
      <w:r>
        <w:rPr>
          <w:b/>
          <w:bCs/>
          <w:spacing w:val="-67"/>
        </w:rPr>
        <w:t xml:space="preserve"> </w:t>
      </w:r>
      <w:r>
        <w:rPr>
          <w:b/>
          <w:bCs/>
        </w:rPr>
        <w:t>РОССИЙСКОЙ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ФЕДЕРАЦИИ</w:t>
      </w:r>
    </w:p>
    <w:p w14:paraId="4BD0D9E4" w14:textId="77777777" w:rsidR="00D04D78" w:rsidRDefault="0000000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ФЕДЕРАЛЬНОЕ</w:t>
      </w:r>
      <w:r>
        <w:rPr>
          <w:b/>
          <w:bCs/>
          <w:spacing w:val="-3"/>
          <w:szCs w:val="28"/>
        </w:rPr>
        <w:t xml:space="preserve"> </w:t>
      </w:r>
      <w:r>
        <w:rPr>
          <w:b/>
          <w:bCs/>
          <w:szCs w:val="28"/>
        </w:rPr>
        <w:t>ГОСУДАРСТВЕННОЕ</w:t>
      </w:r>
      <w:r>
        <w:rPr>
          <w:b/>
          <w:bCs/>
          <w:spacing w:val="-3"/>
          <w:szCs w:val="28"/>
        </w:rPr>
        <w:t xml:space="preserve"> </w:t>
      </w:r>
      <w:r>
        <w:rPr>
          <w:b/>
          <w:bCs/>
          <w:szCs w:val="28"/>
        </w:rPr>
        <w:t>БЮДЖЕТНОЕ</w:t>
      </w:r>
    </w:p>
    <w:p w14:paraId="2643D9D2" w14:textId="77777777" w:rsidR="00D04D78" w:rsidRDefault="00000000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ОБРАЗОВАТЕЛЬНОЕ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УЧРЕЖДЕНИЕ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ВЫСШЕГО</w:t>
      </w:r>
      <w:r>
        <w:rPr>
          <w:b/>
          <w:bCs/>
          <w:spacing w:val="-2"/>
          <w:szCs w:val="28"/>
        </w:rPr>
        <w:t xml:space="preserve"> </w:t>
      </w:r>
      <w:r>
        <w:rPr>
          <w:b/>
          <w:bCs/>
          <w:szCs w:val="28"/>
        </w:rPr>
        <w:t>ОБРАЗОВАНИЯ</w:t>
      </w:r>
    </w:p>
    <w:p w14:paraId="1408068A" w14:textId="77777777" w:rsidR="00D04D78" w:rsidRDefault="00000000">
      <w:pPr>
        <w:ind w:firstLine="0"/>
        <w:jc w:val="center"/>
      </w:pPr>
      <w:r>
        <w:t>«ДОНСКОЙ ГОСУДАРСТВЕННЫЙ ТЕХНИЧЕСКИЙ УНИВЕРСИТЕТ» (ДГТУ)</w:t>
      </w:r>
    </w:p>
    <w:p w14:paraId="12EF86EC" w14:textId="77777777" w:rsidR="00D04D78" w:rsidRDefault="00D04D78">
      <w:pPr>
        <w:pStyle w:val="a1"/>
        <w:spacing w:before="6"/>
        <w:ind w:left="0" w:right="566"/>
        <w:rPr>
          <w:b/>
        </w:rPr>
      </w:pPr>
    </w:p>
    <w:p w14:paraId="0A17B459" w14:textId="77777777" w:rsidR="00D04D78" w:rsidRDefault="00000000">
      <w:pPr>
        <w:rPr>
          <w:szCs w:val="28"/>
        </w:rPr>
      </w:pPr>
      <w:r>
        <w:rPr>
          <w:szCs w:val="28"/>
        </w:rPr>
        <w:t>Факультет</w:t>
      </w:r>
      <w:r>
        <w:rPr>
          <w:spacing w:val="-1"/>
          <w:szCs w:val="28"/>
        </w:rPr>
        <w:t xml:space="preserve"> </w:t>
      </w:r>
      <w:r>
        <w:rPr>
          <w:szCs w:val="28"/>
        </w:rPr>
        <w:t>«Информатика</w:t>
      </w:r>
      <w:r>
        <w:rPr>
          <w:spacing w:val="-5"/>
          <w:szCs w:val="28"/>
        </w:rPr>
        <w:t xml:space="preserve"> </w:t>
      </w:r>
      <w:r>
        <w:rPr>
          <w:szCs w:val="28"/>
        </w:rPr>
        <w:t>и</w:t>
      </w:r>
      <w:r>
        <w:rPr>
          <w:spacing w:val="-2"/>
          <w:szCs w:val="28"/>
        </w:rPr>
        <w:t xml:space="preserve"> </w:t>
      </w:r>
      <w:r>
        <w:rPr>
          <w:szCs w:val="28"/>
        </w:rPr>
        <w:t>вычислительная</w:t>
      </w:r>
      <w:r>
        <w:rPr>
          <w:spacing w:val="-1"/>
          <w:szCs w:val="28"/>
        </w:rPr>
        <w:t xml:space="preserve"> </w:t>
      </w:r>
      <w:r>
        <w:rPr>
          <w:szCs w:val="28"/>
        </w:rPr>
        <w:t>техника»</w:t>
      </w:r>
    </w:p>
    <w:p w14:paraId="4A6E7F0A" w14:textId="77777777" w:rsidR="00D04D78" w:rsidRDefault="00000000">
      <w:pPr>
        <w:rPr>
          <w:szCs w:val="28"/>
        </w:rPr>
      </w:pPr>
      <w:r>
        <w:rPr>
          <w:szCs w:val="28"/>
        </w:rPr>
        <w:t>Кафедра</w:t>
      </w:r>
      <w:r>
        <w:rPr>
          <w:spacing w:val="-4"/>
          <w:szCs w:val="28"/>
        </w:rPr>
        <w:t xml:space="preserve"> </w:t>
      </w:r>
      <w:r>
        <w:rPr>
          <w:szCs w:val="28"/>
        </w:rPr>
        <w:t>«Кибербезопасность</w:t>
      </w:r>
      <w:r>
        <w:rPr>
          <w:spacing w:val="-5"/>
          <w:szCs w:val="28"/>
        </w:rPr>
        <w:t xml:space="preserve"> </w:t>
      </w:r>
      <w:r>
        <w:rPr>
          <w:szCs w:val="28"/>
        </w:rPr>
        <w:t>информационных</w:t>
      </w:r>
      <w:r>
        <w:rPr>
          <w:spacing w:val="-2"/>
          <w:szCs w:val="28"/>
        </w:rPr>
        <w:t xml:space="preserve"> </w:t>
      </w:r>
      <w:r>
        <w:rPr>
          <w:szCs w:val="28"/>
        </w:rPr>
        <w:t>систем»</w:t>
      </w:r>
    </w:p>
    <w:p w14:paraId="0C0C9221" w14:textId="77777777" w:rsidR="00D04D78" w:rsidRDefault="00D04D78">
      <w:pPr>
        <w:pStyle w:val="a1"/>
        <w:ind w:left="0" w:right="566"/>
        <w:rPr>
          <w:sz w:val="30"/>
        </w:rPr>
      </w:pPr>
    </w:p>
    <w:p w14:paraId="594EBA41" w14:textId="77777777" w:rsidR="00D04D78" w:rsidRDefault="00D04D78">
      <w:pPr>
        <w:pStyle w:val="a1"/>
        <w:ind w:left="0" w:right="566"/>
        <w:rPr>
          <w:sz w:val="30"/>
        </w:rPr>
      </w:pPr>
    </w:p>
    <w:p w14:paraId="3C4C2748" w14:textId="77777777" w:rsidR="00D04D78" w:rsidRDefault="00D04D78">
      <w:pPr>
        <w:pStyle w:val="a1"/>
        <w:ind w:left="0" w:right="566"/>
        <w:rPr>
          <w:sz w:val="30"/>
        </w:rPr>
      </w:pPr>
    </w:p>
    <w:p w14:paraId="508BBC90" w14:textId="77777777" w:rsidR="00D04D78" w:rsidRDefault="00D04D78">
      <w:pPr>
        <w:pStyle w:val="a1"/>
        <w:ind w:left="0" w:right="566"/>
        <w:rPr>
          <w:sz w:val="30"/>
        </w:rPr>
      </w:pPr>
    </w:p>
    <w:p w14:paraId="1BCDBE20" w14:textId="77777777" w:rsidR="00D04D78" w:rsidRDefault="00D04D78">
      <w:pPr>
        <w:pStyle w:val="a1"/>
        <w:ind w:left="0" w:right="566"/>
        <w:rPr>
          <w:sz w:val="30"/>
        </w:rPr>
      </w:pPr>
    </w:p>
    <w:p w14:paraId="3F0394FC" w14:textId="77777777" w:rsidR="00D04D78" w:rsidRDefault="00D04D78">
      <w:pPr>
        <w:pStyle w:val="a1"/>
        <w:ind w:left="0" w:right="566"/>
        <w:rPr>
          <w:sz w:val="30"/>
        </w:rPr>
      </w:pPr>
    </w:p>
    <w:p w14:paraId="07776CB4" w14:textId="77777777" w:rsidR="00D04D78" w:rsidRDefault="00D04D78">
      <w:pPr>
        <w:pStyle w:val="a1"/>
        <w:ind w:left="0" w:right="566"/>
        <w:rPr>
          <w:sz w:val="30"/>
        </w:rPr>
      </w:pPr>
    </w:p>
    <w:p w14:paraId="0B91F11D" w14:textId="77777777" w:rsidR="00D04D78" w:rsidRDefault="00D04D78">
      <w:pPr>
        <w:pStyle w:val="a1"/>
        <w:spacing w:before="4"/>
        <w:ind w:left="0" w:right="566"/>
        <w:rPr>
          <w:sz w:val="32"/>
          <w:szCs w:val="32"/>
        </w:rPr>
      </w:pPr>
    </w:p>
    <w:p w14:paraId="78DB9017" w14:textId="77777777" w:rsidR="00D04D78" w:rsidRDefault="00000000">
      <w:pPr>
        <w:ind w:firstLine="0"/>
        <w:jc w:val="center"/>
        <w:rPr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>Лабораторная</w:t>
      </w:r>
      <w:r>
        <w:rPr>
          <w:b/>
          <w:bCs/>
          <w:spacing w:val="-5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работа</w:t>
      </w:r>
      <w:r>
        <w:rPr>
          <w:b/>
          <w:bCs/>
          <w:spacing w:val="-6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№ 8</w:t>
      </w:r>
      <w:r>
        <w:rPr>
          <w:bCs/>
          <w:spacing w:val="2"/>
          <w:sz w:val="32"/>
          <w:szCs w:val="32"/>
          <w:u w:val="single"/>
        </w:rPr>
        <w:t xml:space="preserve"> </w:t>
      </w:r>
      <w:r>
        <w:rPr>
          <w:b/>
          <w:bCs/>
          <w:spacing w:val="2"/>
          <w:sz w:val="32"/>
          <w:szCs w:val="32"/>
          <w:u w:val="single"/>
        </w:rPr>
        <w:t xml:space="preserve"> </w:t>
      </w:r>
    </w:p>
    <w:p w14:paraId="1A33C927" w14:textId="77777777" w:rsidR="00D04D78" w:rsidRDefault="00000000">
      <w:pPr>
        <w:pStyle w:val="a1"/>
        <w:tabs>
          <w:tab w:val="left" w:pos="2175"/>
          <w:tab w:val="left" w:pos="3846"/>
          <w:tab w:val="left" w:pos="5080"/>
          <w:tab w:val="left" w:pos="6837"/>
          <w:tab w:val="left" w:pos="8225"/>
        </w:tabs>
        <w:ind w:right="306" w:firstLine="0"/>
        <w:jc w:val="center"/>
        <w:rPr>
          <w:sz w:val="32"/>
          <w:szCs w:val="32"/>
        </w:rPr>
      </w:pPr>
      <w:r>
        <w:rPr>
          <w:sz w:val="32"/>
          <w:szCs w:val="32"/>
        </w:rPr>
        <w:t>на тему</w:t>
      </w:r>
      <w:r>
        <w:rPr>
          <w:spacing w:val="-4"/>
          <w:sz w:val="32"/>
          <w:szCs w:val="32"/>
        </w:rPr>
        <w:t xml:space="preserve"> </w:t>
      </w:r>
      <w:r>
        <w:rPr>
          <w:sz w:val="32"/>
          <w:szCs w:val="32"/>
        </w:rPr>
        <w:t>«</w:t>
      </w:r>
      <w:r>
        <w:t>Классическая криптография. Доквантовые алгоритмы факторизации.</w:t>
      </w:r>
      <w:r>
        <w:rPr>
          <w:sz w:val="32"/>
          <w:szCs w:val="32"/>
        </w:rPr>
        <w:t>»</w:t>
      </w:r>
    </w:p>
    <w:p w14:paraId="4FB8AE51" w14:textId="77777777" w:rsidR="00D04D78" w:rsidRDefault="00D04D78">
      <w:pPr>
        <w:pStyle w:val="a1"/>
        <w:ind w:left="0" w:right="566"/>
        <w:rPr>
          <w:sz w:val="30"/>
        </w:rPr>
      </w:pPr>
    </w:p>
    <w:p w14:paraId="7B042866" w14:textId="77777777" w:rsidR="00D04D78" w:rsidRDefault="00D04D78">
      <w:pPr>
        <w:pStyle w:val="a1"/>
        <w:ind w:left="0" w:right="566"/>
        <w:rPr>
          <w:sz w:val="30"/>
        </w:rPr>
      </w:pPr>
    </w:p>
    <w:p w14:paraId="698EBC20" w14:textId="77777777" w:rsidR="00D04D78" w:rsidRDefault="00D04D78">
      <w:pPr>
        <w:pStyle w:val="a1"/>
        <w:ind w:left="0" w:right="566"/>
        <w:rPr>
          <w:sz w:val="30"/>
        </w:rPr>
      </w:pPr>
    </w:p>
    <w:p w14:paraId="23D40732" w14:textId="77777777" w:rsidR="00D04D78" w:rsidRDefault="00D04D78">
      <w:pPr>
        <w:pStyle w:val="a1"/>
        <w:ind w:left="0" w:right="566"/>
        <w:rPr>
          <w:sz w:val="30"/>
        </w:rPr>
      </w:pPr>
    </w:p>
    <w:p w14:paraId="1824CE67" w14:textId="77777777" w:rsidR="00D04D78" w:rsidRDefault="00D04D78">
      <w:pPr>
        <w:pStyle w:val="a1"/>
        <w:ind w:left="0" w:right="566"/>
        <w:rPr>
          <w:sz w:val="30"/>
        </w:rPr>
      </w:pPr>
    </w:p>
    <w:tbl>
      <w:tblPr>
        <w:tblStyle w:val="af7"/>
        <w:tblW w:w="5103" w:type="dxa"/>
        <w:jc w:val="right"/>
        <w:tblLayout w:type="fixed"/>
        <w:tblLook w:val="04A0" w:firstRow="1" w:lastRow="0" w:firstColumn="1" w:lastColumn="0" w:noHBand="0" w:noVBand="1"/>
      </w:tblPr>
      <w:tblGrid>
        <w:gridCol w:w="5103"/>
      </w:tblGrid>
      <w:tr w:rsidR="00D04D78" w14:paraId="737DC5B9" w14:textId="77777777">
        <w:trPr>
          <w:trHeight w:val="432"/>
          <w:jc w:val="right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570EF299" w14:textId="0636FC24" w:rsidR="00D04D78" w:rsidRDefault="00000000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Выполнил: студент</w:t>
            </w:r>
            <w:r w:rsidR="00453E5F">
              <w:rPr>
                <w:szCs w:val="24"/>
              </w:rPr>
              <w:t>ы</w:t>
            </w:r>
            <w:r>
              <w:rPr>
                <w:szCs w:val="24"/>
              </w:rPr>
              <w:t xml:space="preserve"> группы ВКБ</w:t>
            </w:r>
            <w:r w:rsidR="00453E5F">
              <w:rPr>
                <w:szCs w:val="24"/>
              </w:rPr>
              <w:t>53</w:t>
            </w:r>
          </w:p>
        </w:tc>
      </w:tr>
      <w:tr w:rsidR="00D04D78" w14:paraId="079FAF1E" w14:textId="7777777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right w:val="nil"/>
            </w:tcBorders>
          </w:tcPr>
          <w:p w14:paraId="6CCF34AD" w14:textId="77777777" w:rsidR="00453E5F" w:rsidRDefault="00453E5F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Ковалев Д.П.</w:t>
            </w:r>
          </w:p>
          <w:p w14:paraId="2BDE662B" w14:textId="77777777" w:rsidR="00453E5F" w:rsidRDefault="00453E5F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Ермолаев Б.Ю.</w:t>
            </w:r>
          </w:p>
          <w:p w14:paraId="57239EA6" w14:textId="77777777" w:rsidR="00453E5F" w:rsidRDefault="00453E5F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Лёза А.А.</w:t>
            </w:r>
          </w:p>
          <w:p w14:paraId="3B174ADC" w14:textId="2E48893C" w:rsidR="00D04D78" w:rsidRDefault="00453E5F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Голованов Ф.А. </w:t>
            </w:r>
          </w:p>
        </w:tc>
      </w:tr>
      <w:tr w:rsidR="00D04D78" w14:paraId="725F02C1" w14:textId="77777777">
        <w:trPr>
          <w:trHeight w:val="422"/>
          <w:jc w:val="right"/>
        </w:trPr>
        <w:tc>
          <w:tcPr>
            <w:tcW w:w="5103" w:type="dxa"/>
            <w:tcBorders>
              <w:left w:val="nil"/>
              <w:bottom w:val="nil"/>
              <w:right w:val="nil"/>
            </w:tcBorders>
          </w:tcPr>
          <w:p w14:paraId="140DD988" w14:textId="77777777" w:rsidR="00D04D78" w:rsidRDefault="00000000">
            <w:pPr>
              <w:ind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(Фамилия, имя, отчество)</w:t>
            </w:r>
          </w:p>
        </w:tc>
      </w:tr>
      <w:tr w:rsidR="00D04D78" w14:paraId="21F55D2C" w14:textId="77777777">
        <w:trPr>
          <w:trHeight w:val="440"/>
          <w:jc w:val="right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1F9A9D6" w14:textId="07D277D8" w:rsidR="00D04D78" w:rsidRDefault="00000000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Проверил</w:t>
            </w:r>
            <w:r w:rsidR="00453E5F">
              <w:rPr>
                <w:szCs w:val="24"/>
              </w:rPr>
              <w:t xml:space="preserve"> преп.</w:t>
            </w:r>
            <w:r>
              <w:rPr>
                <w:szCs w:val="24"/>
              </w:rPr>
              <w:t xml:space="preserve">: </w:t>
            </w:r>
          </w:p>
        </w:tc>
      </w:tr>
      <w:tr w:rsidR="00D04D78" w14:paraId="024F507F" w14:textId="77777777">
        <w:trPr>
          <w:trHeight w:hRule="exact" w:val="398"/>
          <w:jc w:val="right"/>
        </w:trPr>
        <w:tc>
          <w:tcPr>
            <w:tcW w:w="5103" w:type="dxa"/>
            <w:tcBorders>
              <w:top w:val="nil"/>
              <w:left w:val="nil"/>
              <w:right w:val="nil"/>
            </w:tcBorders>
          </w:tcPr>
          <w:p w14:paraId="5D042013" w14:textId="4147214C" w:rsidR="00D04D78" w:rsidRDefault="00453E5F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Молодцова А.И.</w:t>
            </w:r>
          </w:p>
        </w:tc>
      </w:tr>
      <w:tr w:rsidR="00D04D78" w14:paraId="3BB46156" w14:textId="77777777">
        <w:trPr>
          <w:trHeight w:val="336"/>
          <w:jc w:val="right"/>
        </w:trPr>
        <w:tc>
          <w:tcPr>
            <w:tcW w:w="5103" w:type="dxa"/>
            <w:tcBorders>
              <w:left w:val="nil"/>
              <w:bottom w:val="nil"/>
              <w:right w:val="nil"/>
            </w:tcBorders>
          </w:tcPr>
          <w:p w14:paraId="37CFD893" w14:textId="77777777" w:rsidR="00D04D78" w:rsidRDefault="00000000">
            <w:pPr>
              <w:ind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(Фамилия, имя, отчество)</w:t>
            </w:r>
          </w:p>
        </w:tc>
      </w:tr>
    </w:tbl>
    <w:p w14:paraId="1206FA3C" w14:textId="77777777" w:rsidR="00D04D78" w:rsidRDefault="00D04D78"/>
    <w:p w14:paraId="30BA890B" w14:textId="77777777" w:rsidR="00D04D78" w:rsidRDefault="00000000">
      <w:pPr>
        <w:widowControl/>
        <w:spacing w:after="160" w:line="259" w:lineRule="auto"/>
        <w:ind w:firstLine="0"/>
        <w:jc w:val="left"/>
      </w:pPr>
      <w:r>
        <w:br w:type="page"/>
      </w:r>
    </w:p>
    <w:p w14:paraId="7F283C24" w14:textId="77777777" w:rsidR="00D04D78" w:rsidRDefault="00000000">
      <w:r>
        <w:lastRenderedPageBreak/>
        <w:t>Ответы на вопросы:</w:t>
      </w:r>
    </w:p>
    <w:p w14:paraId="4598266A" w14:textId="77777777" w:rsidR="00D04D78" w:rsidRDefault="00000000">
      <w:pPr>
        <w:pStyle w:val="1"/>
      </w:pPr>
      <w:r>
        <w:rPr>
          <w:rStyle w:val="ab"/>
          <w:b/>
          <w:bCs/>
          <w:color w:val="000000"/>
          <w:spacing w:val="-4"/>
        </w:rPr>
        <w:t xml:space="preserve">1. </w:t>
      </w:r>
      <w:r>
        <w:rPr>
          <w:rStyle w:val="ab"/>
          <w:b/>
          <w:bCs/>
          <w:i/>
          <w:iCs/>
          <w:color w:val="000000"/>
          <w:spacing w:val="-4"/>
        </w:rPr>
        <w:t xml:space="preserve">Факторизация целого числа – </w:t>
      </w:r>
      <w:r>
        <w:rPr>
          <w:rStyle w:val="ab"/>
          <w:b/>
          <w:bCs/>
          <w:color w:val="000000"/>
          <w:spacing w:val="-4"/>
        </w:rPr>
        <w:t>разложение на произведение простых</w:t>
      </w:r>
      <w:r>
        <w:rPr>
          <w:rStyle w:val="ab"/>
          <w:b/>
          <w:bCs/>
          <w:color w:val="000000"/>
        </w:rPr>
        <w:t xml:space="preserve"> сомножителей. </w:t>
      </w:r>
    </w:p>
    <w:p w14:paraId="79069BBA" w14:textId="77777777" w:rsidR="00D04D78" w:rsidRDefault="00000000">
      <w:pPr>
        <w:pStyle w:val="a1"/>
        <w:spacing w:after="283"/>
      </w:pPr>
      <w:r>
        <w:t xml:space="preserve">Факторизация целого числа — это задача представления натурального числа </w:t>
      </w:r>
      <m:oMath>
        <m:r>
          <w:rPr>
            <w:rFonts w:ascii="Cambria Math" w:hAnsi="Cambria Math"/>
          </w:rPr>
          <m:t>n&gt;1</m:t>
        </m:r>
      </m:oMath>
      <w:r>
        <w:t xml:space="preserve"> в виде произведения простых чисел. Основная теорема арифметики утверждает, что любое такое разложение существует и единственно (с точностью до порядка множителей):</w:t>
      </w:r>
    </w:p>
    <w:p w14:paraId="0D912C01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alpha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/>
            </w:rPr>
            <m:t>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alpha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/>
            </w:rPr>
            <m:t>⋅...⋅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alpha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/>
            </w:rPr>
            <m:t>,</m:t>
          </m:r>
        </m:oMath>
      </m:oMathPara>
    </w:p>
    <w:p w14:paraId="1551D88A" w14:textId="77777777" w:rsidR="00D04D78" w:rsidRDefault="00000000">
      <w:pPr>
        <w:pStyle w:val="a1"/>
        <w:spacing w:after="283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— различные простые числа,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≥1</m:t>
        </m:r>
      </m:oMath>
      <w:r>
        <w:t>.</w:t>
      </w:r>
    </w:p>
    <w:p w14:paraId="7FECE61E" w14:textId="77777777" w:rsidR="00D04D78" w:rsidRDefault="00000000">
      <w:pPr>
        <w:pStyle w:val="a1"/>
        <w:spacing w:after="283"/>
      </w:pPr>
      <w:r>
        <w:t xml:space="preserve">Факторизация лежит в основе теории чисел и имеет ключевое значение в криптографии. Для малых чисел факторизация тривиальна и осуществляется перебором делителей до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rad>
      </m:oMath>
      <w:r>
        <w:t>. Однако для чисел криптографического размера (1024–4096 бит) такой подход становится невозможным из-за экспоненциального роста числа операций.</w:t>
      </w:r>
    </w:p>
    <w:p w14:paraId="3E4511BF" w14:textId="77777777" w:rsidR="00D04D78" w:rsidRDefault="00000000">
      <w:pPr>
        <w:pStyle w:val="a1"/>
        <w:spacing w:after="283"/>
      </w:pPr>
      <w:r>
        <w:t xml:space="preserve">С практической точки зрения факторизация — это не просто нахождение делителей, а </w:t>
      </w:r>
      <w:r>
        <w:rPr>
          <w:rStyle w:val="ab"/>
        </w:rPr>
        <w:t>вычислительно сложная задача</w:t>
      </w:r>
      <w:r>
        <w:t>, используемая как односторонняя функция: легко вычислить произведение простых чисел, но трудно восстановить множители.</w:t>
      </w:r>
    </w:p>
    <w:p w14:paraId="7AC6A82C" w14:textId="77777777" w:rsidR="00D04D78" w:rsidRDefault="00000000">
      <w:pPr>
        <w:pStyle w:val="1"/>
      </w:pPr>
      <w:r>
        <w:rPr>
          <w:rStyle w:val="ab"/>
          <w:b/>
          <w:bCs/>
          <w:color w:val="000000"/>
          <w:spacing w:val="4"/>
        </w:rPr>
        <w:t xml:space="preserve">2. </w:t>
      </w:r>
      <w:r>
        <w:rPr>
          <w:rStyle w:val="ab"/>
          <w:b/>
          <w:bCs/>
          <w:i/>
          <w:iCs/>
          <w:color w:val="000000"/>
          <w:spacing w:val="4"/>
        </w:rPr>
        <w:t xml:space="preserve">Несуществование быстрых </w:t>
      </w:r>
      <w:r>
        <w:rPr>
          <w:rStyle w:val="ab"/>
          <w:b/>
          <w:bCs/>
          <w:color w:val="000000"/>
          <w:spacing w:val="4"/>
        </w:rPr>
        <w:t xml:space="preserve">полиномиальных </w:t>
      </w:r>
      <w:r>
        <w:rPr>
          <w:rStyle w:val="ab"/>
          <w:b/>
          <w:bCs/>
          <w:i/>
          <w:iCs/>
          <w:color w:val="000000"/>
          <w:spacing w:val="4"/>
        </w:rPr>
        <w:t>алгоритмов факторизации</w:t>
      </w:r>
      <w:r>
        <w:rPr>
          <w:rStyle w:val="ab"/>
          <w:b/>
          <w:bCs/>
          <w:color w:val="000000"/>
          <w:spacing w:val="4"/>
        </w:rPr>
        <w:t xml:space="preserve">. </w:t>
      </w:r>
    </w:p>
    <w:p w14:paraId="322E8D61" w14:textId="77777777" w:rsidR="00D04D78" w:rsidRDefault="00000000">
      <w:pPr>
        <w:pStyle w:val="a1"/>
        <w:spacing w:after="283"/>
      </w:pPr>
      <w:r>
        <w:t xml:space="preserve">На сегодняшний день неизвестны классические детерминированные алгоритмы факторизации, работающие за полиномиальное время относительно </w:t>
      </w:r>
      <m:oMath>
        <m:r>
          <w:rPr>
            <w:rFonts w:ascii="Cambria Math" w:hAnsi="Cambria Math"/>
          </w:rPr>
          <m:t>logn</m:t>
        </m:r>
      </m:oMath>
      <w:r>
        <w:t xml:space="preserve">. Задача факторизации не доказана ни как принадлежащая классу </w:t>
      </w:r>
      <m:oMath>
        <m:r>
          <w:rPr>
            <w:rFonts w:ascii="Cambria Math" w:hAnsi="Cambria Math"/>
          </w:rPr>
          <m:t>P</m:t>
        </m:r>
      </m:oMath>
      <w:r>
        <w:t xml:space="preserve">, ни как </w:t>
      </w:r>
      <m:oMath>
        <m:r>
          <w:rPr>
            <w:rFonts w:ascii="Cambria Math" w:hAnsi="Cambria Math"/>
          </w:rPr>
          <m:t>NP-полная</m:t>
        </m:r>
      </m:oMath>
      <w:r>
        <w:t>.</w:t>
      </w:r>
    </w:p>
    <w:p w14:paraId="3EF2A392" w14:textId="77777777" w:rsidR="00D04D78" w:rsidRDefault="00000000">
      <w:pPr>
        <w:pStyle w:val="a1"/>
        <w:spacing w:after="283"/>
      </w:pPr>
      <w:r>
        <w:t xml:space="preserve">Лучшие классические алгоритмы имеют </w:t>
      </w:r>
      <w:r>
        <w:rPr>
          <w:rStyle w:val="ab"/>
        </w:rPr>
        <w:t>субэкспоненциальную сложность</w:t>
      </w:r>
      <w:r>
        <w:t>. Например, решето числового поля (GNFS) имеет асимптотику:</w:t>
      </w:r>
    </w:p>
    <w:p w14:paraId="7D79F000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,c</m:t>
              </m:r>
            </m:e>
          </m:d>
          <m: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c+o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lnn</m:t>
                      </m:r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lnlnn</m:t>
                      </m:r>
                    </m:e>
                  </m:d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9F939A5" w14:textId="77777777" w:rsidR="00D04D78" w:rsidRDefault="00000000">
      <w:pPr>
        <w:pStyle w:val="a1"/>
        <w:spacing w:after="283"/>
      </w:pPr>
      <w:r>
        <w:t xml:space="preserve">где </w:t>
      </w:r>
      <m:oMath>
        <m:r>
          <w:rPr>
            <w:rFonts w:ascii="Cambria Math" w:hAnsi="Cambria Math"/>
          </w:rPr>
          <m:t>c≈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e>
            </m:d>
          </m:e>
          <m:sup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sup>
        </m:sSup>
      </m:oMath>
      <w:r>
        <w:t>.</w:t>
      </w:r>
    </w:p>
    <w:p w14:paraId="79253C57" w14:textId="77777777" w:rsidR="00D04D78" w:rsidRDefault="00000000">
      <w:pPr>
        <w:pStyle w:val="a1"/>
        <w:spacing w:after="283"/>
      </w:pPr>
      <w:r>
        <w:t>Это означает, что при увеличении длины ключа RSA даже на несколько сотен бит сложность факторизации возрастает на порядки. Именно это свойство делает факторизацию практически неразрешимой задачей при корректном выборе параметров.</w:t>
      </w:r>
    </w:p>
    <w:p w14:paraId="2488C7CC" w14:textId="77777777" w:rsidR="00D04D78" w:rsidRDefault="00000000">
      <w:pPr>
        <w:pStyle w:val="1"/>
      </w:pPr>
      <w:r>
        <w:rPr>
          <w:rStyle w:val="ab"/>
          <w:b/>
          <w:bCs/>
        </w:rPr>
        <w:t xml:space="preserve">3. </w:t>
      </w:r>
      <w:r>
        <w:rPr>
          <w:rStyle w:val="ab"/>
          <w:b/>
          <w:bCs/>
          <w:color w:val="000000"/>
          <w:spacing w:val="-4"/>
        </w:rPr>
        <w:t xml:space="preserve">Генерация ключей по </w:t>
      </w:r>
      <w:r>
        <w:rPr>
          <w:rStyle w:val="ab"/>
          <w:b/>
          <w:bCs/>
          <w:i/>
          <w:iCs/>
          <w:color w:val="000000"/>
          <w:spacing w:val="-4"/>
        </w:rPr>
        <w:t>функции Эйлера</w:t>
      </w:r>
      <w:r>
        <w:rPr>
          <w:rStyle w:val="ab"/>
          <w:b/>
          <w:bCs/>
          <w:color w:val="000000"/>
          <w:spacing w:val="-4"/>
        </w:rPr>
        <w:t xml:space="preserve">, получение </w:t>
      </w:r>
      <w:r>
        <w:rPr>
          <w:rStyle w:val="ab"/>
          <w:b/>
          <w:bCs/>
          <w:i/>
          <w:iCs/>
          <w:color w:val="000000"/>
          <w:spacing w:val="-4"/>
        </w:rPr>
        <w:t xml:space="preserve">открытого </w:t>
      </w:r>
      <w:r>
        <w:rPr>
          <w:rStyle w:val="ab"/>
          <w:b/>
          <w:bCs/>
          <w:color w:val="000000"/>
          <w:spacing w:val="-4"/>
        </w:rPr>
        <w:t xml:space="preserve">и </w:t>
      </w:r>
      <w:r>
        <w:rPr>
          <w:rStyle w:val="ab"/>
          <w:b/>
          <w:bCs/>
          <w:i/>
          <w:iCs/>
          <w:color w:val="000000"/>
          <w:spacing w:val="-4"/>
        </w:rPr>
        <w:t xml:space="preserve">закрытого </w:t>
      </w:r>
      <w:r>
        <w:rPr>
          <w:rStyle w:val="ab"/>
          <w:b/>
          <w:bCs/>
          <w:color w:val="000000"/>
          <w:spacing w:val="-4"/>
        </w:rPr>
        <w:t>ключей.</w:t>
      </w:r>
    </w:p>
    <w:p w14:paraId="2E65B00E" w14:textId="77777777" w:rsidR="00D04D78" w:rsidRDefault="00000000">
      <w:pPr>
        <w:pStyle w:val="a1"/>
        <w:spacing w:after="283"/>
      </w:pPr>
      <w:r>
        <w:t xml:space="preserve">Генерация ключей RSA строго опирается на арифметику по модулю и </w:t>
      </w:r>
      <w:r>
        <w:lastRenderedPageBreak/>
        <w:t>функцию Эйлера. Процесс включает:</w:t>
      </w:r>
    </w:p>
    <w:p w14:paraId="0E1FE5DA" w14:textId="77777777" w:rsidR="00D04D78" w:rsidRDefault="00000000">
      <w:pPr>
        <w:pStyle w:val="a1"/>
        <w:numPr>
          <w:ilvl w:val="0"/>
          <w:numId w:val="2"/>
        </w:numPr>
        <w:tabs>
          <w:tab w:val="clear" w:pos="709"/>
          <w:tab w:val="left" w:pos="0"/>
        </w:tabs>
        <w:spacing w:after="283"/>
        <w:ind w:left="822" w:firstLine="426"/>
      </w:pPr>
      <w:r>
        <w:t xml:space="preserve">Выбор двух больших простых чисел </w:t>
      </w:r>
      <w:r>
        <w:rPr>
          <w:rStyle w:val="ac"/>
        </w:rPr>
        <w:t>p</w:t>
      </w:r>
      <w:r>
        <w:t xml:space="preserve"> и </w:t>
      </w:r>
      <w:r>
        <w:rPr>
          <w:rStyle w:val="ac"/>
        </w:rPr>
        <w:t>q</w:t>
      </w:r>
      <w:r>
        <w:t>, обычно одинаковой битовой длины.</w:t>
      </w:r>
    </w:p>
    <w:p w14:paraId="78C18AB9" w14:textId="77777777" w:rsidR="00D04D78" w:rsidRDefault="00000000">
      <w:pPr>
        <w:pStyle w:val="a1"/>
        <w:numPr>
          <w:ilvl w:val="0"/>
          <w:numId w:val="2"/>
        </w:numPr>
        <w:tabs>
          <w:tab w:val="clear" w:pos="709"/>
          <w:tab w:val="left" w:pos="0"/>
        </w:tabs>
        <w:spacing w:after="283"/>
        <w:ind w:left="822" w:firstLine="426"/>
      </w:pPr>
      <w:r>
        <w:t>Вычисление модуля:</w:t>
      </w:r>
    </w:p>
    <w:p w14:paraId="33F3D3B1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n=p⋅q.</m:t>
          </m:r>
        </m:oMath>
      </m:oMathPara>
    </w:p>
    <w:p w14:paraId="2C0D0A23" w14:textId="77777777" w:rsidR="00D04D78" w:rsidRDefault="00000000">
      <w:pPr>
        <w:pStyle w:val="a1"/>
        <w:numPr>
          <w:ilvl w:val="0"/>
          <w:numId w:val="3"/>
        </w:numPr>
        <w:tabs>
          <w:tab w:val="clear" w:pos="709"/>
          <w:tab w:val="left" w:pos="0"/>
        </w:tabs>
        <w:spacing w:after="283"/>
        <w:ind w:left="822" w:firstLine="426"/>
      </w:pPr>
      <w:r>
        <w:t>Вычисление функции Эйлера:</w:t>
      </w:r>
    </w:p>
    <w:p w14:paraId="0B4ABC95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varphi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=varphi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p⋅q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q-1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3147C4" w14:textId="77777777" w:rsidR="00D04D78" w:rsidRDefault="00000000">
      <w:pPr>
        <w:pStyle w:val="a1"/>
        <w:numPr>
          <w:ilvl w:val="0"/>
          <w:numId w:val="4"/>
        </w:numPr>
        <w:tabs>
          <w:tab w:val="clear" w:pos="709"/>
          <w:tab w:val="left" w:pos="0"/>
        </w:tabs>
        <w:spacing w:after="283"/>
        <w:ind w:left="822" w:firstLine="426"/>
      </w:pPr>
      <w:r>
        <w:t xml:space="preserve">Выбор открытой экспоненты </w:t>
      </w:r>
      <m:oMath>
        <m:r>
          <w:rPr>
            <w:rFonts w:ascii="Cambria Math" w:hAnsi="Cambria Math"/>
          </w:rPr>
          <m:t>e</m:t>
        </m:r>
      </m:oMath>
      <w:r>
        <w:t>, удовлетворяющей:</w:t>
      </w:r>
    </w:p>
    <w:p w14:paraId="769B0769" w14:textId="77777777" w:rsidR="00D04D78" w:rsidRDefault="00000000">
      <w:pPr>
        <w:pStyle w:val="af5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1&lt;e&lt;varphi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,gcd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e,varphi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=1.</m:t>
          </m:r>
        </m:oMath>
      </m:oMathPara>
    </w:p>
    <w:p w14:paraId="347845D9" w14:textId="77777777" w:rsidR="00D04D78" w:rsidRDefault="00000000">
      <w:pPr>
        <w:pStyle w:val="a1"/>
        <w:spacing w:after="283"/>
      </w:pPr>
      <w:r>
        <w:t xml:space="preserve">Часто выбирают фиксированное значение </w:t>
      </w:r>
      <m:oMath>
        <m:r>
          <w:rPr>
            <w:rFonts w:ascii="Cambria Math" w:hAnsi="Cambria Math"/>
          </w:rPr>
          <m:t>e=65537</m:t>
        </m:r>
      </m:oMath>
      <w:r>
        <w:t>.</w:t>
      </w:r>
      <w:r>
        <w:br/>
        <w:t xml:space="preserve">5. Вычисление закрытой экспоненты </w:t>
      </w:r>
      <m:oMath>
        <m:r>
          <w:rPr>
            <w:rFonts w:ascii="Cambria Math" w:hAnsi="Cambria Math"/>
          </w:rPr>
          <m:t>d</m:t>
        </m:r>
      </m:oMath>
      <w:r>
        <w:t xml:space="preserve"> как мультипликативно обратного к </w:t>
      </w:r>
      <m:oMath>
        <m:r>
          <w:rPr>
            <w:rFonts w:ascii="Cambria Math" w:hAnsi="Cambria Math"/>
          </w:rPr>
          <m:t>e</m:t>
        </m:r>
      </m:oMath>
      <w:r>
        <w:t>:</w:t>
      </w:r>
    </w:p>
    <w:p w14:paraId="051C75AB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e⋅d≡1modvarphi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FDAE0D0" w14:textId="77777777" w:rsidR="00D04D78" w:rsidRDefault="00000000">
      <w:pPr>
        <w:pStyle w:val="a1"/>
        <w:spacing w:after="283"/>
      </w:pPr>
      <w:r>
        <w:t xml:space="preserve">Закрытый ключ вычисляется с помощью расширенного алгоритма Евклида. Без знания </w:t>
      </w:r>
      <m:oMath>
        <m:r>
          <w:rPr>
            <w:rFonts w:ascii="Cambria Math" w:hAnsi="Cambria Math"/>
          </w:rPr>
          <m:t>p</m:t>
        </m:r>
      </m:oMath>
      <w:r>
        <w:t xml:space="preserve"> и </w:t>
      </w:r>
      <m:oMath>
        <m:r>
          <w:rPr>
            <w:rFonts w:ascii="Cambria Math" w:hAnsi="Cambria Math"/>
          </w:rPr>
          <m:t>q</m:t>
        </m:r>
      </m:oMath>
      <w:r>
        <w:t xml:space="preserve"> вычисление </w:t>
      </w:r>
      <m:oMath>
        <m:r>
          <w:rPr>
            <w:rFonts w:ascii="Cambria Math" w:hAnsi="Cambria Math"/>
          </w:rPr>
          <m:t>d</m:t>
        </m:r>
      </m:oMath>
      <w:r>
        <w:t xml:space="preserve"> считается практически невозможным.</w:t>
      </w:r>
    </w:p>
    <w:p w14:paraId="7AEF4E2C" w14:textId="77777777" w:rsidR="00D04D78" w:rsidRDefault="00000000">
      <w:pPr>
        <w:pStyle w:val="1"/>
      </w:pPr>
      <w:r>
        <w:rPr>
          <w:rStyle w:val="ab"/>
          <w:b/>
          <w:bCs/>
        </w:rPr>
        <w:t xml:space="preserve">4. </w:t>
      </w:r>
      <w:r>
        <w:rPr>
          <w:rStyle w:val="ab"/>
          <w:b/>
          <w:bCs/>
          <w:i/>
          <w:iCs/>
          <w:color w:val="000000"/>
        </w:rPr>
        <w:t xml:space="preserve">Шифрование </w:t>
      </w:r>
      <w:r>
        <w:rPr>
          <w:rStyle w:val="ab"/>
          <w:b/>
          <w:bCs/>
          <w:color w:val="000000"/>
        </w:rPr>
        <w:t xml:space="preserve">и </w:t>
      </w:r>
      <w:r>
        <w:rPr>
          <w:rStyle w:val="ab"/>
          <w:b/>
          <w:bCs/>
          <w:i/>
          <w:iCs/>
          <w:color w:val="000000"/>
        </w:rPr>
        <w:t xml:space="preserve">дешифрование </w:t>
      </w:r>
      <w:r>
        <w:rPr>
          <w:rStyle w:val="ab"/>
          <w:b/>
          <w:bCs/>
          <w:color w:val="000000"/>
        </w:rPr>
        <w:t xml:space="preserve">текстовой строки с помощью </w:t>
      </w:r>
      <w:r>
        <w:rPr>
          <w:rStyle w:val="ab"/>
          <w:b/>
          <w:bCs/>
          <w:i/>
          <w:iCs/>
          <w:color w:val="000000"/>
        </w:rPr>
        <w:t>алгоритма RSA</w:t>
      </w:r>
      <w:r>
        <w:rPr>
          <w:rStyle w:val="ab"/>
          <w:b/>
          <w:bCs/>
          <w:color w:val="000000"/>
        </w:rPr>
        <w:t>.</w:t>
      </w:r>
    </w:p>
    <w:p w14:paraId="4996DA2E" w14:textId="77777777" w:rsidR="00D04D78" w:rsidRDefault="00000000">
      <w:pPr>
        <w:pStyle w:val="a1"/>
        <w:spacing w:after="283"/>
      </w:pPr>
      <w:r>
        <w:t xml:space="preserve">Перед шифрованием текст кодируется в число </w:t>
      </w:r>
      <w:r>
        <w:rPr>
          <w:rStyle w:val="ac"/>
        </w:rPr>
        <w:t>m</w:t>
      </w:r>
      <w:r>
        <w:t xml:space="preserve"> (например, с помощью ASCII или UTF-8), причём:</w:t>
      </w:r>
    </w:p>
    <w:p w14:paraId="3B3CFBA4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0≤m&lt;n.</m:t>
          </m:r>
        </m:oMath>
      </m:oMathPara>
    </w:p>
    <w:p w14:paraId="2D8E8FC1" w14:textId="77777777" w:rsidR="00D04D78" w:rsidRDefault="00000000">
      <w:pPr>
        <w:pStyle w:val="3"/>
      </w:pPr>
      <w:r>
        <w:t>Шифрование:</w:t>
      </w:r>
    </w:p>
    <w:p w14:paraId="512DBC66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w:rPr>
              <w:rFonts w:ascii="Cambria Math" w:hAnsi="Cambria Math"/>
            </w:rPr>
            <m:t>modn.</m:t>
          </m:r>
        </m:oMath>
      </m:oMathPara>
    </w:p>
    <w:p w14:paraId="62A1745D" w14:textId="77777777" w:rsidR="00D04D78" w:rsidRDefault="00000000">
      <w:pPr>
        <w:pStyle w:val="3"/>
      </w:pPr>
      <w:r>
        <w:t>Дешифрование:</w:t>
      </w:r>
    </w:p>
    <w:p w14:paraId="66F9EF6C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modn.</m:t>
          </m:r>
        </m:oMath>
      </m:oMathPara>
    </w:p>
    <w:p w14:paraId="1D62E1B2" w14:textId="77777777" w:rsidR="00D04D78" w:rsidRDefault="00000000">
      <w:pPr>
        <w:pStyle w:val="a1"/>
        <w:spacing w:after="283"/>
      </w:pPr>
      <w:r>
        <w:t xml:space="preserve">На практике RSA не используется для прямого шифрования длинных сообщений. Вместо этого применяется </w:t>
      </w:r>
      <w:r>
        <w:rPr>
          <w:rStyle w:val="ab"/>
        </w:rPr>
        <w:t>гибридная схема</w:t>
      </w:r>
      <w:r>
        <w:t>: RSA шифрует симметричный ключ, а само сообщение — быстрым блочным шифром. Это связано с вычислительной дороговизной операции возведения в степень.</w:t>
      </w:r>
    </w:p>
    <w:p w14:paraId="75792CDF" w14:textId="77777777" w:rsidR="00D04D78" w:rsidRDefault="00000000">
      <w:pPr>
        <w:pStyle w:val="1"/>
      </w:pPr>
      <w:r>
        <w:rPr>
          <w:rStyle w:val="ab"/>
          <w:b/>
          <w:bCs/>
        </w:rPr>
        <w:t xml:space="preserve">5. </w:t>
      </w:r>
      <w:r>
        <w:rPr>
          <w:rStyle w:val="ab"/>
          <w:b/>
          <w:bCs/>
          <w:color w:val="000000"/>
        </w:rPr>
        <w:t xml:space="preserve">Проверка корректности восстановления текста с помощью </w:t>
      </w:r>
      <w:r>
        <w:rPr>
          <w:rStyle w:val="ab"/>
          <w:b/>
          <w:bCs/>
          <w:i/>
          <w:iCs/>
          <w:color w:val="000000"/>
        </w:rPr>
        <w:t>теоремы Эйлера</w:t>
      </w:r>
      <w:r>
        <w:rPr>
          <w:rStyle w:val="ab"/>
          <w:b/>
          <w:bCs/>
          <w:color w:val="000000"/>
        </w:rPr>
        <w:t xml:space="preserve">. </w:t>
      </w:r>
    </w:p>
    <w:p w14:paraId="44BB6497" w14:textId="77777777" w:rsidR="00D04D78" w:rsidRDefault="00000000">
      <w:pPr>
        <w:pStyle w:val="a1"/>
        <w:spacing w:after="283"/>
      </w:pPr>
      <w:r>
        <w:t xml:space="preserve">Если сообщение </w:t>
      </w:r>
      <m:oMath>
        <m:r>
          <w:rPr>
            <w:rFonts w:ascii="Cambria Math" w:hAnsi="Cambria Math"/>
          </w:rPr>
          <m:t>m</m:t>
        </m:r>
      </m:oMath>
      <w:r>
        <w:t xml:space="preserve"> взаимно просто с </w:t>
      </w:r>
      <m:oMath>
        <m:r>
          <w:rPr>
            <w:rFonts w:ascii="Cambria Math" w:hAnsi="Cambria Math"/>
          </w:rPr>
          <m:t>n</m:t>
        </m:r>
      </m:oMath>
      <w:r>
        <w:t>, то по теореме Эйлера:</w:t>
      </w:r>
    </w:p>
    <w:p w14:paraId="640EDF2D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varphi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r>
            <w:rPr>
              <w:rFonts w:ascii="Cambria Math" w:hAnsi="Cambria Math"/>
            </w:rPr>
            <m:t>≡1modn.</m:t>
          </m:r>
        </m:oMath>
      </m:oMathPara>
    </w:p>
    <w:p w14:paraId="2994B7E3" w14:textId="77777777" w:rsidR="00D04D78" w:rsidRDefault="00000000">
      <w:pPr>
        <w:pStyle w:val="a1"/>
        <w:spacing w:after="283"/>
      </w:pPr>
      <w:r>
        <w:lastRenderedPageBreak/>
        <w:t>Так как:</w:t>
      </w:r>
    </w:p>
    <w:p w14:paraId="495F4094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e⋅d=1+kϕ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63D41AF" w14:textId="77777777" w:rsidR="00D04D78" w:rsidRDefault="00000000">
      <w:pPr>
        <w:pStyle w:val="a1"/>
        <w:spacing w:after="283"/>
      </w:pPr>
      <w:r>
        <w:t>то:</w:t>
      </w:r>
    </w:p>
    <w:p w14:paraId="570DC132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e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1+kvarphi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r>
            <w:rPr>
              <w:rFonts w:ascii="Cambria Math" w:hAnsi="Cambria Math"/>
            </w:rPr>
            <m:t>=m⋅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varphi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≡mmodn.</m:t>
          </m:r>
        </m:oMath>
      </m:oMathPara>
    </w:p>
    <w:p w14:paraId="45B98736" w14:textId="77777777" w:rsidR="00D04D78" w:rsidRDefault="00000000">
      <w:pPr>
        <w:pStyle w:val="a1"/>
        <w:spacing w:after="283"/>
      </w:pPr>
      <w:r>
        <w:t xml:space="preserve">Даже если </w:t>
      </w:r>
      <m:oMath>
        <m: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  <m:r>
          <w:rPr>
            <w:rFonts w:ascii="Cambria Math" w:hAnsi="Cambria Math"/>
          </w:rPr>
          <m:t>!=1</m:t>
        </m:r>
      </m:oMath>
      <w:r>
        <w:t>, корректность RSA доказывается с использованием китайской теоремы об остатках. Это делает схему математически корректной для всех допустимых сообщений.</w:t>
      </w:r>
    </w:p>
    <w:p w14:paraId="7984F99B" w14:textId="77777777" w:rsidR="00D04D78" w:rsidRDefault="00000000">
      <w:pPr>
        <w:pStyle w:val="1"/>
      </w:pPr>
      <w:r>
        <w:rPr>
          <w:rStyle w:val="ab"/>
          <w:b/>
          <w:bCs/>
        </w:rPr>
        <w:t xml:space="preserve">6. </w:t>
      </w:r>
      <w:r>
        <w:rPr>
          <w:rStyle w:val="ab"/>
          <w:b/>
          <w:bCs/>
          <w:color w:val="000000"/>
        </w:rPr>
        <w:t xml:space="preserve">Понятие </w:t>
      </w:r>
      <w:r>
        <w:rPr>
          <w:rStyle w:val="ab"/>
          <w:b/>
          <w:bCs/>
          <w:i/>
          <w:iCs/>
          <w:color w:val="000000"/>
        </w:rPr>
        <w:t xml:space="preserve">криптостойкости алгоритма </w:t>
      </w:r>
      <w:r>
        <w:rPr>
          <w:rStyle w:val="ab"/>
          <w:b/>
          <w:bCs/>
          <w:color w:val="000000"/>
        </w:rPr>
        <w:t xml:space="preserve">и вычислительно сложная </w:t>
      </w:r>
      <w:r>
        <w:rPr>
          <w:rStyle w:val="ab"/>
          <w:b/>
          <w:bCs/>
          <w:i/>
          <w:iCs/>
          <w:color w:val="000000"/>
        </w:rPr>
        <w:t>задача факторизации</w:t>
      </w:r>
      <w:r>
        <w:rPr>
          <w:rStyle w:val="ab"/>
          <w:b/>
          <w:bCs/>
          <w:color w:val="000000"/>
        </w:rPr>
        <w:t>, решение которой может пошатнуть криптостойкость RSA.</w:t>
      </w:r>
    </w:p>
    <w:p w14:paraId="7D68AB16" w14:textId="77777777" w:rsidR="00D04D78" w:rsidRDefault="00000000">
      <w:pPr>
        <w:pStyle w:val="a1"/>
        <w:spacing w:after="283"/>
      </w:pPr>
      <w:r>
        <w:t>Криптостойкость — это мера практической неосуществимости взлома криптосистемы. Для RSA она базируется на предположении вычислительной сложности задачи факторизации.</w:t>
      </w:r>
    </w:p>
    <w:p w14:paraId="33786DE5" w14:textId="77777777" w:rsidR="00D04D78" w:rsidRDefault="00000000">
      <w:pPr>
        <w:pStyle w:val="a1"/>
        <w:spacing w:after="283"/>
      </w:pPr>
      <w:r>
        <w:t>Зная факторизацию:</w:t>
      </w:r>
    </w:p>
    <w:p w14:paraId="2E1CAA42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n=p⋅q,</m:t>
          </m:r>
        </m:oMath>
      </m:oMathPara>
    </w:p>
    <w:p w14:paraId="1CBC6512" w14:textId="77777777" w:rsidR="00D04D78" w:rsidRDefault="00000000">
      <w:pPr>
        <w:pStyle w:val="a1"/>
        <w:spacing w:after="283"/>
      </w:pPr>
      <w:r>
        <w:t>можно мгновенно вычислить:</w:t>
      </w:r>
    </w:p>
    <w:p w14:paraId="027E14C5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varphi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q-1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9EF8A01" w14:textId="77777777" w:rsidR="00D04D78" w:rsidRDefault="00000000">
      <w:pPr>
        <w:pStyle w:val="a1"/>
        <w:spacing w:after="283"/>
      </w:pPr>
      <w:r>
        <w:t xml:space="preserve">и восстановить закрытый ключ </w:t>
      </w:r>
      <m:oMath>
        <m:r>
          <w:rPr>
            <w:rFonts w:ascii="Cambria Math" w:hAnsi="Cambria Math"/>
          </w:rPr>
          <m:t>d</m:t>
        </m:r>
      </m:oMath>
      <w:r>
        <w:t xml:space="preserve">. Следовательно, стойкость RSA </w:t>
      </w:r>
      <w:r>
        <w:rPr>
          <w:rStyle w:val="ab"/>
        </w:rPr>
        <w:t>эквивалентна сложности факторизации</w:t>
      </w:r>
      <w:r>
        <w:t>.</w:t>
      </w:r>
    </w:p>
    <w:p w14:paraId="358E2A4C" w14:textId="77777777" w:rsidR="00D04D78" w:rsidRDefault="00000000">
      <w:pPr>
        <w:pStyle w:val="a1"/>
        <w:spacing w:after="283"/>
      </w:pPr>
      <w:r>
        <w:t>Важно отметить, что криптостойкость — это не абсолютная величина, а функция от:</w:t>
      </w:r>
    </w:p>
    <w:p w14:paraId="29F97F9A" w14:textId="77777777" w:rsidR="00D04D78" w:rsidRDefault="00000000">
      <w:pPr>
        <w:pStyle w:val="a1"/>
        <w:numPr>
          <w:ilvl w:val="0"/>
          <w:numId w:val="5"/>
        </w:numPr>
        <w:tabs>
          <w:tab w:val="clear" w:pos="709"/>
          <w:tab w:val="left" w:pos="0"/>
        </w:tabs>
        <w:spacing w:after="283"/>
        <w:ind w:left="822" w:firstLine="426"/>
      </w:pPr>
      <w:r>
        <w:t>длины ключа,</w:t>
      </w:r>
    </w:p>
    <w:p w14:paraId="63A0F030" w14:textId="77777777" w:rsidR="00D04D78" w:rsidRDefault="00000000">
      <w:pPr>
        <w:pStyle w:val="a1"/>
        <w:numPr>
          <w:ilvl w:val="0"/>
          <w:numId w:val="5"/>
        </w:numPr>
        <w:tabs>
          <w:tab w:val="clear" w:pos="709"/>
          <w:tab w:val="left" w:pos="0"/>
        </w:tabs>
        <w:spacing w:after="283"/>
        <w:ind w:left="822" w:firstLine="426"/>
      </w:pPr>
      <w:r>
        <w:t>вычислительных ресурсов атакующего,</w:t>
      </w:r>
    </w:p>
    <w:p w14:paraId="302B58F3" w14:textId="77777777" w:rsidR="00D04D78" w:rsidRDefault="00000000">
      <w:pPr>
        <w:pStyle w:val="a1"/>
        <w:numPr>
          <w:ilvl w:val="0"/>
          <w:numId w:val="5"/>
        </w:numPr>
        <w:tabs>
          <w:tab w:val="clear" w:pos="709"/>
          <w:tab w:val="left" w:pos="0"/>
        </w:tabs>
        <w:spacing w:after="283"/>
        <w:ind w:left="822" w:firstLine="426"/>
      </w:pPr>
      <w:r>
        <w:t>развития алгоритмов.</w:t>
      </w:r>
    </w:p>
    <w:p w14:paraId="0A003141" w14:textId="77777777" w:rsidR="00D04D78" w:rsidRDefault="00000000">
      <w:pPr>
        <w:pStyle w:val="1"/>
      </w:pPr>
      <w:r>
        <w:rPr>
          <w:rStyle w:val="ab"/>
          <w:b/>
          <w:bCs/>
        </w:rPr>
        <w:t xml:space="preserve">7. </w:t>
      </w:r>
      <w:r>
        <w:rPr>
          <w:rStyle w:val="ab"/>
          <w:b/>
          <w:bCs/>
          <w:i/>
          <w:iCs/>
          <w:color w:val="000000"/>
        </w:rPr>
        <w:t xml:space="preserve">Метод </w:t>
      </w:r>
      <w:r>
        <w:rPr>
          <w:rStyle w:val="ab"/>
          <w:b/>
          <w:bCs/>
          <w:color w:val="000000"/>
        </w:rPr>
        <w:t xml:space="preserve">(алгоритм) </w:t>
      </w:r>
      <w:r>
        <w:rPr>
          <w:rStyle w:val="ab"/>
          <w:b/>
          <w:bCs/>
          <w:i/>
          <w:iCs/>
          <w:color w:val="000000"/>
        </w:rPr>
        <w:t xml:space="preserve">Пьера Ферма </w:t>
      </w:r>
      <w:r>
        <w:rPr>
          <w:rStyle w:val="ab"/>
          <w:b/>
          <w:bCs/>
          <w:color w:val="000000"/>
        </w:rPr>
        <w:t>как основа факторизации целых чисел.</w:t>
      </w:r>
    </w:p>
    <w:p w14:paraId="446E4F53" w14:textId="77777777" w:rsidR="00D04D78" w:rsidRDefault="00000000">
      <w:pPr>
        <w:pStyle w:val="a1"/>
        <w:spacing w:after="283"/>
      </w:pPr>
      <w:r>
        <w:t>Метод Ферма использует представление числа в виде разности квадратов:</w:t>
      </w:r>
    </w:p>
    <w:p w14:paraId="56E5EC48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x-y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x+y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DA66AC9" w14:textId="77777777" w:rsidR="00D04D78" w:rsidRDefault="00000000">
      <w:pPr>
        <w:pStyle w:val="a1"/>
        <w:spacing w:after="283"/>
      </w:pPr>
      <w:r>
        <w:t>Алгоритм:</w:t>
      </w:r>
    </w:p>
    <w:p w14:paraId="045B78B1" w14:textId="77777777" w:rsidR="00D04D78" w:rsidRDefault="00000000">
      <w:pPr>
        <w:pStyle w:val="a1"/>
        <w:numPr>
          <w:ilvl w:val="0"/>
          <w:numId w:val="6"/>
        </w:numPr>
        <w:tabs>
          <w:tab w:val="clear" w:pos="709"/>
          <w:tab w:val="left" w:pos="0"/>
        </w:tabs>
        <w:spacing w:after="283"/>
        <w:ind w:left="822" w:firstLine="426"/>
      </w:pPr>
      <w:r>
        <w:lastRenderedPageBreak/>
        <w:t>Положить:</w:t>
      </w:r>
    </w:p>
    <w:p w14:paraId="4431BF58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=ceil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38670C7" w14:textId="77777777" w:rsidR="00D04D78" w:rsidRDefault="00000000">
      <w:pPr>
        <w:pStyle w:val="a1"/>
        <w:numPr>
          <w:ilvl w:val="0"/>
          <w:numId w:val="7"/>
        </w:numPr>
        <w:tabs>
          <w:tab w:val="clear" w:pos="709"/>
          <w:tab w:val="left" w:pos="0"/>
        </w:tabs>
        <w:spacing w:after="283"/>
        <w:ind w:left="822" w:firstLine="426"/>
      </w:pPr>
      <w:r>
        <w:t>Проверять, является ли:</w:t>
      </w:r>
    </w:p>
    <w:p w14:paraId="17A16C05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-n</m:t>
          </m:r>
        </m:oMath>
      </m:oMathPara>
    </w:p>
    <w:p w14:paraId="26B9BA9C" w14:textId="77777777" w:rsidR="00D04D78" w:rsidRDefault="00000000">
      <w:pPr>
        <w:pStyle w:val="a1"/>
        <w:spacing w:after="283"/>
      </w:pPr>
      <w:r>
        <w:t>квадратом.</w:t>
      </w:r>
      <w:r>
        <w:br/>
        <w:t xml:space="preserve">3. Если найдено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то:</w:t>
      </w:r>
    </w:p>
    <w:p w14:paraId="3E38AE64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p=x-y,q=x+y.</m:t>
          </m:r>
        </m:oMath>
      </m:oMathPara>
    </w:p>
    <w:p w14:paraId="1F870341" w14:textId="77777777" w:rsidR="00D04D78" w:rsidRDefault="00000000">
      <w:pPr>
        <w:pStyle w:val="a1"/>
        <w:spacing w:after="283"/>
      </w:pPr>
      <w:r>
        <w:t xml:space="preserve">Метод эффективен, если множители </w:t>
      </w:r>
      <w:r>
        <w:rPr>
          <w:rStyle w:val="ac"/>
        </w:rPr>
        <w:t>n</w:t>
      </w:r>
      <w:r>
        <w:t xml:space="preserve"> близки:</w:t>
      </w:r>
    </w:p>
    <w:p w14:paraId="19948EAF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p≈q.</m:t>
          </m:r>
        </m:oMath>
      </m:oMathPara>
    </w:p>
    <w:p w14:paraId="7332A0A5" w14:textId="77777777" w:rsidR="00D04D78" w:rsidRDefault="00000000">
      <w:pPr>
        <w:pStyle w:val="a1"/>
        <w:spacing w:after="283"/>
      </w:pPr>
      <w:r>
        <w:t>В худшем случае сложность экспоненциальная, что делает метод непрактичным для RSA-модулей.</w:t>
      </w:r>
    </w:p>
    <w:p w14:paraId="7849C84F" w14:textId="77777777" w:rsidR="00D04D78" w:rsidRDefault="00000000">
      <w:pPr>
        <w:pStyle w:val="1"/>
      </w:pPr>
      <w:r>
        <w:rPr>
          <w:rStyle w:val="ab"/>
          <w:b/>
          <w:bCs/>
          <w:color w:val="000000"/>
        </w:rPr>
        <w:t>8</w:t>
      </w:r>
      <w:r>
        <w:rPr>
          <w:rStyle w:val="ab"/>
          <w:b/>
          <w:bCs/>
          <w:i/>
          <w:iCs/>
          <w:color w:val="000000"/>
        </w:rPr>
        <w:t xml:space="preserve">. </w:t>
      </w:r>
      <w:r>
        <w:rPr>
          <w:rStyle w:val="ab"/>
          <w:b/>
          <w:bCs/>
          <w:i/>
          <w:color w:val="000000"/>
        </w:rPr>
        <w:t>(ρ–1)</w:t>
      </w:r>
      <w:r>
        <w:rPr>
          <w:rStyle w:val="ab"/>
          <w:b/>
          <w:bCs/>
          <w:color w:val="000000"/>
        </w:rPr>
        <w:t xml:space="preserve"> </w:t>
      </w:r>
      <w:r>
        <w:rPr>
          <w:rStyle w:val="ab"/>
          <w:b/>
          <w:bCs/>
          <w:i/>
          <w:iCs/>
          <w:color w:val="000000"/>
        </w:rPr>
        <w:t xml:space="preserve">метод Полларда, </w:t>
      </w:r>
      <w:r>
        <w:rPr>
          <w:rStyle w:val="ab"/>
          <w:b/>
          <w:bCs/>
          <w:color w:val="000000"/>
        </w:rPr>
        <w:t>его стадии, оценка его эффективности и сходимости.</w:t>
      </w:r>
    </w:p>
    <w:p w14:paraId="41966DF8" w14:textId="77777777" w:rsidR="00D04D78" w:rsidRDefault="00000000">
      <w:pPr>
        <w:pStyle w:val="a1"/>
        <w:spacing w:after="283"/>
      </w:pPr>
      <w:r>
        <w:t xml:space="preserve">Метод Полларда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</m:oMath>
      <w:r>
        <w:t xml:space="preserve"> основан на малой теореме Ферма:</w:t>
      </w:r>
    </w:p>
    <w:p w14:paraId="430592E4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≡1modp.</m:t>
          </m:r>
        </m:oMath>
      </m:oMathPara>
    </w:p>
    <w:p w14:paraId="47E11FD3" w14:textId="77777777" w:rsidR="00D04D78" w:rsidRDefault="00000000">
      <w:pPr>
        <w:pStyle w:val="a1"/>
        <w:spacing w:after="283"/>
      </w:pPr>
      <w:r>
        <w:t xml:space="preserve">Если </w:t>
      </w:r>
      <m:oMath>
        <m:r>
          <w:rPr>
            <w:rFonts w:ascii="Cambria Math" w:hAnsi="Cambria Math"/>
          </w:rPr>
          <m:t>p-1</m:t>
        </m:r>
      </m:oMath>
      <w:r>
        <w:t xml:space="preserve"> разлагается на малые простые:</w:t>
      </w:r>
    </w:p>
    <w:p w14:paraId="228ECA2E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p-1=</m:t>
          </m:r>
          <m:nary>
            <m:naryPr>
              <m:chr m:val="∏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p>
              </m:sSubSup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5AEF0919" w14:textId="77777777" w:rsidR="00D04D78" w:rsidRDefault="00000000">
      <w:pPr>
        <w:pStyle w:val="a1"/>
        <w:spacing w:after="283"/>
      </w:pPr>
      <w:r>
        <w:t>то выбирается:</w:t>
      </w:r>
    </w:p>
    <w:p w14:paraId="1F3CDB60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M=lcm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bSup>
              <m:r>
                <w:rPr>
                  <w:rFonts w:ascii="Cambria Math" w:hAnsi="Cambria Math"/>
                </w:rPr>
                <m:t>,...,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p>
              </m:sSubSup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CB8BCCD" w14:textId="77777777" w:rsidR="00D04D78" w:rsidRDefault="00000000">
      <w:pPr>
        <w:pStyle w:val="a1"/>
        <w:spacing w:after="283"/>
      </w:pPr>
      <w:r>
        <w:t>и вычисляется:</w:t>
      </w:r>
    </w:p>
    <w:p w14:paraId="562FF6E3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gcd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w:rPr>
                  <w:rFonts w:ascii="Cambria Math" w:hAnsi="Cambria Math"/>
                </w:rPr>
                <m:t>-1,n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91F4A65" w14:textId="77777777" w:rsidR="00D04D78" w:rsidRDefault="00000000">
      <w:pPr>
        <w:pStyle w:val="a1"/>
        <w:spacing w:after="283"/>
      </w:pPr>
      <w:r>
        <w:t xml:space="preserve">Метод особенно эффективен против плохо сгенерированных ключей, где </w:t>
      </w:r>
      <m:oMath>
        <m:r>
          <w:rPr>
            <w:rFonts w:ascii="Cambria Math" w:hAnsi="Cambria Math"/>
          </w:rPr>
          <m:t>p-1</m:t>
        </m:r>
      </m:oMath>
      <w:r>
        <w:t xml:space="preserve"> гладкое. Сходимость вероятностная, эффективность высокая при удачном выборе границы </w:t>
      </w:r>
      <m:oMath>
        <m:r>
          <w:rPr>
            <w:rFonts w:ascii="Cambria Math" w:hAnsi="Cambria Math"/>
          </w:rPr>
          <m:t>B</m:t>
        </m:r>
      </m:oMath>
      <w:r>
        <w:t>.</w:t>
      </w:r>
    </w:p>
    <w:p w14:paraId="1075B5B3" w14:textId="77777777" w:rsidR="00D04D78" w:rsidRDefault="00000000">
      <w:pPr>
        <w:pStyle w:val="1"/>
      </w:pPr>
      <w:r>
        <w:rPr>
          <w:rStyle w:val="ab"/>
          <w:b/>
          <w:bCs/>
          <w:color w:val="000000"/>
        </w:rPr>
        <w:t xml:space="preserve">9. </w:t>
      </w:r>
      <w:r>
        <w:rPr>
          <w:rStyle w:val="ab"/>
          <w:b/>
          <w:bCs/>
          <w:i/>
          <w:color w:val="000000"/>
        </w:rPr>
        <w:t>(ρ+1)</w:t>
      </w:r>
      <w:r>
        <w:rPr>
          <w:rStyle w:val="ab"/>
          <w:b/>
          <w:bCs/>
          <w:color w:val="000000"/>
        </w:rPr>
        <w:t xml:space="preserve"> </w:t>
      </w:r>
      <w:r>
        <w:rPr>
          <w:rStyle w:val="ab"/>
          <w:b/>
          <w:bCs/>
          <w:i/>
          <w:iCs/>
          <w:color w:val="000000"/>
        </w:rPr>
        <w:t xml:space="preserve">метод Вильямса, </w:t>
      </w:r>
      <w:r>
        <w:rPr>
          <w:rStyle w:val="ab"/>
          <w:b/>
          <w:bCs/>
          <w:color w:val="000000"/>
        </w:rPr>
        <w:t>его стадии, оценка его эффективности и сходимости.</w:t>
      </w:r>
    </w:p>
    <w:p w14:paraId="0EC83F90" w14:textId="77777777" w:rsidR="00D04D78" w:rsidRDefault="00000000">
      <w:pPr>
        <w:pStyle w:val="a1"/>
        <w:spacing w:after="283"/>
      </w:pPr>
      <w:r>
        <w:t xml:space="preserve">Метод Вильямса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p+1</m:t>
            </m:r>
          </m:e>
        </m:d>
      </m:oMath>
      <w:r>
        <w:t xml:space="preserve"> аналогичен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</m:oMath>
      <w:r>
        <w:t>, но использует свойства группы точек на квадратичных расширениях.</w:t>
      </w:r>
    </w:p>
    <w:p w14:paraId="333B3F3F" w14:textId="77777777" w:rsidR="00D04D78" w:rsidRDefault="00000000">
      <w:pPr>
        <w:pStyle w:val="a1"/>
        <w:spacing w:after="283"/>
      </w:pPr>
      <w:r>
        <w:lastRenderedPageBreak/>
        <w:t>В основе лежат рекуррентные последовательности:</w:t>
      </w:r>
    </w:p>
    <w:p w14:paraId="02F615C1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k+1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k-1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35AD33A1" w14:textId="77777777" w:rsidR="00D04D78" w:rsidRDefault="00000000">
      <w:pPr>
        <w:pStyle w:val="a1"/>
        <w:spacing w:after="283"/>
      </w:pPr>
      <w:r>
        <w:t xml:space="preserve">Если </w:t>
      </w:r>
      <m:oMath>
        <m:r>
          <w:rPr>
            <w:rFonts w:ascii="Cambria Math" w:hAnsi="Cambria Math"/>
          </w:rPr>
          <m:t>p+1</m:t>
        </m:r>
      </m:oMath>
      <w:r>
        <w:t xml:space="preserve"> является гладким, то можно получить нетривиальный делитель через вычисление </w:t>
      </w:r>
      <m:oMath>
        <m:r>
          <w:rPr>
            <w:rFonts w:ascii="Cambria Math" w:hAnsi="Cambria Math"/>
          </w:rPr>
          <m:t>gcd</m:t>
        </m:r>
      </m:oMath>
      <w:r>
        <w:t xml:space="preserve">. Метод применяется реже, но полезен в случаях, когда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</m:oMath>
      <w:r>
        <w:t xml:space="preserve"> неэффективен.</w:t>
      </w:r>
    </w:p>
    <w:p w14:paraId="50A268E7" w14:textId="77777777" w:rsidR="00D04D78" w:rsidRDefault="00000000">
      <w:pPr>
        <w:pStyle w:val="1"/>
      </w:pPr>
      <w:r>
        <w:rPr>
          <w:rStyle w:val="ab"/>
          <w:b/>
          <w:bCs/>
          <w:color w:val="000000"/>
        </w:rPr>
        <w:t>10</w:t>
      </w:r>
      <w:r>
        <w:rPr>
          <w:rStyle w:val="ab"/>
          <w:b/>
          <w:bCs/>
          <w:i/>
          <w:iCs/>
          <w:color w:val="000000"/>
        </w:rPr>
        <w:t xml:space="preserve">.ρ </w:t>
      </w:r>
      <w:r>
        <w:rPr>
          <w:rStyle w:val="ab"/>
          <w:b/>
          <w:bCs/>
          <w:color w:val="000000"/>
        </w:rPr>
        <w:t xml:space="preserve">–метод </w:t>
      </w:r>
      <w:r>
        <w:rPr>
          <w:rStyle w:val="ab"/>
          <w:b/>
          <w:bCs/>
          <w:i/>
          <w:iCs/>
          <w:color w:val="000000"/>
        </w:rPr>
        <w:t>Полларда</w:t>
      </w:r>
      <w:r>
        <w:rPr>
          <w:rStyle w:val="ab"/>
          <w:b/>
          <w:bCs/>
          <w:color w:val="000000"/>
        </w:rPr>
        <w:t xml:space="preserve">. Его обоснование, стадии и </w:t>
      </w:r>
      <w:r>
        <w:rPr>
          <w:rStyle w:val="ab"/>
          <w:b/>
          <w:bCs/>
          <w:i/>
          <w:iCs/>
          <w:color w:val="000000"/>
        </w:rPr>
        <w:t>модификация Флойда</w:t>
      </w:r>
      <w:r>
        <w:rPr>
          <w:rStyle w:val="ab"/>
          <w:b/>
          <w:bCs/>
          <w:color w:val="000000"/>
        </w:rPr>
        <w:t xml:space="preserve">. </w:t>
      </w:r>
    </w:p>
    <w:p w14:paraId="019F465B" w14:textId="77777777" w:rsidR="00D04D78" w:rsidRDefault="00000000">
      <w:pPr>
        <w:pStyle w:val="a1"/>
        <w:spacing w:after="283"/>
      </w:pPr>
      <w:r>
        <w:t>ρ-метод Полларда использует псевдослучайную последовательность:</w:t>
      </w:r>
    </w:p>
    <w:p w14:paraId="565ABBC4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+cmodn.</m:t>
          </m:r>
        </m:oMath>
      </m:oMathPara>
    </w:p>
    <w:p w14:paraId="71E23C92" w14:textId="77777777" w:rsidR="00D04D78" w:rsidRDefault="00000000">
      <w:pPr>
        <w:pStyle w:val="a1"/>
        <w:spacing w:after="283"/>
      </w:pPr>
      <w:r>
        <w:t>Через некоторое число шагов возникает цикл (по принципу Дирихле). Тогда вычисляется:</w:t>
      </w:r>
    </w:p>
    <w:p w14:paraId="0F3AA7B3" w14:textId="77777777" w:rsidR="00D04D78" w:rsidRDefault="00000000">
      <w:pPr>
        <w:pStyle w:val="af5"/>
        <w:spacing w:after="283"/>
        <w:jc w:val="center"/>
      </w:pPr>
      <m:oMath>
        <m:r>
          <w:rPr>
            <w:rFonts w:ascii="Cambria Math" w:hAnsi="Cambria Math"/>
          </w:rPr>
          <m:t>gcd</m:t>
        </m:r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,n</m:t>
            </m:r>
          </m:e>
        </m:d>
      </m:oMath>
      <w:r>
        <w:rPr>
          <w:rStyle w:val="ac"/>
        </w:rPr>
        <w:t>.</w:t>
      </w:r>
    </w:p>
    <w:p w14:paraId="58403ED7" w14:textId="77777777" w:rsidR="00D04D78" w:rsidRDefault="00000000">
      <w:pPr>
        <w:pStyle w:val="3"/>
      </w:pPr>
      <w:r>
        <w:t>Модификация Флойда:</w:t>
      </w:r>
    </w:p>
    <w:p w14:paraId="33B79C84" w14:textId="77777777" w:rsidR="00D04D78" w:rsidRDefault="00000000">
      <w:pPr>
        <w:pStyle w:val="a1"/>
        <w:spacing w:after="283"/>
      </w:pPr>
      <w:r>
        <w:t>Используются два указателя:</w:t>
      </w:r>
    </w:p>
    <w:p w14:paraId="25FC48B3" w14:textId="77777777" w:rsidR="00D04D78" w:rsidRDefault="00000000">
      <w:pPr>
        <w:pStyle w:val="af5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A7DBF36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i+1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51D5FB3" w14:textId="77777777" w:rsidR="00D04D78" w:rsidRDefault="00000000">
      <w:pPr>
        <w:pStyle w:val="a1"/>
        <w:spacing w:after="283"/>
      </w:pPr>
      <w:r>
        <w:t>Метод имеет ожидаемую сложность:</w:t>
      </w:r>
    </w:p>
    <w:p w14:paraId="72ED0AC6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AC34957" w14:textId="77777777" w:rsidR="00D04D78" w:rsidRDefault="00000000">
      <w:pPr>
        <w:pStyle w:val="a1"/>
        <w:spacing w:after="283"/>
      </w:pPr>
      <w:r>
        <w:t>и широко используется для поиска небольших делителей.</w:t>
      </w:r>
    </w:p>
    <w:p w14:paraId="00E14861" w14:textId="77777777" w:rsidR="00D04D78" w:rsidRDefault="00000000">
      <w:pPr>
        <w:pStyle w:val="1"/>
      </w:pPr>
      <w:r>
        <w:rPr>
          <w:rStyle w:val="ab"/>
          <w:b/>
          <w:bCs/>
        </w:rPr>
        <w:t xml:space="preserve">11. </w:t>
      </w:r>
      <w:r>
        <w:rPr>
          <w:rStyle w:val="ab"/>
          <w:b/>
          <w:bCs/>
          <w:i/>
          <w:iCs/>
          <w:color w:val="000000"/>
        </w:rPr>
        <w:t xml:space="preserve">Вероятностная теорема </w:t>
      </w:r>
      <w:r>
        <w:rPr>
          <w:rStyle w:val="ab"/>
          <w:b/>
          <w:bCs/>
          <w:color w:val="000000"/>
        </w:rPr>
        <w:t>«</w:t>
      </w:r>
      <w:r>
        <w:rPr>
          <w:rStyle w:val="ab"/>
          <w:b/>
          <w:bCs/>
          <w:i/>
          <w:iCs/>
          <w:color w:val="000000"/>
        </w:rPr>
        <w:t>Парадокс дня рождения</w:t>
      </w:r>
      <w:r>
        <w:rPr>
          <w:rStyle w:val="ab"/>
          <w:b/>
          <w:bCs/>
          <w:color w:val="000000"/>
        </w:rPr>
        <w:t>» и её доказательство.</w:t>
      </w:r>
    </w:p>
    <w:p w14:paraId="5DA26670" w14:textId="77777777" w:rsidR="00D04D78" w:rsidRDefault="00000000">
      <w:pPr>
        <w:pStyle w:val="a1"/>
        <w:spacing w:after="283"/>
      </w:pPr>
      <w:r>
        <w:t xml:space="preserve">Для пространства размера </w:t>
      </w:r>
      <w:r>
        <w:rPr>
          <w:rStyle w:val="ac"/>
        </w:rPr>
        <w:t>N</w:t>
      </w:r>
      <w:r>
        <w:t xml:space="preserve"> вероятность отсутствия коллизий среди </w:t>
      </w:r>
      <w:r>
        <w:rPr>
          <w:rStyle w:val="ac"/>
        </w:rPr>
        <w:t>k</w:t>
      </w:r>
      <w:r>
        <w:t xml:space="preserve"> случайных элементов:</w:t>
      </w:r>
    </w:p>
    <w:p w14:paraId="3A40AF2E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P=</m:t>
          </m:r>
          <m:nary>
            <m:naryPr>
              <m:chr m:val="∏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5E8D4A81" w14:textId="77777777" w:rsidR="00D04D78" w:rsidRDefault="00000000">
      <w:pPr>
        <w:pStyle w:val="a1"/>
        <w:spacing w:after="283"/>
      </w:pPr>
      <w:r>
        <w:t xml:space="preserve">При больших </w:t>
      </w:r>
      <w:r>
        <w:rPr>
          <w:rStyle w:val="ac"/>
        </w:rPr>
        <w:t>N</w:t>
      </w:r>
      <w:r>
        <w:t>:</w:t>
      </w:r>
    </w:p>
    <w:p w14:paraId="6D702C0C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P≈exp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-k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2N</m:t>
                      </m:r>
                    </m:e>
                  </m:d>
                </m:den>
              </m:f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356CBDD" w14:textId="77777777" w:rsidR="00D04D78" w:rsidRDefault="00000000">
      <w:pPr>
        <w:pStyle w:val="a1"/>
        <w:spacing w:after="283"/>
      </w:pPr>
      <w:r>
        <w:t>Вероятность коллизии ≈ 0.5 достигается при:</w:t>
      </w:r>
    </w:p>
    <w:p w14:paraId="33D7885F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k≈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2Nln2</m:t>
                  </m:r>
                </m:e>
              </m:d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6E9768FE" w14:textId="77777777" w:rsidR="00D04D78" w:rsidRDefault="00000000">
      <w:pPr>
        <w:pStyle w:val="a1"/>
        <w:spacing w:after="283"/>
      </w:pPr>
      <w:r>
        <w:lastRenderedPageBreak/>
        <w:t xml:space="preserve">В криптографии это объясняет, почему атаки на хэш-функции имеют сложность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>
        <w:t xml:space="preserve">, а не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</w:t>
      </w:r>
    </w:p>
    <w:p w14:paraId="41A3D93A" w14:textId="77777777" w:rsidR="00D04D78" w:rsidRDefault="00000000">
      <w:pPr>
        <w:pStyle w:val="1"/>
      </w:pPr>
      <w:r>
        <w:rPr>
          <w:rStyle w:val="ab"/>
          <w:b/>
          <w:bCs/>
        </w:rPr>
        <w:t xml:space="preserve">12. </w:t>
      </w:r>
      <w:r>
        <w:rPr>
          <w:rStyle w:val="ab"/>
          <w:b/>
          <w:bCs/>
          <w:color w:val="000000"/>
        </w:rPr>
        <w:t xml:space="preserve">Расскажите о возможности </w:t>
      </w:r>
      <w:r>
        <w:rPr>
          <w:rStyle w:val="ab"/>
          <w:b/>
          <w:bCs/>
          <w:i/>
          <w:iCs/>
          <w:color w:val="000000"/>
        </w:rPr>
        <w:t xml:space="preserve">факторизации </w:t>
      </w:r>
      <w:r>
        <w:rPr>
          <w:rStyle w:val="ab"/>
          <w:b/>
          <w:bCs/>
          <w:color w:val="000000"/>
        </w:rPr>
        <w:t xml:space="preserve">с </w:t>
      </w:r>
      <w:r>
        <w:rPr>
          <w:rStyle w:val="ab"/>
          <w:b/>
          <w:bCs/>
          <w:i/>
          <w:iCs/>
          <w:color w:val="000000"/>
        </w:rPr>
        <w:t xml:space="preserve">полиномиальной сложностью </w:t>
      </w:r>
      <w:r>
        <w:rPr>
          <w:rStyle w:val="ab"/>
          <w:b/>
          <w:bCs/>
          <w:color w:val="000000"/>
        </w:rPr>
        <w:t>на квантовом компьютере будущего, с помощью квантовых алгоритмов.</w:t>
      </w:r>
    </w:p>
    <w:p w14:paraId="45D150C6" w14:textId="77777777" w:rsidR="00D04D78" w:rsidRDefault="00000000">
      <w:pPr>
        <w:pStyle w:val="a1"/>
        <w:spacing w:after="283"/>
      </w:pPr>
      <w:r>
        <w:t>Алгоритм Шора использует квантовое преобразование Фурье для поиска периода функции:</w:t>
      </w:r>
    </w:p>
    <w:p w14:paraId="0A149972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modn.</m:t>
          </m:r>
        </m:oMath>
      </m:oMathPara>
    </w:p>
    <w:p w14:paraId="534F51E7" w14:textId="77777777" w:rsidR="00D04D78" w:rsidRDefault="00000000">
      <w:pPr>
        <w:pStyle w:val="a1"/>
        <w:spacing w:after="283"/>
      </w:pPr>
      <w:r>
        <w:t xml:space="preserve">После нахождения периода </w:t>
      </w:r>
      <m:oMath>
        <m:r>
          <w:rPr>
            <w:rFonts w:ascii="Cambria Math" w:hAnsi="Cambria Math"/>
          </w:rPr>
          <m:t>r</m:t>
        </m:r>
      </m:oMath>
      <w:r>
        <w:t xml:space="preserve"> вычисляются делители через:</w:t>
      </w:r>
    </w:p>
    <w:p w14:paraId="2505DA32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gcd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-1,n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C906A62" w14:textId="77777777" w:rsidR="00D04D78" w:rsidRDefault="00000000">
      <w:pPr>
        <w:pStyle w:val="a1"/>
        <w:spacing w:after="283"/>
      </w:pPr>
      <w:r>
        <w:t>Сложность:</w:t>
      </w:r>
    </w:p>
    <w:p w14:paraId="7B4E109B" w14:textId="77777777" w:rsidR="00D04D78" w:rsidRDefault="00000000">
      <w:pPr>
        <w:pStyle w:val="af5"/>
        <w:spacing w:after="283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logn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7CE016CC" w14:textId="77777777" w:rsidR="00D04D78" w:rsidRDefault="00000000">
      <w:pPr>
        <w:pStyle w:val="a1"/>
        <w:spacing w:after="283"/>
      </w:pPr>
      <w:r>
        <w:t xml:space="preserve">что делает RSA полностью уязвимым на масштабируемом квантовом компьютере. Это является фундаментальной причиной развития </w:t>
      </w:r>
      <w:r>
        <w:rPr>
          <w:rStyle w:val="ab"/>
        </w:rPr>
        <w:t>постквантовой криптографии</w:t>
      </w:r>
      <w:r>
        <w:t>.</w:t>
      </w:r>
    </w:p>
    <w:p w14:paraId="3BD78021" w14:textId="77777777" w:rsidR="00D04D78" w:rsidRDefault="00000000">
      <w:pPr>
        <w:pStyle w:val="1"/>
      </w:pPr>
      <w:r>
        <w:t>13. Самостоятельное изучение самой свежей научной литературы (научных статей, монографий, диссертаций, учебников 2020</w:t>
      </w:r>
      <w:r>
        <w:rPr>
          <w:sz w:val="2"/>
          <w:szCs w:val="2"/>
        </w:rPr>
        <w:t xml:space="preserve"> </w:t>
      </w:r>
      <w:r>
        <w:t>–</w:t>
      </w:r>
      <w:r>
        <w:rPr>
          <w:sz w:val="2"/>
          <w:szCs w:val="2"/>
        </w:rPr>
        <w:t xml:space="preserve"> </w:t>
      </w:r>
      <w:r>
        <w:t>2023 годов издания) по тематике практического занятия. (</w:t>
      </w:r>
      <w:r>
        <w:rPr>
          <w:spacing w:val="4"/>
        </w:rPr>
        <w:t xml:space="preserve">Сколько времени занимает факторизация больших </w:t>
      </w:r>
      <w:r>
        <w:rPr>
          <w:spacing w:val="-4"/>
        </w:rPr>
        <w:t xml:space="preserve">простых чисел, используемых в криптосистемах </w:t>
      </w:r>
      <w:r>
        <w:rPr>
          <w:spacing w:val="-4"/>
          <w:lang w:val="en-US"/>
        </w:rPr>
        <w:t>RSA</w:t>
      </w:r>
      <w:r>
        <w:rPr>
          <w:spacing w:val="-4"/>
        </w:rPr>
        <w:t xml:space="preserve">, </w:t>
      </w:r>
      <w:r>
        <w:rPr>
          <w:spacing w:val="-4"/>
          <w:lang w:val="en-US"/>
        </w:rPr>
        <w:t>DSA</w:t>
      </w:r>
      <w:r w:rsidRPr="00453E5F">
        <w:rPr>
          <w:spacing w:val="-4"/>
        </w:rPr>
        <w:t xml:space="preserve"> </w:t>
      </w:r>
      <w:r>
        <w:rPr>
          <w:spacing w:val="-4"/>
        </w:rPr>
        <w:t>и других</w:t>
      </w:r>
      <w:r>
        <w:t xml:space="preserve"> криптосистемах, основанных на факторизации и дискретном логарифмировании? Расскажите о современных модификациях подобных криптосистем. Есть ли у них будущее?</w:t>
      </w:r>
      <w:r>
        <w:rPr>
          <w:spacing w:val="4"/>
        </w:rPr>
        <w:t>)</w:t>
      </w:r>
    </w:p>
    <w:p w14:paraId="555B3ABE" w14:textId="77777777" w:rsidR="00D04D78" w:rsidRDefault="00D04D78">
      <w:pPr>
        <w:pStyle w:val="1"/>
      </w:pPr>
    </w:p>
    <w:sectPr w:rsidR="00D04D7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418" w:header="709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4F840" w14:textId="77777777" w:rsidR="00BB5267" w:rsidRDefault="00BB5267">
      <w:r>
        <w:separator/>
      </w:r>
    </w:p>
  </w:endnote>
  <w:endnote w:type="continuationSeparator" w:id="0">
    <w:p w14:paraId="6AFACFF4" w14:textId="77777777" w:rsidR="00BB5267" w:rsidRDefault="00BB5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FA84" w14:textId="77777777" w:rsidR="00D04D78" w:rsidRDefault="00D04D78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9654358"/>
      <w:docPartObj>
        <w:docPartGallery w:val="Page Numbers (Bottom of Page)"/>
        <w:docPartUnique/>
      </w:docPartObj>
    </w:sdtPr>
    <w:sdtContent>
      <w:p w14:paraId="6D89CFA7" w14:textId="77777777" w:rsidR="00D04D78" w:rsidRDefault="00000000">
        <w:pPr>
          <w:pStyle w:val="a9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5AF019A6" w14:textId="77777777" w:rsidR="00D04D78" w:rsidRDefault="00D04D78">
    <w:pPr>
      <w:pStyle w:val="a9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D64A" w14:textId="77777777" w:rsidR="00D04D78" w:rsidRDefault="00000000">
    <w:pPr>
      <w:pStyle w:val="a9"/>
      <w:ind w:firstLine="0"/>
      <w:jc w:val="center"/>
    </w:pPr>
    <w:r>
      <w:t>Ростов-на-Дону</w:t>
    </w:r>
  </w:p>
  <w:p w14:paraId="57AFC20D" w14:textId="77777777" w:rsidR="00D04D78" w:rsidRDefault="00000000">
    <w:pPr>
      <w:pStyle w:val="a9"/>
      <w:ind w:firstLine="0"/>
      <w:jc w:val="center"/>
    </w:pPr>
    <w: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85FA8" w14:textId="77777777" w:rsidR="00BB5267" w:rsidRDefault="00BB5267">
      <w:r>
        <w:separator/>
      </w:r>
    </w:p>
  </w:footnote>
  <w:footnote w:type="continuationSeparator" w:id="0">
    <w:p w14:paraId="153892F2" w14:textId="77777777" w:rsidR="00BB5267" w:rsidRDefault="00BB5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45B8A" w14:textId="77777777" w:rsidR="00D04D78" w:rsidRDefault="00D04D7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E1D8B" w14:textId="77777777" w:rsidR="00D04D78" w:rsidRDefault="00D04D78">
    <w:pPr>
      <w:pStyle w:val="a7"/>
      <w:ind w:firstLine="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9A2D9" w14:textId="77777777" w:rsidR="00D04D78" w:rsidRDefault="00000000">
    <w:pPr>
      <w:pStyle w:val="a7"/>
      <w:ind w:firstLine="0"/>
    </w:pPr>
    <w:r>
      <w:rPr>
        <w:noProof/>
      </w:rPr>
      <w:drawing>
        <wp:anchor distT="0" distB="0" distL="0" distR="0" simplePos="0" relativeHeight="2" behindDoc="0" locked="0" layoutInCell="0" allowOverlap="1" wp14:anchorId="3CC66B6B" wp14:editId="2313C037">
          <wp:simplePos x="0" y="0"/>
          <wp:positionH relativeFrom="column">
            <wp:align>center</wp:align>
          </wp:positionH>
          <wp:positionV relativeFrom="paragraph">
            <wp:posOffset>-205105</wp:posOffset>
          </wp:positionV>
          <wp:extent cx="594995" cy="594995"/>
          <wp:effectExtent l="0" t="0" r="0" b="0"/>
          <wp:wrapTopAndBottom/>
          <wp:docPr id="1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5.jpe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2688"/>
    <w:multiLevelType w:val="multilevel"/>
    <w:tmpl w:val="E3D64C12"/>
    <w:lvl w:ilvl="0">
      <w:start w:val="3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0A754D78"/>
    <w:multiLevelType w:val="multilevel"/>
    <w:tmpl w:val="8FFAFCD8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0C2945ED"/>
    <w:multiLevelType w:val="multilevel"/>
    <w:tmpl w:val="AB5097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BB27B98"/>
    <w:multiLevelType w:val="multilevel"/>
    <w:tmpl w:val="A162D120"/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4B70F4E"/>
    <w:multiLevelType w:val="multilevel"/>
    <w:tmpl w:val="A6AA41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518B10DB"/>
    <w:multiLevelType w:val="multilevel"/>
    <w:tmpl w:val="9FB0B4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69832728"/>
    <w:multiLevelType w:val="multilevel"/>
    <w:tmpl w:val="9600E7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95466472">
    <w:abstractNumId w:val="6"/>
  </w:num>
  <w:num w:numId="2" w16cid:durableId="1441026532">
    <w:abstractNumId w:val="5"/>
  </w:num>
  <w:num w:numId="3" w16cid:durableId="2008367015">
    <w:abstractNumId w:val="0"/>
  </w:num>
  <w:num w:numId="4" w16cid:durableId="491457981">
    <w:abstractNumId w:val="3"/>
  </w:num>
  <w:num w:numId="5" w16cid:durableId="1190949641">
    <w:abstractNumId w:val="2"/>
  </w:num>
  <w:num w:numId="6" w16cid:durableId="1095324437">
    <w:abstractNumId w:val="4"/>
  </w:num>
  <w:num w:numId="7" w16cid:durableId="874583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D78"/>
    <w:rsid w:val="00453E5F"/>
    <w:rsid w:val="0077105C"/>
    <w:rsid w:val="00BB5267"/>
    <w:rsid w:val="00D04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4DAE7"/>
  <w15:docId w15:val="{569DDA39-7EA9-49D1-8499-338610C5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551E"/>
    <w:pPr>
      <w:widowControl w:val="0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7944"/>
    <w:pPr>
      <w:outlineLvl w:val="0"/>
    </w:pPr>
    <w:rPr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95A5D"/>
    <w:pPr>
      <w:keepNext/>
      <w:keepLines/>
      <w:widowControl/>
      <w:spacing w:before="120" w:after="12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DejaVu Sans" w:hAnsi="Liberation Serif" w:cs="DejaVu Sans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20">
    <w:name w:val="Заголовок 2 Знак"/>
    <w:basedOn w:val="a2"/>
    <w:link w:val="2"/>
    <w:uiPriority w:val="9"/>
    <w:qFormat/>
    <w:rsid w:val="00C95A5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2"/>
    <w:link w:val="1"/>
    <w:uiPriority w:val="9"/>
    <w:qFormat/>
    <w:rsid w:val="00EB7944"/>
    <w:rPr>
      <w:rFonts w:ascii="Times New Roman" w:eastAsia="Times New Roman" w:hAnsi="Times New Roman" w:cs="Times New Roman"/>
      <w:bCs/>
      <w:sz w:val="28"/>
      <w:szCs w:val="28"/>
    </w:rPr>
  </w:style>
  <w:style w:type="character" w:customStyle="1" w:styleId="a5">
    <w:name w:val="Основной текст Знак"/>
    <w:basedOn w:val="a2"/>
    <w:link w:val="a1"/>
    <w:uiPriority w:val="1"/>
    <w:semiHidden/>
    <w:qFormat/>
    <w:rsid w:val="00791B52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2"/>
    <w:link w:val="a7"/>
    <w:uiPriority w:val="99"/>
    <w:qFormat/>
    <w:rsid w:val="00791B52"/>
    <w:rPr>
      <w:rFonts w:ascii="Times New Roman" w:eastAsia="Times New Roman" w:hAnsi="Times New Roman" w:cs="Times New Roman"/>
      <w:sz w:val="28"/>
    </w:rPr>
  </w:style>
  <w:style w:type="character" w:customStyle="1" w:styleId="a8">
    <w:name w:val="Нижний колонтитул Знак"/>
    <w:basedOn w:val="a2"/>
    <w:link w:val="a9"/>
    <w:uiPriority w:val="99"/>
    <w:qFormat/>
    <w:rsid w:val="00791B52"/>
    <w:rPr>
      <w:rFonts w:ascii="Times New Roman" w:eastAsia="Times New Roman" w:hAnsi="Times New Roman" w:cs="Times New Roman"/>
      <w:sz w:val="28"/>
    </w:rPr>
  </w:style>
  <w:style w:type="character" w:styleId="aa">
    <w:name w:val="Hyperlink"/>
    <w:basedOn w:val="a2"/>
    <w:uiPriority w:val="99"/>
    <w:unhideWhenUsed/>
    <w:rsid w:val="002557EA"/>
    <w:rPr>
      <w:color w:val="0563C1" w:themeColor="hyperlink"/>
      <w:u w:val="single"/>
    </w:rPr>
  </w:style>
  <w:style w:type="character" w:styleId="ab">
    <w:name w:val="Strong"/>
    <w:qFormat/>
    <w:rPr>
      <w:b/>
      <w:bCs/>
    </w:rPr>
  </w:style>
  <w:style w:type="character" w:customStyle="1" w:styleId="ac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d">
    <w:name w:val="Символ нумерации"/>
    <w:qFormat/>
  </w:style>
  <w:style w:type="character" w:customStyle="1" w:styleId="ae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1">
    <w:name w:val="Body Text"/>
    <w:basedOn w:val="a"/>
    <w:link w:val="a5"/>
    <w:uiPriority w:val="1"/>
    <w:semiHidden/>
    <w:unhideWhenUsed/>
    <w:qFormat/>
    <w:rsid w:val="00791B52"/>
    <w:pPr>
      <w:ind w:left="113"/>
    </w:pPr>
    <w:rPr>
      <w:szCs w:val="28"/>
    </w:rPr>
  </w:style>
  <w:style w:type="paragraph" w:styleId="af">
    <w:name w:val="List"/>
    <w:basedOn w:val="a1"/>
    <w:rPr>
      <w:rFonts w:cs="Noto Sans Devanagari"/>
    </w:rPr>
  </w:style>
  <w:style w:type="paragraph" w:styleId="af0">
    <w:name w:val="caption"/>
    <w:basedOn w:val="a"/>
    <w:next w:val="a"/>
    <w:uiPriority w:val="35"/>
    <w:unhideWhenUsed/>
    <w:qFormat/>
    <w:rsid w:val="005B029C"/>
    <w:pPr>
      <w:spacing w:after="200"/>
    </w:pPr>
    <w:rPr>
      <w:iCs/>
      <w:szCs w:val="18"/>
    </w:rPr>
  </w:style>
  <w:style w:type="paragraph" w:styleId="af1">
    <w:name w:val="index heading"/>
    <w:basedOn w:val="a0"/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791B52"/>
    <w:pPr>
      <w:tabs>
        <w:tab w:val="center" w:pos="4677"/>
        <w:tab w:val="right" w:pos="9355"/>
      </w:tabs>
    </w:pPr>
  </w:style>
  <w:style w:type="paragraph" w:styleId="a9">
    <w:name w:val="footer"/>
    <w:basedOn w:val="a"/>
    <w:link w:val="a8"/>
    <w:uiPriority w:val="99"/>
    <w:unhideWhenUsed/>
    <w:rsid w:val="00791B52"/>
    <w:pPr>
      <w:tabs>
        <w:tab w:val="center" w:pos="4677"/>
        <w:tab w:val="right" w:pos="9355"/>
      </w:tabs>
    </w:pPr>
  </w:style>
  <w:style w:type="paragraph" w:styleId="af2">
    <w:name w:val="TOC Heading"/>
    <w:basedOn w:val="1"/>
    <w:next w:val="a"/>
    <w:uiPriority w:val="39"/>
    <w:unhideWhenUsed/>
    <w:qFormat/>
    <w:rsid w:val="00EB7944"/>
    <w:pPr>
      <w:spacing w:before="240" w:line="259" w:lineRule="auto"/>
      <w:jc w:val="center"/>
      <w:outlineLvl w:val="9"/>
    </w:pPr>
    <w:rPr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2557EA"/>
    <w:pPr>
      <w:spacing w:after="100"/>
      <w:ind w:left="240"/>
    </w:pPr>
  </w:style>
  <w:style w:type="paragraph" w:styleId="af3">
    <w:name w:val="List Paragraph"/>
    <w:basedOn w:val="a"/>
    <w:uiPriority w:val="34"/>
    <w:qFormat/>
    <w:rsid w:val="000E04C5"/>
    <w:pPr>
      <w:widowControl/>
      <w:spacing w:after="200" w:line="276" w:lineRule="auto"/>
      <w:ind w:left="720" w:firstLine="0"/>
      <w:contextualSpacing/>
      <w:jc w:val="left"/>
    </w:pPr>
    <w:rPr>
      <w:rFonts w:eastAsiaTheme="minorHAnsi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B81D75"/>
    <w:pPr>
      <w:spacing w:after="100"/>
    </w:pPr>
  </w:style>
  <w:style w:type="paragraph" w:customStyle="1" w:styleId="af4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f5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3"/>
    <w:uiPriority w:val="39"/>
    <w:rsid w:val="00791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6E3A-620E-48BB-8C1B-EE559E3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1174</Words>
  <Characters>6694</Characters>
  <Application>Microsoft Office Word</Application>
  <DocSecurity>0</DocSecurity>
  <Lines>55</Lines>
  <Paragraphs>15</Paragraphs>
  <ScaleCrop>false</ScaleCrop>
  <Company/>
  <LinksUpToDate>false</LinksUpToDate>
  <CharactersWithSpaces>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 Ковалёв</cp:lastModifiedBy>
  <cp:revision>2</cp:revision>
  <dcterms:created xsi:type="dcterms:W3CDTF">2026-09-06T10:11:00Z</dcterms:created>
  <dcterms:modified xsi:type="dcterms:W3CDTF">2026-09-06T10:12:00Z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2025-12-16T14:38:00Z</dcterms:created>
  <dc:creator/>
  <dc:description/>
  <dc:language>ru-RU</dc:language>
  <cp:lastModifiedBy/>
  <dcterms:modified xsi:type="dcterms:W3CDTF">2025-12-16T15:00:36Z</dcterms:modified>
  <cp:revision>101</cp:revision>
  <dc:subject/>
  <dc:title/>
</cp:coreProperties>
</file>