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E3A7A" w:rsidRDefault="00DE3A7A" w:rsidP="00DE3A7A">
      <w:pPr>
        <w:spacing w:after="360"/>
        <w:ind w:left="5954"/>
        <w:jc w:val="center"/>
      </w:pPr>
      <w:r>
        <w:t>Приложение № 4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DE3A7A" w:rsidRDefault="00DE3A7A">
      <w:pPr>
        <w:spacing w:after="360"/>
        <w:jc w:val="center"/>
        <w:rPr>
          <w:sz w:val="26"/>
          <w:szCs w:val="26"/>
        </w:rPr>
      </w:pPr>
      <w:r>
        <w:rPr>
          <w:sz w:val="26"/>
          <w:szCs w:val="26"/>
        </w:rPr>
        <w:t>Описание технологического процесса обработки конфиденциальной</w:t>
      </w:r>
      <w:r>
        <w:rPr>
          <w:sz w:val="26"/>
          <w:szCs w:val="26"/>
        </w:rPr>
        <w:br/>
        <w:t>информации в автоматизированных системах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Описание объекта информатизации.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Общие сведения.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Назначение и решаемые задачи.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Состав программного обеспечения, участвующего в технологическом процессе обработки информации.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1.4.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Класс защищенности автоматизированной системы.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Организация работы с конфиденциальной информацией.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Доступ пользователя к работе на автоматизированной системе.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Настройка средств защиты информации от несанкционированного доступа для конкретных пользователей.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Обработка информации, содержащей конфиденциальные сведения.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2.4.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Хранение документов конфиденциального характера.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2.5.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Хранение съемных носителей.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2.6.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Печать, сканирование и копирование с бумажных носителей.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2.7.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Удаление электронных документов, содержащих конфиденциальную информацию, со</w:t>
      </w:r>
      <w:r w:rsidR="00955226">
        <w:rPr>
          <w:sz w:val="24"/>
          <w:szCs w:val="24"/>
        </w:rPr>
        <w:t> </w:t>
      </w:r>
      <w:r>
        <w:rPr>
          <w:sz w:val="24"/>
          <w:szCs w:val="24"/>
        </w:rPr>
        <w:t>съемных носителей и жестких дисков.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2.8.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Уничтожение съемных носителей.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Описание технологического процесса обеспечения информационной безопасности.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Защита от несанкционированного доступа.</w:t>
      </w:r>
    </w:p>
    <w:p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Антивирусная защита.</w:t>
      </w:r>
    </w:p>
    <w:p w:rsidR="00DE3A7A" w:rsidRDefault="00DE3A7A" w:rsidP="00DE3A7A">
      <w:pPr>
        <w:spacing w:after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Обеспечение целостности и доступности информации.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955226" w:rsidTr="00955226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</w:tr>
      <w:tr w:rsidR="00955226" w:rsidTr="00955226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955226" w:rsidRDefault="00955226" w:rsidP="00554EF7">
            <w:pPr>
              <w:jc w:val="center"/>
            </w:pPr>
            <w:r>
              <w:t>(инициалы, фамилия)</w:t>
            </w:r>
          </w:p>
        </w:tc>
      </w:tr>
    </w:tbl>
    <w:p w:rsidR="00DE3A7A" w:rsidRDefault="00DE3A7A" w:rsidP="00DE3A7A">
      <w:pPr>
        <w:ind w:right="8032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DE3A7A">
      <w:headerReference w:type="default" r:id="rId6"/>
      <w:pgSz w:w="11906" w:h="16838"/>
      <w:pgMar w:top="851" w:right="851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44146C" w:rsidRDefault="0044146C">
      <w:r>
        <w:separator/>
      </w:r>
    </w:p>
  </w:endnote>
  <w:endnote w:type="continuationSeparator" w:id="0">
    <w:p w:rsidR="0044146C" w:rsidRDefault="00441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44146C" w:rsidRDefault="0044146C">
      <w:r>
        <w:separator/>
      </w:r>
    </w:p>
  </w:footnote>
  <w:footnote w:type="continuationSeparator" w:id="0">
    <w:p w:rsidR="0044146C" w:rsidRDefault="00441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DE3A7A" w:rsidRDefault="00DE3A7A" w:rsidP="00407194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E3A7A"/>
    <w:rsid w:val="00230F55"/>
    <w:rsid w:val="00407194"/>
    <w:rsid w:val="0044146C"/>
    <w:rsid w:val="00554EF7"/>
    <w:rsid w:val="00922F78"/>
    <w:rsid w:val="00925E73"/>
    <w:rsid w:val="00955226"/>
    <w:rsid w:val="00AB4288"/>
    <w:rsid w:val="00BF4490"/>
    <w:rsid w:val="00DE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4</DocSecurity>
  <Lines>10</Lines>
  <Paragraphs>3</Paragraphs>
  <ScaleCrop>false</ScaleCrop>
  <Company>КонсультантПлюс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2017-08-11T09:37:00Z</cp:lastPrinted>
  <dcterms:created xsi:type="dcterms:W3CDTF">2026-09-08T17:15:00Z</dcterms:created>
  <dcterms:modified xsi:type="dcterms:W3CDTF">2026-09-08T17:15:00Z</dcterms:modified>
</cp:coreProperties>
</file>