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964493B" w14:textId="77777777" w:rsidR="007575D7" w:rsidRPr="00DF317E" w:rsidRDefault="007575D7" w:rsidP="007575D7">
      <w:pPr>
        <w:ind w:right="-6"/>
        <w:jc w:val="center"/>
        <w:rPr>
          <w:rFonts w:eastAsia="Times New Roman" w:cs="Times New Roman"/>
          <w:szCs w:val="28"/>
        </w:rPr>
      </w:pPr>
      <w:r w:rsidRPr="00DF317E">
        <w:rPr>
          <w:rFonts w:eastAsia="Times New Roman" w:cs="Times New Roman"/>
          <w:szCs w:val="28"/>
        </w:rPr>
        <w:t xml:space="preserve">МИНИСТЕРСТВО НАУКИ И ВЫСШЕГО ОБРАЗОВАНИЯ </w:t>
      </w:r>
    </w:p>
    <w:p w14:paraId="775A481A" w14:textId="77777777" w:rsidR="007575D7" w:rsidRPr="00DF317E" w:rsidRDefault="007575D7" w:rsidP="007575D7">
      <w:pPr>
        <w:ind w:right="-6"/>
        <w:jc w:val="center"/>
        <w:rPr>
          <w:rFonts w:eastAsia="Times New Roman" w:cs="Times New Roman"/>
          <w:b/>
          <w:bCs/>
          <w:szCs w:val="28"/>
        </w:rPr>
      </w:pPr>
      <w:r w:rsidRPr="00DF317E">
        <w:rPr>
          <w:rFonts w:eastAsia="Times New Roman" w:cs="Times New Roman"/>
          <w:szCs w:val="28"/>
        </w:rPr>
        <w:t>РОССИЙСКОЙ ФЕДЕРАЦИИ</w:t>
      </w:r>
      <w:r w:rsidRPr="00DF317E">
        <w:rPr>
          <w:rFonts w:eastAsia="Times New Roman" w:cs="Times New Roman"/>
          <w:b/>
          <w:bCs/>
          <w:szCs w:val="28"/>
        </w:rPr>
        <w:t xml:space="preserve"> </w:t>
      </w:r>
    </w:p>
    <w:p w14:paraId="5D8D0E52" w14:textId="77777777" w:rsidR="007575D7" w:rsidRPr="00DF317E" w:rsidRDefault="007575D7" w:rsidP="007575D7">
      <w:pPr>
        <w:ind w:right="-6"/>
        <w:jc w:val="center"/>
        <w:rPr>
          <w:rFonts w:eastAsia="Times New Roman" w:cs="Times New Roman"/>
          <w:b/>
          <w:bCs/>
          <w:szCs w:val="28"/>
        </w:rPr>
      </w:pPr>
    </w:p>
    <w:p w14:paraId="076B49D1" w14:textId="77777777" w:rsidR="007575D7" w:rsidRPr="00DF317E" w:rsidRDefault="007575D7" w:rsidP="007575D7">
      <w:pPr>
        <w:ind w:right="-6"/>
        <w:jc w:val="center"/>
        <w:rPr>
          <w:rFonts w:eastAsia="Times New Roman" w:cs="Times New Roman"/>
          <w:b/>
          <w:bCs/>
          <w:szCs w:val="28"/>
        </w:rPr>
      </w:pPr>
      <w:r w:rsidRPr="00DF317E">
        <w:rPr>
          <w:rFonts w:eastAsia="Times New Roman" w:cs="Times New Roman"/>
          <w:b/>
          <w:bCs/>
          <w:szCs w:val="28"/>
        </w:rPr>
        <w:t>ФЕДЕРАЛЬНОЕ ГОСУДАРСТВЕННОЕ БЮДЖЕТНОЕ</w:t>
      </w:r>
    </w:p>
    <w:p w14:paraId="39FB8B3A" w14:textId="77777777" w:rsidR="007575D7" w:rsidRPr="00DF317E" w:rsidRDefault="007575D7" w:rsidP="007575D7">
      <w:pPr>
        <w:ind w:right="-6"/>
        <w:jc w:val="center"/>
        <w:rPr>
          <w:rFonts w:eastAsia="Times New Roman" w:cs="Times New Roman"/>
          <w:b/>
          <w:bCs/>
          <w:szCs w:val="28"/>
        </w:rPr>
      </w:pPr>
      <w:r w:rsidRPr="00DF317E">
        <w:rPr>
          <w:rFonts w:eastAsia="Times New Roman" w:cs="Times New Roman"/>
          <w:b/>
          <w:bCs/>
          <w:szCs w:val="28"/>
        </w:rPr>
        <w:t>ОБРАЗОВАТЕЛЬНОЕ УЧРЕЖДЕНИЕ ВЫСШЕГО ОБРАЗОВАНИЯ</w:t>
      </w:r>
      <w:r w:rsidRPr="00DF317E">
        <w:rPr>
          <w:rFonts w:eastAsia="Times New Roman" w:cs="Times New Roman"/>
          <w:b/>
          <w:bCs/>
          <w:szCs w:val="28"/>
        </w:rPr>
        <w:br/>
        <w:t>«ДОНСКОЙ ГОСУДАРСТВЕННЫЙ ТЕХНИЧЕСКИЙ УНИВЕРСИТЕТ»</w:t>
      </w:r>
    </w:p>
    <w:p w14:paraId="021901AC" w14:textId="77777777" w:rsidR="007575D7" w:rsidRPr="00DF317E" w:rsidRDefault="007575D7" w:rsidP="007575D7">
      <w:pPr>
        <w:jc w:val="center"/>
        <w:rPr>
          <w:rFonts w:eastAsia="Times New Roman" w:cs="Times New Roman"/>
          <w:b/>
          <w:bCs/>
          <w:szCs w:val="28"/>
        </w:rPr>
      </w:pPr>
      <w:r w:rsidRPr="00DF317E">
        <w:rPr>
          <w:rFonts w:eastAsia="Times New Roman" w:cs="Times New Roman"/>
          <w:b/>
          <w:bCs/>
          <w:szCs w:val="28"/>
        </w:rPr>
        <w:t>(ДГТУ)</w:t>
      </w:r>
    </w:p>
    <w:p w14:paraId="1461CF8C" w14:textId="77777777" w:rsidR="007575D7" w:rsidRPr="00DF317E" w:rsidRDefault="007575D7" w:rsidP="007575D7">
      <w:pPr>
        <w:spacing w:line="200" w:lineRule="atLeast"/>
        <w:rPr>
          <w:rFonts w:eastAsia="Times New Roman" w:cs="Times New Roman"/>
          <w:szCs w:val="28"/>
        </w:rPr>
      </w:pPr>
    </w:p>
    <w:p w14:paraId="0763D9D9" w14:textId="77777777" w:rsidR="007575D7" w:rsidRPr="00DF317E" w:rsidRDefault="007575D7" w:rsidP="007575D7">
      <w:pPr>
        <w:spacing w:line="360" w:lineRule="auto"/>
        <w:rPr>
          <w:rFonts w:eastAsia="Times New Roman" w:cs="Times New Roman"/>
          <w:szCs w:val="28"/>
        </w:rPr>
      </w:pPr>
      <w:r w:rsidRPr="00DF317E">
        <w:rPr>
          <w:rFonts w:eastAsia="Times New Roman" w:cs="Times New Roman"/>
          <w:szCs w:val="28"/>
        </w:rPr>
        <w:t xml:space="preserve">Факультет </w:t>
      </w:r>
      <w:r w:rsidRPr="00DF317E">
        <w:rPr>
          <w:rFonts w:eastAsia="Calibri" w:cs="Times New Roman"/>
          <w:color w:val="000000"/>
          <w:szCs w:val="28"/>
          <w:lang w:bidi="hi-IN"/>
        </w:rPr>
        <w:t>Информатика и вычислительная техника</w:t>
      </w:r>
    </w:p>
    <w:p w14:paraId="1CA915DA" w14:textId="77777777" w:rsidR="007575D7" w:rsidRPr="00DF317E" w:rsidRDefault="007575D7" w:rsidP="007575D7">
      <w:pPr>
        <w:widowControl w:val="0"/>
        <w:tabs>
          <w:tab w:val="left" w:pos="1134"/>
        </w:tabs>
        <w:spacing w:line="360" w:lineRule="auto"/>
        <w:rPr>
          <w:rFonts w:eastAsia="Calibri" w:cs="Times New Roman"/>
          <w:b/>
          <w:bCs/>
          <w:color w:val="000000"/>
          <w:szCs w:val="28"/>
          <w:lang w:bidi="hi-IN"/>
        </w:rPr>
      </w:pPr>
      <w:r w:rsidRPr="00DF317E">
        <w:rPr>
          <w:rFonts w:eastAsia="Times New Roman" w:cs="Times New Roman"/>
          <w:szCs w:val="28"/>
        </w:rPr>
        <w:t>Кафедра</w:t>
      </w:r>
      <w:r w:rsidRPr="00DF317E">
        <w:rPr>
          <w:rFonts w:eastAsia="Calibri" w:cs="Times New Roman"/>
          <w:color w:val="000000"/>
          <w:szCs w:val="28"/>
          <w:lang w:bidi="hi-IN"/>
        </w:rPr>
        <w:t xml:space="preserve"> Кибербезопасность информационных систем</w:t>
      </w:r>
    </w:p>
    <w:p w14:paraId="1DB812A1" w14:textId="77777777" w:rsidR="007575D7" w:rsidRPr="00DF317E" w:rsidRDefault="007575D7" w:rsidP="007575D7">
      <w:pPr>
        <w:widowControl w:val="0"/>
        <w:rPr>
          <w:rFonts w:eastAsia="Calibri" w:cs="Times New Roman"/>
          <w:szCs w:val="28"/>
          <w:lang w:bidi="hi-IN"/>
        </w:rPr>
      </w:pPr>
    </w:p>
    <w:p w14:paraId="39AF7A70" w14:textId="77777777" w:rsidR="007575D7" w:rsidRPr="00DF317E" w:rsidRDefault="007575D7" w:rsidP="007575D7">
      <w:pPr>
        <w:widowControl w:val="0"/>
        <w:rPr>
          <w:rFonts w:eastAsia="Calibri" w:cs="Times New Roman"/>
          <w:szCs w:val="28"/>
          <w:lang w:bidi="hi-IN"/>
        </w:rPr>
      </w:pPr>
    </w:p>
    <w:p w14:paraId="1BF8ED43" w14:textId="77777777" w:rsidR="007575D7" w:rsidRPr="00DF317E" w:rsidRDefault="007575D7" w:rsidP="007575D7">
      <w:pPr>
        <w:widowControl w:val="0"/>
        <w:rPr>
          <w:rFonts w:eastAsia="Calibri" w:cs="Times New Roman"/>
          <w:szCs w:val="28"/>
          <w:lang w:bidi="hi-IN"/>
        </w:rPr>
      </w:pPr>
    </w:p>
    <w:p w14:paraId="37B2DD43" w14:textId="77777777" w:rsidR="007575D7" w:rsidRPr="00DF317E" w:rsidRDefault="007575D7" w:rsidP="007575D7">
      <w:pPr>
        <w:widowControl w:val="0"/>
        <w:rPr>
          <w:rFonts w:eastAsia="Calibri" w:cs="Times New Roman"/>
          <w:szCs w:val="28"/>
          <w:lang w:bidi="hi-IN"/>
        </w:rPr>
      </w:pPr>
    </w:p>
    <w:p w14:paraId="63DF1679" w14:textId="77777777" w:rsidR="007575D7" w:rsidRPr="00DF317E" w:rsidRDefault="007575D7" w:rsidP="007575D7">
      <w:pPr>
        <w:widowControl w:val="0"/>
        <w:rPr>
          <w:rFonts w:eastAsia="Calibri" w:cs="Times New Roman"/>
          <w:szCs w:val="28"/>
          <w:lang w:bidi="hi-IN"/>
        </w:rPr>
      </w:pPr>
    </w:p>
    <w:p w14:paraId="006E1693" w14:textId="77777777" w:rsidR="007575D7" w:rsidRPr="00DF317E" w:rsidRDefault="007575D7" w:rsidP="007575D7">
      <w:pPr>
        <w:widowControl w:val="0"/>
        <w:rPr>
          <w:rFonts w:eastAsia="Calibri" w:cs="Times New Roman"/>
          <w:szCs w:val="28"/>
          <w:lang w:bidi="hi-IN"/>
        </w:rPr>
      </w:pPr>
    </w:p>
    <w:p w14:paraId="1A64A71F" w14:textId="77777777" w:rsidR="007575D7" w:rsidRPr="00DF317E" w:rsidRDefault="007575D7" w:rsidP="007575D7">
      <w:pPr>
        <w:widowControl w:val="0"/>
        <w:rPr>
          <w:rFonts w:eastAsia="Calibri" w:cs="Times New Roman"/>
          <w:szCs w:val="28"/>
          <w:lang w:bidi="hi-IN"/>
        </w:rPr>
      </w:pPr>
    </w:p>
    <w:p w14:paraId="226C2010" w14:textId="560C779D" w:rsidR="007575D7" w:rsidRPr="007575D7" w:rsidRDefault="007575D7" w:rsidP="007575D7">
      <w:pPr>
        <w:widowControl w:val="0"/>
        <w:tabs>
          <w:tab w:val="left" w:pos="1134"/>
        </w:tabs>
        <w:jc w:val="center"/>
        <w:rPr>
          <w:rFonts w:eastAsia="Calibri" w:cs="Times New Roman"/>
          <w:b/>
          <w:color w:val="000000"/>
          <w:szCs w:val="28"/>
          <w:lang w:val="ru-RU" w:bidi="hi-IN"/>
        </w:rPr>
      </w:pPr>
      <w:r w:rsidRPr="00DF317E">
        <w:rPr>
          <w:rFonts w:eastAsia="Calibri" w:cs="Times New Roman"/>
          <w:b/>
          <w:color w:val="000000"/>
          <w:szCs w:val="28"/>
          <w:lang w:bidi="hi-IN"/>
        </w:rPr>
        <w:t xml:space="preserve">Практическая работа № </w:t>
      </w:r>
      <w:r w:rsidRPr="007575D7">
        <w:rPr>
          <w:rFonts w:eastAsia="Calibri" w:cs="Times New Roman"/>
          <w:b/>
          <w:color w:val="000000"/>
          <w:szCs w:val="28"/>
          <w:lang w:val="ru-RU" w:bidi="hi-IN"/>
        </w:rPr>
        <w:t>3</w:t>
      </w:r>
    </w:p>
    <w:p w14:paraId="2916D5F3" w14:textId="37885112" w:rsidR="007575D7" w:rsidRPr="00DF317E" w:rsidRDefault="007575D7" w:rsidP="007575D7">
      <w:pPr>
        <w:widowControl w:val="0"/>
        <w:tabs>
          <w:tab w:val="left" w:pos="1134"/>
        </w:tabs>
        <w:jc w:val="center"/>
        <w:rPr>
          <w:rFonts w:eastAsia="Calibri" w:cs="Times New Roman"/>
          <w:szCs w:val="28"/>
        </w:rPr>
      </w:pPr>
      <w:r w:rsidRPr="00DF317E">
        <w:rPr>
          <w:rFonts w:eastAsia="Calibri" w:cs="Times New Roman"/>
          <w:color w:val="000000"/>
          <w:szCs w:val="28"/>
          <w:lang w:bidi="hi-IN"/>
        </w:rPr>
        <w:t>на тему «</w:t>
      </w:r>
      <w:r w:rsidRPr="007575D7">
        <w:rPr>
          <w:rFonts w:eastAsia="Calibri" w:cs="Times New Roman"/>
          <w:szCs w:val="28"/>
        </w:rPr>
        <w:t>Уязвимости в системах киберзащиты. Проактивная антивирусная защита. Основные направления обеспечения кибербезопасности.</w:t>
      </w:r>
      <w:r w:rsidRPr="00DF317E">
        <w:rPr>
          <w:rFonts w:eastAsia="Calibri" w:cs="Times New Roman"/>
          <w:color w:val="000000"/>
          <w:szCs w:val="28"/>
          <w:lang w:bidi="hi-IN"/>
        </w:rPr>
        <w:t>»</w:t>
      </w:r>
    </w:p>
    <w:p w14:paraId="6C1A9C16" w14:textId="77777777" w:rsidR="007575D7" w:rsidRPr="00DF317E" w:rsidRDefault="007575D7" w:rsidP="007575D7">
      <w:pPr>
        <w:widowControl w:val="0"/>
        <w:tabs>
          <w:tab w:val="left" w:pos="1134"/>
        </w:tabs>
        <w:rPr>
          <w:rFonts w:eastAsia="Calibri" w:cs="Times New Roman"/>
          <w:color w:val="000000"/>
          <w:szCs w:val="28"/>
          <w:lang w:bidi="hi-IN"/>
        </w:rPr>
      </w:pPr>
    </w:p>
    <w:p w14:paraId="53E2E127" w14:textId="77777777" w:rsidR="007575D7" w:rsidRPr="00DF317E" w:rsidRDefault="007575D7" w:rsidP="007575D7">
      <w:pPr>
        <w:widowControl w:val="0"/>
        <w:tabs>
          <w:tab w:val="left" w:pos="1134"/>
        </w:tabs>
        <w:jc w:val="center"/>
        <w:rPr>
          <w:rFonts w:eastAsia="Calibri" w:cs="Times New Roman"/>
          <w:color w:val="000000"/>
          <w:szCs w:val="28"/>
          <w:lang w:bidi="hi-IN"/>
        </w:rPr>
      </w:pPr>
    </w:p>
    <w:p w14:paraId="41E47FA4" w14:textId="77777777" w:rsidR="007575D7" w:rsidRPr="0051346B" w:rsidRDefault="007575D7" w:rsidP="007575D7">
      <w:pPr>
        <w:widowControl w:val="0"/>
        <w:tabs>
          <w:tab w:val="left" w:pos="1134"/>
        </w:tabs>
        <w:rPr>
          <w:rFonts w:eastAsia="Calibri" w:cs="Times New Roman"/>
          <w:color w:val="000000"/>
          <w:szCs w:val="28"/>
          <w:lang w:bidi="hi-IN"/>
        </w:rPr>
      </w:pPr>
    </w:p>
    <w:p w14:paraId="760194AF" w14:textId="77777777" w:rsidR="007575D7" w:rsidRPr="00DF317E" w:rsidRDefault="007575D7" w:rsidP="007575D7">
      <w:pPr>
        <w:widowControl w:val="0"/>
        <w:tabs>
          <w:tab w:val="left" w:pos="1134"/>
        </w:tabs>
        <w:jc w:val="center"/>
        <w:rPr>
          <w:rFonts w:eastAsia="Calibri" w:cs="Times New Roman"/>
          <w:color w:val="000000"/>
          <w:szCs w:val="28"/>
          <w:lang w:bidi="hi-IN"/>
        </w:rPr>
      </w:pPr>
    </w:p>
    <w:tbl>
      <w:tblPr>
        <w:tblStyle w:val="ab"/>
        <w:tblW w:w="0" w:type="auto"/>
        <w:jc w:val="righ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tblGrid>
      <w:tr w:rsidR="007575D7" w:rsidRPr="00DF317E" w14:paraId="093083BB" w14:textId="77777777" w:rsidTr="00DF0633">
        <w:trPr>
          <w:trHeight w:val="432"/>
          <w:jc w:val="right"/>
        </w:trPr>
        <w:tc>
          <w:tcPr>
            <w:tcW w:w="5103" w:type="dxa"/>
            <w:hideMark/>
          </w:tcPr>
          <w:p w14:paraId="35B2032C" w14:textId="77777777" w:rsidR="007575D7" w:rsidRPr="00DF317E" w:rsidRDefault="007575D7" w:rsidP="00DF0633">
            <w:pPr>
              <w:rPr>
                <w:rFonts w:cs="Times New Roman"/>
                <w:szCs w:val="28"/>
              </w:rPr>
            </w:pPr>
            <w:r w:rsidRPr="00DF317E">
              <w:rPr>
                <w:rFonts w:cs="Times New Roman"/>
                <w:szCs w:val="28"/>
              </w:rPr>
              <w:t>Выполнили: студенты группы ВКБ51</w:t>
            </w:r>
          </w:p>
        </w:tc>
      </w:tr>
      <w:tr w:rsidR="007575D7" w:rsidRPr="00DF317E" w14:paraId="4BACA0FA" w14:textId="77777777" w:rsidTr="00DF0633">
        <w:trPr>
          <w:trHeight w:val="300"/>
          <w:jc w:val="right"/>
        </w:trPr>
        <w:tc>
          <w:tcPr>
            <w:tcW w:w="5103" w:type="dxa"/>
            <w:tcBorders>
              <w:top w:val="nil"/>
              <w:left w:val="nil"/>
              <w:bottom w:val="single" w:sz="4" w:space="0" w:color="auto"/>
              <w:right w:val="nil"/>
            </w:tcBorders>
            <w:hideMark/>
          </w:tcPr>
          <w:p w14:paraId="253A611F" w14:textId="77777777" w:rsidR="007575D7" w:rsidRPr="00DF317E" w:rsidRDefault="007575D7" w:rsidP="00DF0633">
            <w:pPr>
              <w:jc w:val="center"/>
              <w:rPr>
                <w:rFonts w:cs="Times New Roman"/>
                <w:szCs w:val="28"/>
              </w:rPr>
            </w:pPr>
            <w:r w:rsidRPr="00DF317E">
              <w:rPr>
                <w:rFonts w:cs="Times New Roman"/>
                <w:szCs w:val="28"/>
              </w:rPr>
              <w:t>Савин Александр</w:t>
            </w:r>
          </w:p>
        </w:tc>
      </w:tr>
      <w:tr w:rsidR="007575D7" w:rsidRPr="00DF317E" w14:paraId="3127B2DE" w14:textId="77777777" w:rsidTr="00DF0633">
        <w:trPr>
          <w:trHeight w:val="300"/>
          <w:jc w:val="right"/>
        </w:trPr>
        <w:tc>
          <w:tcPr>
            <w:tcW w:w="5103" w:type="dxa"/>
            <w:tcBorders>
              <w:top w:val="nil"/>
              <w:left w:val="nil"/>
              <w:bottom w:val="single" w:sz="4" w:space="0" w:color="auto"/>
              <w:right w:val="nil"/>
            </w:tcBorders>
            <w:hideMark/>
          </w:tcPr>
          <w:p w14:paraId="38A871EF" w14:textId="77777777" w:rsidR="007575D7" w:rsidRPr="00DF317E" w:rsidRDefault="007575D7" w:rsidP="00DF0633">
            <w:pPr>
              <w:jc w:val="center"/>
              <w:rPr>
                <w:rFonts w:cs="Times New Roman"/>
                <w:szCs w:val="28"/>
              </w:rPr>
            </w:pPr>
            <w:r w:rsidRPr="00DF317E">
              <w:rPr>
                <w:rFonts w:cs="Times New Roman"/>
                <w:szCs w:val="28"/>
              </w:rPr>
              <w:t>Сац Никита</w:t>
            </w:r>
          </w:p>
        </w:tc>
      </w:tr>
      <w:tr w:rsidR="007575D7" w:rsidRPr="00DF317E" w14:paraId="08D7CA5A" w14:textId="77777777" w:rsidTr="00DF0633">
        <w:trPr>
          <w:trHeight w:val="300"/>
          <w:jc w:val="right"/>
        </w:trPr>
        <w:tc>
          <w:tcPr>
            <w:tcW w:w="5103" w:type="dxa"/>
            <w:tcBorders>
              <w:top w:val="nil"/>
              <w:left w:val="nil"/>
              <w:bottom w:val="single" w:sz="4" w:space="0" w:color="auto"/>
              <w:right w:val="nil"/>
            </w:tcBorders>
            <w:hideMark/>
          </w:tcPr>
          <w:p w14:paraId="5B05CEB5" w14:textId="77777777" w:rsidR="007575D7" w:rsidRPr="00DF317E" w:rsidRDefault="007575D7" w:rsidP="00DF0633">
            <w:pPr>
              <w:jc w:val="center"/>
              <w:rPr>
                <w:rFonts w:cs="Times New Roman"/>
                <w:szCs w:val="28"/>
              </w:rPr>
            </w:pPr>
            <w:proofErr w:type="spellStart"/>
            <w:r w:rsidRPr="00DF317E">
              <w:rPr>
                <w:rFonts w:cs="Times New Roman"/>
                <w:szCs w:val="28"/>
              </w:rPr>
              <w:t>Пересада</w:t>
            </w:r>
            <w:proofErr w:type="spellEnd"/>
            <w:r w:rsidRPr="00DF317E">
              <w:rPr>
                <w:rFonts w:cs="Times New Roman"/>
                <w:szCs w:val="28"/>
              </w:rPr>
              <w:t xml:space="preserve"> Никита</w:t>
            </w:r>
          </w:p>
        </w:tc>
      </w:tr>
      <w:tr w:rsidR="007575D7" w:rsidRPr="00DF317E" w14:paraId="4EB0CEDF" w14:textId="77777777" w:rsidTr="00DF0633">
        <w:trPr>
          <w:trHeight w:val="170"/>
          <w:jc w:val="right"/>
        </w:trPr>
        <w:tc>
          <w:tcPr>
            <w:tcW w:w="5103" w:type="dxa"/>
            <w:tcBorders>
              <w:top w:val="nil"/>
              <w:left w:val="nil"/>
              <w:bottom w:val="single" w:sz="4" w:space="0" w:color="auto"/>
              <w:right w:val="nil"/>
            </w:tcBorders>
            <w:hideMark/>
          </w:tcPr>
          <w:p w14:paraId="597A94F1" w14:textId="77777777" w:rsidR="007575D7" w:rsidRPr="00DF317E" w:rsidRDefault="007575D7" w:rsidP="00DF0633">
            <w:pPr>
              <w:jc w:val="center"/>
              <w:rPr>
                <w:rFonts w:cs="Times New Roman"/>
                <w:szCs w:val="28"/>
              </w:rPr>
            </w:pPr>
            <w:r w:rsidRPr="00DF317E">
              <w:rPr>
                <w:rFonts w:cs="Times New Roman"/>
                <w:szCs w:val="28"/>
              </w:rPr>
              <w:t xml:space="preserve">Якушевский Сергей </w:t>
            </w:r>
          </w:p>
        </w:tc>
      </w:tr>
      <w:tr w:rsidR="007575D7" w:rsidRPr="00DF317E" w14:paraId="5C100DF6" w14:textId="77777777" w:rsidTr="00DF0633">
        <w:trPr>
          <w:trHeight w:val="422"/>
          <w:jc w:val="right"/>
        </w:trPr>
        <w:tc>
          <w:tcPr>
            <w:tcW w:w="5103" w:type="dxa"/>
            <w:tcBorders>
              <w:top w:val="single" w:sz="4" w:space="0" w:color="auto"/>
              <w:left w:val="nil"/>
              <w:bottom w:val="nil"/>
              <w:right w:val="nil"/>
            </w:tcBorders>
            <w:hideMark/>
          </w:tcPr>
          <w:p w14:paraId="6FFD1B5F" w14:textId="77777777" w:rsidR="007575D7" w:rsidRPr="00DF317E" w:rsidRDefault="007575D7" w:rsidP="00DF0633">
            <w:pPr>
              <w:jc w:val="center"/>
              <w:rPr>
                <w:rFonts w:cs="Times New Roman"/>
                <w:szCs w:val="28"/>
              </w:rPr>
            </w:pPr>
            <w:r w:rsidRPr="004E0214">
              <w:rPr>
                <w:rFonts w:cs="Times New Roman"/>
                <w:sz w:val="24"/>
                <w:szCs w:val="24"/>
              </w:rPr>
              <w:t>(Фамилия, имя, отчество)</w:t>
            </w:r>
          </w:p>
        </w:tc>
      </w:tr>
      <w:tr w:rsidR="007575D7" w:rsidRPr="00DF317E" w14:paraId="38B13E26" w14:textId="77777777" w:rsidTr="00DF0633">
        <w:trPr>
          <w:trHeight w:val="440"/>
          <w:jc w:val="right"/>
        </w:trPr>
        <w:tc>
          <w:tcPr>
            <w:tcW w:w="5103" w:type="dxa"/>
            <w:hideMark/>
          </w:tcPr>
          <w:p w14:paraId="6EF47958" w14:textId="77777777" w:rsidR="007575D7" w:rsidRPr="00DF317E" w:rsidRDefault="007575D7" w:rsidP="00DF0633">
            <w:pPr>
              <w:rPr>
                <w:rFonts w:cs="Times New Roman"/>
                <w:szCs w:val="28"/>
              </w:rPr>
            </w:pPr>
          </w:p>
          <w:p w14:paraId="33E02326" w14:textId="77777777" w:rsidR="007575D7" w:rsidRPr="00DF317E" w:rsidRDefault="007575D7" w:rsidP="00DF0633">
            <w:pPr>
              <w:rPr>
                <w:rFonts w:cs="Times New Roman"/>
                <w:szCs w:val="28"/>
              </w:rPr>
            </w:pPr>
            <w:r w:rsidRPr="00DF317E">
              <w:rPr>
                <w:rFonts w:cs="Times New Roman"/>
                <w:szCs w:val="28"/>
              </w:rPr>
              <w:t xml:space="preserve">Проверил: профессор </w:t>
            </w:r>
          </w:p>
        </w:tc>
      </w:tr>
      <w:tr w:rsidR="007575D7" w:rsidRPr="00DF317E" w14:paraId="50CFDFFC" w14:textId="77777777" w:rsidTr="00DF0633">
        <w:trPr>
          <w:trHeight w:val="398"/>
          <w:jc w:val="right"/>
        </w:trPr>
        <w:tc>
          <w:tcPr>
            <w:tcW w:w="5103" w:type="dxa"/>
            <w:tcBorders>
              <w:top w:val="nil"/>
              <w:left w:val="nil"/>
              <w:bottom w:val="single" w:sz="4" w:space="0" w:color="auto"/>
              <w:right w:val="nil"/>
            </w:tcBorders>
            <w:hideMark/>
          </w:tcPr>
          <w:p w14:paraId="02AA0D60" w14:textId="77777777" w:rsidR="007575D7" w:rsidRPr="00DF317E" w:rsidRDefault="007575D7" w:rsidP="00DF0633">
            <w:pPr>
              <w:jc w:val="center"/>
              <w:rPr>
                <w:rFonts w:cs="Times New Roman"/>
                <w:szCs w:val="28"/>
              </w:rPr>
            </w:pPr>
            <w:r w:rsidRPr="00DF317E">
              <w:rPr>
                <w:rFonts w:cs="Times New Roman"/>
                <w:szCs w:val="28"/>
              </w:rPr>
              <w:t>Черкесова Лариса Владимировна</w:t>
            </w:r>
          </w:p>
        </w:tc>
      </w:tr>
      <w:tr w:rsidR="007575D7" w:rsidRPr="00DF317E" w14:paraId="4C49B745" w14:textId="77777777" w:rsidTr="00DF0633">
        <w:trPr>
          <w:trHeight w:val="336"/>
          <w:jc w:val="right"/>
        </w:trPr>
        <w:tc>
          <w:tcPr>
            <w:tcW w:w="5103" w:type="dxa"/>
            <w:tcBorders>
              <w:top w:val="single" w:sz="4" w:space="0" w:color="auto"/>
              <w:left w:val="nil"/>
              <w:bottom w:val="nil"/>
              <w:right w:val="nil"/>
            </w:tcBorders>
            <w:hideMark/>
          </w:tcPr>
          <w:p w14:paraId="51D0A4A9" w14:textId="77777777" w:rsidR="007575D7" w:rsidRPr="00DF317E" w:rsidRDefault="007575D7" w:rsidP="00DF0633">
            <w:pPr>
              <w:jc w:val="center"/>
              <w:rPr>
                <w:rFonts w:cs="Times New Roman"/>
                <w:szCs w:val="28"/>
              </w:rPr>
            </w:pPr>
            <w:r w:rsidRPr="004E0214">
              <w:rPr>
                <w:rFonts w:cs="Times New Roman"/>
                <w:sz w:val="24"/>
                <w:szCs w:val="24"/>
              </w:rPr>
              <w:t>(Фамилия, имя, отчество)</w:t>
            </w:r>
          </w:p>
        </w:tc>
      </w:tr>
    </w:tbl>
    <w:p w14:paraId="43089DAB" w14:textId="77777777" w:rsidR="007575D7" w:rsidRPr="004E0214" w:rsidRDefault="007575D7" w:rsidP="007575D7">
      <w:pPr>
        <w:rPr>
          <w:rFonts w:cs="Times New Roman"/>
          <w:b/>
          <w:szCs w:val="28"/>
        </w:rPr>
      </w:pPr>
      <w:r>
        <w:rPr>
          <w:b/>
          <w:bCs/>
        </w:rPr>
        <w:br w:type="page"/>
      </w:r>
    </w:p>
    <w:p w14:paraId="454A41E1" w14:textId="478AB53F" w:rsidR="00C5221B" w:rsidRPr="00433FF5" w:rsidRDefault="00C5221B">
      <w:pPr>
        <w:rPr>
          <w:rFonts w:eastAsia="Times New Roman" w:cs="Times New Roman"/>
          <w:b/>
          <w:szCs w:val="28"/>
          <w:lang w:val="ru-RU"/>
        </w:rPr>
      </w:pPr>
    </w:p>
    <w:p w14:paraId="00000006" w14:textId="77777777" w:rsidR="000B0CDD" w:rsidRPr="00AF2240" w:rsidRDefault="00F04CAF" w:rsidP="00671110">
      <w:pPr>
        <w:pStyle w:val="1"/>
        <w:rPr>
          <w:b w:val="0"/>
        </w:rPr>
      </w:pPr>
      <w:r w:rsidRPr="00AF2240">
        <w:t>1. Перечислите возможные уязвимости в микросхемах иностранного производства, в криптографических алгоритмах и шифровальном оборудовании.</w:t>
      </w:r>
    </w:p>
    <w:p w14:paraId="00000007"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В источниках подробно анализируются уязвимости в различных компонентах систем киберзащиты, включая микросхемы, криптографические алгоритмы и шифровальное оборудование.</w:t>
      </w:r>
    </w:p>
    <w:p w14:paraId="00000008"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Уязвимости в микросхемах:</w:t>
      </w:r>
    </w:p>
    <w:p w14:paraId="00000009"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 xml:space="preserve">Технологические и проектные уязвимости: С уменьшением проектных норм в сторону "глубокого </w:t>
      </w:r>
      <w:proofErr w:type="spellStart"/>
      <w:r w:rsidRPr="00AF2240">
        <w:rPr>
          <w:rFonts w:eastAsia="Times New Roman" w:cs="Times New Roman"/>
          <w:szCs w:val="28"/>
        </w:rPr>
        <w:t>субмикрона</w:t>
      </w:r>
      <w:proofErr w:type="spellEnd"/>
      <w:r w:rsidRPr="00AF2240">
        <w:rPr>
          <w:rFonts w:eastAsia="Times New Roman" w:cs="Times New Roman"/>
          <w:szCs w:val="28"/>
        </w:rPr>
        <w:t>" сложность выявления уязвимостей в микросхемах значительно возросла, требуя новых методов обнаружения.</w:t>
      </w:r>
    </w:p>
    <w:p w14:paraId="0000000A"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 xml:space="preserve">Использование отладочных функций: Специалисты </w:t>
      </w:r>
      <w:proofErr w:type="spellStart"/>
      <w:r w:rsidRPr="00AF2240">
        <w:rPr>
          <w:rFonts w:eastAsia="Times New Roman" w:cs="Times New Roman"/>
          <w:szCs w:val="28"/>
        </w:rPr>
        <w:t>Positive</w:t>
      </w:r>
      <w:proofErr w:type="spellEnd"/>
      <w:r w:rsidRPr="00AF2240">
        <w:rPr>
          <w:rFonts w:eastAsia="Times New Roman" w:cs="Times New Roman"/>
          <w:szCs w:val="28"/>
        </w:rPr>
        <w:t xml:space="preserve"> Technologies выявили, что отладочный интерфейс JTAG, реализованный в технологии Intel ME, позволяет получить низкоуровневый доступ к аппаратной части компьютера и запускать произвольный код "за пределами видимости пользователя и операционной системы".</w:t>
      </w:r>
    </w:p>
    <w:p w14:paraId="0000000B"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Аппаратные трояны (закладки): Многонациональная и распределенная цепочка изготовления и поставки микросхем создает высокую вероятность включения в них как программных, так и аппаратных закладок (троянов). Эти трояны могут выполнять несанкционированные функции по команде "хозяина" или по внутреннему алгоритму ("временная бомба"), передавать информацию, изменять режимы работы микросхемы, вплоть до её полного отказа. Аппаратные трояны трудно выявить, поскольку они встраиваются непосредственно в микросхему, не затрагивая её основных функций, и изменить режим их работы после внедрения невозможно.</w:t>
      </w:r>
    </w:p>
    <w:p w14:paraId="0000000C"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Уязвимости микроконтроллеров: В микроконтроллерах используются "пережигаемые перемычки" (</w:t>
      </w:r>
      <w:proofErr w:type="spellStart"/>
      <w:r w:rsidRPr="00AF2240">
        <w:rPr>
          <w:rFonts w:eastAsia="Times New Roman" w:cs="Times New Roman"/>
          <w:szCs w:val="28"/>
        </w:rPr>
        <w:t>fuses</w:t>
      </w:r>
      <w:proofErr w:type="spellEnd"/>
      <w:r w:rsidRPr="00AF2240">
        <w:rPr>
          <w:rFonts w:eastAsia="Times New Roman" w:cs="Times New Roman"/>
          <w:szCs w:val="28"/>
        </w:rPr>
        <w:t>) для запрета несанкционированного чтения или модификации памяти. Однако специалисты по обратному проектированию могут их нейтрализовать, получая доступ для чтения и модификации содержимого памяти.</w:t>
      </w:r>
    </w:p>
    <w:p w14:paraId="0000000D"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 xml:space="preserve">Риски на этапах проектирования и производства: Возможны мошенничество (клонирование), анализ побочных каналов (утечка информации через потребление мощности, электромагнитное излучение). Наивысший уровень риска внедрения аппаратных троянов приходится на IP-блоки, стандартные ячейки и модели, особенно при использовании чужих IP-блоков или </w:t>
      </w:r>
      <w:proofErr w:type="spellStart"/>
      <w:r w:rsidRPr="00AF2240">
        <w:rPr>
          <w:rFonts w:eastAsia="Times New Roman" w:cs="Times New Roman"/>
          <w:szCs w:val="28"/>
        </w:rPr>
        <w:t>fabless</w:t>
      </w:r>
      <w:proofErr w:type="spellEnd"/>
      <w:r w:rsidRPr="00AF2240">
        <w:rPr>
          <w:rFonts w:eastAsia="Times New Roman" w:cs="Times New Roman"/>
          <w:szCs w:val="28"/>
        </w:rPr>
        <w:t>-проектирования.</w:t>
      </w:r>
    </w:p>
    <w:p w14:paraId="0000000E"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Уязвимости в криптографических алгоритмах (стандартах):</w:t>
      </w:r>
    </w:p>
    <w:p w14:paraId="0000000F"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Преднамеренные "лазейки" (</w:t>
      </w:r>
      <w:proofErr w:type="spellStart"/>
      <w:r w:rsidRPr="00AF2240">
        <w:rPr>
          <w:rFonts w:eastAsia="Times New Roman" w:cs="Times New Roman"/>
          <w:szCs w:val="28"/>
        </w:rPr>
        <w:t>backdoors</w:t>
      </w:r>
      <w:proofErr w:type="spellEnd"/>
      <w:r w:rsidRPr="00AF2240">
        <w:rPr>
          <w:rFonts w:eastAsia="Times New Roman" w:cs="Times New Roman"/>
          <w:szCs w:val="28"/>
        </w:rPr>
        <w:t xml:space="preserve">): Существует риск, что криптографические алгоритмы могут содержать преднамеренно внедренные "лазейки", позволяющие злоумышленнику обойти шифрование. Примером является алгоритм </w:t>
      </w:r>
      <w:proofErr w:type="spellStart"/>
      <w:r w:rsidRPr="00AF2240">
        <w:rPr>
          <w:rFonts w:eastAsia="Times New Roman" w:cs="Times New Roman"/>
          <w:szCs w:val="28"/>
        </w:rPr>
        <w:t>Dual_EC_DRBG</w:t>
      </w:r>
      <w:proofErr w:type="spellEnd"/>
      <w:r w:rsidRPr="00AF2240">
        <w:rPr>
          <w:rFonts w:eastAsia="Times New Roman" w:cs="Times New Roman"/>
          <w:szCs w:val="28"/>
        </w:rPr>
        <w:t>, который был санкционирован NIST и использовался крупными корпорациями по желанию правительства США. Внедрение такого алгоритма делает шифрование бесполезным, будучи более эффективным методом шпионажа, чем программные трояны.</w:t>
      </w:r>
    </w:p>
    <w:p w14:paraId="00000010"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Отсутствие системного анализа: Методы обеспечения аппаратной безопасности часто являются частными и привязанными к конкретным типам микросхем, без системного характера.</w:t>
      </w:r>
    </w:p>
    <w:p w14:paraId="00000011"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Преднамеренные уязвимости в шифровальном оборудовании:</w:t>
      </w:r>
    </w:p>
    <w:p w14:paraId="00000012"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Секретность информации: Тема уязвимостей в шифровальном оборудовании является закрытой для публичного обсуждения.</w:t>
      </w:r>
    </w:p>
    <w:p w14:paraId="00000013"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Использование разработчиков в интересах спецслужб: Существует угроза использования разработчиков и поставщиков средств киберзащиты в интересах "национальной безопасности", при этом компании-поставщики могут быть не осведомлены о реальном положении дел. Единственный способ исключить такой риск – использовать отечественные продукты кибербезопасности, созданные на основе доверенной отечественной ЭКБ.</w:t>
      </w:r>
    </w:p>
    <w:p w14:paraId="00000014" w14:textId="77777777" w:rsidR="000B0CDD" w:rsidRPr="00AF2240" w:rsidRDefault="00F04CAF" w:rsidP="00671110">
      <w:pPr>
        <w:pStyle w:val="1"/>
      </w:pPr>
      <w:r w:rsidRPr="00AF2240">
        <w:t>2. Назовите потенциальные уязвимости в программном обеспечении информационных систем, дайте их классификацию и риски их использования.</w:t>
      </w:r>
    </w:p>
    <w:p w14:paraId="00000015"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Потенциальные уязвимости в программном обеспечении информационных систем:</w:t>
      </w:r>
    </w:p>
    <w:p w14:paraId="00000016"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Определение уязвимости: Уязвимость (</w:t>
      </w:r>
      <w:proofErr w:type="spellStart"/>
      <w:r w:rsidRPr="00AF2240">
        <w:rPr>
          <w:rFonts w:eastAsia="Times New Roman" w:cs="Times New Roman"/>
          <w:szCs w:val="28"/>
        </w:rPr>
        <w:t>vulnerability</w:t>
      </w:r>
      <w:proofErr w:type="spellEnd"/>
      <w:r w:rsidRPr="00AF2240">
        <w:rPr>
          <w:rFonts w:eastAsia="Times New Roman" w:cs="Times New Roman"/>
          <w:szCs w:val="28"/>
        </w:rPr>
        <w:t xml:space="preserve">) – это состояние вычислительной системы, которое позволяет выполнять команды от имени другого пользователя, получать доступ к закрытой информации, выдавать себя за другого пользователя/ресурс или проводить </w:t>
      </w:r>
      <w:proofErr w:type="spellStart"/>
      <w:r w:rsidRPr="00AF2240">
        <w:rPr>
          <w:rFonts w:eastAsia="Times New Roman" w:cs="Times New Roman"/>
          <w:szCs w:val="28"/>
        </w:rPr>
        <w:t>DoS</w:t>
      </w:r>
      <w:proofErr w:type="spellEnd"/>
      <w:r w:rsidRPr="00AF2240">
        <w:rPr>
          <w:rFonts w:eastAsia="Times New Roman" w:cs="Times New Roman"/>
          <w:szCs w:val="28"/>
        </w:rPr>
        <w:t>-атаку. В общем случае это недостаток в системе, который может быть использован для нарушения её целостности и некорректной работы.</w:t>
      </w:r>
    </w:p>
    <w:p w14:paraId="00000017"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Определение открытости (</w:t>
      </w:r>
      <w:proofErr w:type="spellStart"/>
      <w:r w:rsidRPr="00AF2240">
        <w:rPr>
          <w:rFonts w:eastAsia="Times New Roman" w:cs="Times New Roman"/>
          <w:szCs w:val="28"/>
        </w:rPr>
        <w:t>exposure</w:t>
      </w:r>
      <w:proofErr w:type="spellEnd"/>
      <w:r w:rsidRPr="00AF2240">
        <w:rPr>
          <w:rFonts w:eastAsia="Times New Roman" w:cs="Times New Roman"/>
          <w:szCs w:val="28"/>
        </w:rPr>
        <w:t>): Открытость – это состояние системы, которое не является уязвимостью, но позволяет атакующему собирать защищенную информацию, скрывать свою деятельность, использовать корректно работающие, но легко эксплуатируемые возможности, или является первичной точкой входа.</w:t>
      </w:r>
    </w:p>
    <w:p w14:paraId="00000018"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Классификация уязвимостей программного обеспечения: Уязвимости программ в большинстве случаев являются ошибками, допущенными программистами на этапе разработки ПО. Они могут появиться на любом этапе жизненного цикла, от разработки до выпуска готового продукта.</w:t>
      </w:r>
    </w:p>
    <w:p w14:paraId="00000019" w14:textId="30D24DCD" w:rsidR="000B0CDD" w:rsidRPr="00AF2240" w:rsidRDefault="00267EE0" w:rsidP="00F04CAF">
      <w:pPr>
        <w:numPr>
          <w:ilvl w:val="0"/>
          <w:numId w:val="2"/>
        </w:numPr>
        <w:spacing w:line="360" w:lineRule="auto"/>
        <w:ind w:left="0" w:firstLine="709"/>
        <w:rPr>
          <w:rFonts w:eastAsia="Times New Roman" w:cs="Times New Roman"/>
          <w:szCs w:val="28"/>
        </w:rPr>
      </w:pPr>
      <w:r>
        <w:rPr>
          <w:rFonts w:eastAsia="Times New Roman" w:cs="Times New Roman"/>
          <w:szCs w:val="28"/>
        </w:rPr>
        <w:t>Уязвимости проектирования:</w:t>
      </w:r>
    </w:p>
    <w:p w14:paraId="0000001A"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Описание: Ошибки, допущенные на этапе проектирования (неточные алгоритмы, закладки, несогласованности в интерфейсах или протоколах). Их сложнее всего обнаружить и устранить. Могут проявляться в неочевидных случаях, например, при превышении объема трафика или подключении большого количества оборудования.</w:t>
      </w:r>
    </w:p>
    <w:p w14:paraId="0000001B"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Причины: Программисты могут намеренно оставлять "лазейки" для отладки, которые становятся бэкдорами. Использование средств проектирования различного происхождения, повышающих риск "диверсионных" уязвимостей. Включение сторонних компонентов или открытого кода без тщательного анализа.</w:t>
      </w:r>
    </w:p>
    <w:p w14:paraId="0000001C"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Риски: Позволяют злоумышленникам получить незаконный доступ к функциям или данным программы.</w:t>
      </w:r>
    </w:p>
    <w:p w14:paraId="0000001E" w14:textId="53CB891F" w:rsidR="000B0CDD" w:rsidRPr="00267EE0" w:rsidRDefault="00F04CAF" w:rsidP="00F04CAF">
      <w:pPr>
        <w:numPr>
          <w:ilvl w:val="0"/>
          <w:numId w:val="2"/>
        </w:numPr>
        <w:spacing w:line="360" w:lineRule="auto"/>
        <w:ind w:left="0" w:firstLine="709"/>
        <w:rPr>
          <w:rFonts w:eastAsia="Times New Roman" w:cs="Times New Roman"/>
          <w:szCs w:val="28"/>
        </w:rPr>
      </w:pPr>
      <w:r w:rsidRPr="00AF2240">
        <w:rPr>
          <w:rFonts w:eastAsia="Times New Roman" w:cs="Times New Roman"/>
          <w:szCs w:val="28"/>
        </w:rPr>
        <w:t>Уязвимости реализации:</w:t>
      </w:r>
      <w:r w:rsidRPr="00AF2240">
        <w:rPr>
          <w:rFonts w:eastAsia="Times New Roman" w:cs="Times New Roman"/>
          <w:szCs w:val="28"/>
        </w:rPr>
        <w:br/>
      </w:r>
      <w:r w:rsidRPr="00267EE0">
        <w:rPr>
          <w:rFonts w:eastAsia="Times New Roman" w:cs="Times New Roman"/>
          <w:szCs w:val="28"/>
        </w:rPr>
        <w:t>Описание: Возникают на этапе написания программы или внедрения алгоритмов безопасности (некорректная организация вычислений, синтаксические и логические дефекты).</w:t>
      </w:r>
    </w:p>
    <w:p w14:paraId="0000001F"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Примеры:</w:t>
      </w:r>
    </w:p>
    <w:p w14:paraId="00000020"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Нарушения безопасности доступа к памяти:</w:t>
      </w:r>
    </w:p>
    <w:p w14:paraId="00000021"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Переполнение буфера (</w:t>
      </w:r>
      <w:proofErr w:type="spellStart"/>
      <w:r w:rsidRPr="00AF2240">
        <w:rPr>
          <w:rFonts w:eastAsia="Times New Roman" w:cs="Times New Roman"/>
          <w:szCs w:val="28"/>
        </w:rPr>
        <w:t>Buffer</w:t>
      </w:r>
      <w:proofErr w:type="spellEnd"/>
      <w:r w:rsidRPr="00AF2240">
        <w:rPr>
          <w:rFonts w:eastAsia="Times New Roman" w:cs="Times New Roman"/>
          <w:szCs w:val="28"/>
        </w:rPr>
        <w:t xml:space="preserve"> </w:t>
      </w:r>
      <w:proofErr w:type="spellStart"/>
      <w:r w:rsidRPr="00AF2240">
        <w:rPr>
          <w:rFonts w:eastAsia="Times New Roman" w:cs="Times New Roman"/>
          <w:szCs w:val="28"/>
        </w:rPr>
        <w:t>Overflow</w:t>
      </w:r>
      <w:proofErr w:type="spellEnd"/>
      <w:r w:rsidRPr="00AF2240">
        <w:rPr>
          <w:rFonts w:eastAsia="Times New Roman" w:cs="Times New Roman"/>
          <w:szCs w:val="28"/>
        </w:rPr>
        <w:t>): Возникает при записи данных в буфер, превышающих его размер, что приводит к повреждению данных, расположенных рядом, аварийному завершению программы (</w:t>
      </w:r>
      <w:proofErr w:type="spellStart"/>
      <w:r w:rsidRPr="00AF2240">
        <w:rPr>
          <w:rFonts w:eastAsia="Times New Roman" w:cs="Times New Roman"/>
          <w:szCs w:val="28"/>
        </w:rPr>
        <w:t>DoS</w:t>
      </w:r>
      <w:proofErr w:type="spellEnd"/>
      <w:r w:rsidRPr="00AF2240">
        <w:rPr>
          <w:rFonts w:eastAsia="Times New Roman" w:cs="Times New Roman"/>
          <w:szCs w:val="28"/>
        </w:rPr>
        <w:t>), или даже выполнению произвольного машинного кода от имени программы. Это один из наиболее популярных способов взлома.</w:t>
      </w:r>
    </w:p>
    <w:p w14:paraId="00000022"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Висячие указатели (</w:t>
      </w:r>
      <w:proofErr w:type="spellStart"/>
      <w:r w:rsidRPr="00AF2240">
        <w:rPr>
          <w:rFonts w:eastAsia="Times New Roman" w:cs="Times New Roman"/>
          <w:szCs w:val="28"/>
        </w:rPr>
        <w:t>Dangling</w:t>
      </w:r>
      <w:proofErr w:type="spellEnd"/>
      <w:r w:rsidRPr="00AF2240">
        <w:rPr>
          <w:rFonts w:eastAsia="Times New Roman" w:cs="Times New Roman"/>
          <w:szCs w:val="28"/>
        </w:rPr>
        <w:t xml:space="preserve"> </w:t>
      </w:r>
      <w:proofErr w:type="spellStart"/>
      <w:r w:rsidRPr="00AF2240">
        <w:rPr>
          <w:rFonts w:eastAsia="Times New Roman" w:cs="Times New Roman"/>
          <w:szCs w:val="28"/>
        </w:rPr>
        <w:t>Pointers</w:t>
      </w:r>
      <w:proofErr w:type="spellEnd"/>
      <w:r w:rsidRPr="00AF2240">
        <w:rPr>
          <w:rFonts w:eastAsia="Times New Roman" w:cs="Times New Roman"/>
          <w:szCs w:val="28"/>
        </w:rPr>
        <w:t>): Указатель ссылается на область памяти, где данные уже удалены или перемещены, что может привести к непредсказуемому поведению программы, утечке информации или спаму.</w:t>
      </w:r>
    </w:p>
    <w:p w14:paraId="00000023"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Чтение за границами буфера: Чтение данных за пределами выделенного буфера, ведущее к потере конфиденциальности, нестабильной работе или ошибкам прав доступа.</w:t>
      </w:r>
    </w:p>
    <w:p w14:paraId="00000024"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Ошибки при работе с динамической памятью: Неправильное распоряжение памятью и указателями во время выполнения программы.</w:t>
      </w:r>
    </w:p>
    <w:p w14:paraId="00000025"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Обращение по нулевому указателю: Попытка доступа по указателю, который не ссылается на допустимый объект, приводящая к аварийному завершению.</w:t>
      </w:r>
    </w:p>
    <w:p w14:paraId="00000026"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Ошибки нехватки памяти: Проблемы при недостаточном объеме доступной памяти.</w:t>
      </w:r>
    </w:p>
    <w:p w14:paraId="00000027"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Переполнение стека: Превышение допустимого объема информации в стеке вызовов, приводящее к аварийному завершению программы.</w:t>
      </w:r>
    </w:p>
    <w:p w14:paraId="00000028"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Ошибки проверки вводимых данных: Недостаточная проверка введенных пользователем данных позволяет вставлять произвольные команды в интерпретируемый код.</w:t>
      </w:r>
    </w:p>
    <w:p w14:paraId="00000029"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 xml:space="preserve">SQL-инъекция, XSS (межсайтовый </w:t>
      </w:r>
      <w:proofErr w:type="spellStart"/>
      <w:r w:rsidRPr="00AF2240">
        <w:rPr>
          <w:rFonts w:eastAsia="Times New Roman" w:cs="Times New Roman"/>
          <w:szCs w:val="28"/>
        </w:rPr>
        <w:t>скриптинг</w:t>
      </w:r>
      <w:proofErr w:type="spellEnd"/>
      <w:r w:rsidRPr="00AF2240">
        <w:rPr>
          <w:rFonts w:eastAsia="Times New Roman" w:cs="Times New Roman"/>
          <w:szCs w:val="28"/>
        </w:rPr>
        <w:t xml:space="preserve">), инъекция кода, инъекция </w:t>
      </w:r>
      <w:proofErr w:type="spellStart"/>
      <w:r w:rsidRPr="00AF2240">
        <w:rPr>
          <w:rFonts w:eastAsia="Times New Roman" w:cs="Times New Roman"/>
          <w:szCs w:val="28"/>
        </w:rPr>
        <w:t>e-mail</w:t>
      </w:r>
      <w:proofErr w:type="spellEnd"/>
      <w:r w:rsidRPr="00AF2240">
        <w:rPr>
          <w:rFonts w:eastAsia="Times New Roman" w:cs="Times New Roman"/>
          <w:szCs w:val="28"/>
        </w:rPr>
        <w:t>, обход каталогов, ошибки форматирующей строки.</w:t>
      </w:r>
    </w:p>
    <w:p w14:paraId="0000002A"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Пример IMAP-инъекции: позволяет приложению с повышенными полномочиями выполнять неавторизованные действия.</w:t>
      </w:r>
    </w:p>
    <w:p w14:paraId="0000002B"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 xml:space="preserve">Состояния гонки (Race </w:t>
      </w:r>
      <w:proofErr w:type="spellStart"/>
      <w:r w:rsidRPr="00AF2240">
        <w:rPr>
          <w:rFonts w:eastAsia="Times New Roman" w:cs="Times New Roman"/>
          <w:szCs w:val="28"/>
        </w:rPr>
        <w:t>Conditions</w:t>
      </w:r>
      <w:proofErr w:type="spellEnd"/>
      <w:r w:rsidRPr="00AF2240">
        <w:rPr>
          <w:rFonts w:eastAsia="Times New Roman" w:cs="Times New Roman"/>
          <w:szCs w:val="28"/>
        </w:rPr>
        <w:t>): Ошибки времени-проверки-ко-времени-использования.</w:t>
      </w:r>
    </w:p>
    <w:p w14:paraId="0000002C" w14:textId="667BF433" w:rsidR="000B0CDD" w:rsidRPr="00AF2240" w:rsidRDefault="00F04CAF" w:rsidP="00F04CAF">
      <w:pPr>
        <w:pStyle w:val="a5"/>
        <w:spacing w:line="360" w:lineRule="auto"/>
        <w:ind w:left="0" w:firstLine="709"/>
        <w:rPr>
          <w:rFonts w:eastAsia="Times New Roman" w:cs="Times New Roman"/>
          <w:szCs w:val="28"/>
        </w:rPr>
      </w:pPr>
      <w:r w:rsidRPr="00AF2240">
        <w:rPr>
          <w:rFonts w:eastAsia="Times New Roman" w:cs="Times New Roman"/>
          <w:szCs w:val="28"/>
        </w:rPr>
        <w:t xml:space="preserve">Риски: Приводят к переполнению буфера. Могут быть использованы для повышения привилегий (получение </w:t>
      </w:r>
      <w:proofErr w:type="spellStart"/>
      <w:r w:rsidRPr="00AF2240">
        <w:rPr>
          <w:rFonts w:eastAsia="Times New Roman" w:cs="Times New Roman"/>
          <w:szCs w:val="28"/>
        </w:rPr>
        <w:t>бóльших</w:t>
      </w:r>
      <w:proofErr w:type="spellEnd"/>
      <w:r w:rsidRPr="00AF2240">
        <w:rPr>
          <w:rFonts w:eastAsia="Times New Roman" w:cs="Times New Roman"/>
          <w:szCs w:val="28"/>
        </w:rPr>
        <w:t xml:space="preserve"> полномочий, чем разрешено, "горизонтальное" или "вертикальное").</w:t>
      </w:r>
    </w:p>
    <w:p w14:paraId="0000002D" w14:textId="77777777" w:rsidR="000B0CDD" w:rsidRPr="00AF2240" w:rsidRDefault="00F04CAF" w:rsidP="00F04CAF">
      <w:pPr>
        <w:pStyle w:val="a5"/>
        <w:spacing w:line="360" w:lineRule="auto"/>
        <w:ind w:left="0" w:firstLine="709"/>
        <w:rPr>
          <w:rFonts w:eastAsia="Times New Roman" w:cs="Times New Roman"/>
          <w:szCs w:val="28"/>
        </w:rPr>
      </w:pPr>
      <w:r w:rsidRPr="00AF2240">
        <w:rPr>
          <w:rFonts w:eastAsia="Times New Roman" w:cs="Times New Roman"/>
          <w:szCs w:val="28"/>
        </w:rPr>
        <w:t>Пример: использование непроверенных входных данных в приложениях, вызывающих командную строку.</w:t>
      </w:r>
    </w:p>
    <w:p w14:paraId="0000002E" w14:textId="0AB5499F" w:rsidR="000B0CDD" w:rsidRPr="00AF2240" w:rsidRDefault="00267EE0" w:rsidP="00F04CAF">
      <w:pPr>
        <w:numPr>
          <w:ilvl w:val="0"/>
          <w:numId w:val="2"/>
        </w:numPr>
        <w:spacing w:line="360" w:lineRule="auto"/>
        <w:ind w:left="0" w:firstLine="709"/>
        <w:rPr>
          <w:rFonts w:eastAsia="Times New Roman" w:cs="Times New Roman"/>
          <w:szCs w:val="28"/>
        </w:rPr>
      </w:pPr>
      <w:r>
        <w:rPr>
          <w:rFonts w:eastAsia="Times New Roman" w:cs="Times New Roman"/>
          <w:szCs w:val="28"/>
        </w:rPr>
        <w:t>Уязвимости конфигурации:</w:t>
      </w:r>
    </w:p>
    <w:p w14:paraId="0000002F"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Описание: Ошибки, связанные с неправильной настройкой системы или программного обеспечения.</w:t>
      </w:r>
    </w:p>
    <w:p w14:paraId="00000030" w14:textId="77777777" w:rsidR="000B0CDD" w:rsidRPr="00AF2240" w:rsidRDefault="00F04CAF" w:rsidP="00F04CAF">
      <w:pPr>
        <w:pStyle w:val="a5"/>
        <w:numPr>
          <w:ilvl w:val="0"/>
          <w:numId w:val="16"/>
        </w:numPr>
        <w:spacing w:line="360" w:lineRule="auto"/>
        <w:ind w:left="0" w:firstLine="709"/>
        <w:rPr>
          <w:rFonts w:eastAsia="Times New Roman" w:cs="Times New Roman"/>
          <w:szCs w:val="28"/>
        </w:rPr>
      </w:pPr>
      <w:r w:rsidRPr="00AF2240">
        <w:rPr>
          <w:rFonts w:eastAsia="Times New Roman" w:cs="Times New Roman"/>
          <w:szCs w:val="28"/>
        </w:rPr>
        <w:t>Риски: Могут быть легко использованы, например, через вредоносный PDF-файл с эксплойтом, что дает полный доступ к данным.</w:t>
      </w:r>
    </w:p>
    <w:p w14:paraId="00000031"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Уязвимости нулевого дня (0-day </w:t>
      </w:r>
      <w:proofErr w:type="spellStart"/>
      <w:r w:rsidRPr="00AF2240">
        <w:rPr>
          <w:rFonts w:eastAsia="Times New Roman" w:cs="Times New Roman"/>
          <w:szCs w:val="28"/>
        </w:rPr>
        <w:t>vulnerabilities</w:t>
      </w:r>
      <w:proofErr w:type="spellEnd"/>
      <w:r w:rsidRPr="00AF2240">
        <w:rPr>
          <w:rFonts w:eastAsia="Times New Roman" w:cs="Times New Roman"/>
          <w:szCs w:val="28"/>
        </w:rPr>
        <w:t>):</w:t>
      </w:r>
    </w:p>
    <w:p w14:paraId="00000032" w14:textId="77777777" w:rsidR="000B0CDD" w:rsidRPr="00267EE0" w:rsidRDefault="00F04CAF" w:rsidP="00F04CAF">
      <w:pPr>
        <w:pStyle w:val="a5"/>
        <w:numPr>
          <w:ilvl w:val="0"/>
          <w:numId w:val="16"/>
        </w:numPr>
        <w:spacing w:line="360" w:lineRule="auto"/>
        <w:ind w:left="0" w:firstLine="709"/>
        <w:rPr>
          <w:rFonts w:eastAsia="Times New Roman" w:cs="Times New Roman"/>
          <w:szCs w:val="28"/>
        </w:rPr>
      </w:pPr>
      <w:r w:rsidRPr="00267EE0">
        <w:rPr>
          <w:rFonts w:eastAsia="Times New Roman" w:cs="Times New Roman"/>
          <w:szCs w:val="28"/>
        </w:rPr>
        <w:t>Описание: Уязвимости, неизвестные разработчикам, которые становятся публично известными до выпуска исправлений. Это дает злоумышленникам время для эксплуатации без возможности защиты.</w:t>
      </w:r>
    </w:p>
    <w:p w14:paraId="00000033" w14:textId="77777777" w:rsidR="000B0CDD" w:rsidRPr="00267EE0" w:rsidRDefault="00F04CAF" w:rsidP="00F04CAF">
      <w:pPr>
        <w:pStyle w:val="a5"/>
        <w:numPr>
          <w:ilvl w:val="0"/>
          <w:numId w:val="16"/>
        </w:numPr>
        <w:spacing w:line="360" w:lineRule="auto"/>
        <w:ind w:left="0" w:firstLine="709"/>
        <w:rPr>
          <w:rFonts w:eastAsia="Times New Roman" w:cs="Times New Roman"/>
          <w:szCs w:val="28"/>
        </w:rPr>
      </w:pPr>
      <w:r w:rsidRPr="00267EE0">
        <w:rPr>
          <w:rFonts w:eastAsia="Times New Roman" w:cs="Times New Roman"/>
          <w:szCs w:val="28"/>
        </w:rPr>
        <w:t xml:space="preserve">Выявление: Злоумышленники используют дизассемблирование, реверс-инжиниринг и </w:t>
      </w:r>
      <w:proofErr w:type="spellStart"/>
      <w:r w:rsidRPr="00267EE0">
        <w:rPr>
          <w:rFonts w:eastAsia="Times New Roman" w:cs="Times New Roman"/>
          <w:szCs w:val="28"/>
        </w:rPr>
        <w:t>фазз</w:t>
      </w:r>
      <w:proofErr w:type="spellEnd"/>
      <w:r w:rsidRPr="00267EE0">
        <w:rPr>
          <w:rFonts w:eastAsia="Times New Roman" w:cs="Times New Roman"/>
          <w:szCs w:val="28"/>
        </w:rPr>
        <w:t>-тестирование для обнаружения 0-day уязвимостей.</w:t>
      </w:r>
    </w:p>
    <w:p w14:paraId="00000034" w14:textId="77777777" w:rsidR="000B0CDD" w:rsidRPr="00267EE0" w:rsidRDefault="00F04CAF" w:rsidP="00F04CAF">
      <w:pPr>
        <w:pStyle w:val="a5"/>
        <w:numPr>
          <w:ilvl w:val="0"/>
          <w:numId w:val="16"/>
        </w:numPr>
        <w:spacing w:line="360" w:lineRule="auto"/>
        <w:ind w:left="0" w:firstLine="709"/>
        <w:rPr>
          <w:rFonts w:eastAsia="Times New Roman" w:cs="Times New Roman"/>
          <w:szCs w:val="28"/>
        </w:rPr>
      </w:pPr>
      <w:r w:rsidRPr="00267EE0">
        <w:rPr>
          <w:rFonts w:eastAsia="Times New Roman" w:cs="Times New Roman"/>
          <w:szCs w:val="28"/>
        </w:rPr>
        <w:t>Риски: Высокоэффективны из-за распространенности уязвимого ПО и временного лага между обнаружением и выпуском патчей.</w:t>
      </w:r>
    </w:p>
    <w:p w14:paraId="00000035" w14:textId="77777777" w:rsidR="000B0CDD" w:rsidRPr="00AF2240" w:rsidRDefault="00F04CAF" w:rsidP="00671110">
      <w:pPr>
        <w:pStyle w:val="1"/>
      </w:pPr>
      <w:r w:rsidRPr="00AF2240">
        <w:t xml:space="preserve">3. Какие методы выявления программных уязвимостей Вам известны? Перечислите </w:t>
      </w:r>
      <w:proofErr w:type="spellStart"/>
      <w:r w:rsidRPr="00AF2240">
        <w:t>Five</w:t>
      </w:r>
      <w:proofErr w:type="spellEnd"/>
      <w:r w:rsidRPr="00AF2240">
        <w:t xml:space="preserve">–Level </w:t>
      </w:r>
      <w:proofErr w:type="spellStart"/>
      <w:r w:rsidRPr="00AF2240">
        <w:t>Problem</w:t>
      </w:r>
      <w:proofErr w:type="spellEnd"/>
      <w:r w:rsidRPr="00AF2240">
        <w:t xml:space="preserve"> – пути снижения уязвимостей в программном обеспечении информационных систем.</w:t>
      </w:r>
    </w:p>
    <w:p w14:paraId="00000036"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Методы выявления программных уязвимостей: Источники описывают различные подходы к обнаружению уязвимостей в ПО:</w:t>
      </w:r>
    </w:p>
    <w:p w14:paraId="00000037"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Сертификационные испытания: В Российской Федерации основным легитимным способом выявления уязвимостей ПО является обязательная сертификация средств защиты информации. При этом предоставляются спецификации, исходный код, компоновочная среда.</w:t>
      </w:r>
    </w:p>
    <w:p w14:paraId="00000038" w14:textId="77777777" w:rsidR="000B0CDD" w:rsidRPr="00AF2240" w:rsidRDefault="00F04CAF" w:rsidP="00F04CAF">
      <w:pPr>
        <w:numPr>
          <w:ilvl w:val="1"/>
          <w:numId w:val="7"/>
        </w:numPr>
        <w:spacing w:line="360" w:lineRule="auto"/>
        <w:ind w:left="0" w:firstLine="709"/>
        <w:rPr>
          <w:rFonts w:eastAsia="Times New Roman" w:cs="Times New Roman"/>
          <w:szCs w:val="28"/>
        </w:rPr>
      </w:pPr>
      <w:r w:rsidRPr="00AF2240">
        <w:rPr>
          <w:rFonts w:eastAsia="Times New Roman" w:cs="Times New Roman"/>
          <w:szCs w:val="28"/>
        </w:rPr>
        <w:t>Функциональное тестирование: Проверка соответствия нормативным документам.</w:t>
      </w:r>
    </w:p>
    <w:p w14:paraId="00000039" w14:textId="77777777" w:rsidR="000B0CDD" w:rsidRPr="00AF2240" w:rsidRDefault="00F04CAF" w:rsidP="00F04CAF">
      <w:pPr>
        <w:numPr>
          <w:ilvl w:val="1"/>
          <w:numId w:val="7"/>
        </w:numPr>
        <w:spacing w:line="360" w:lineRule="auto"/>
        <w:ind w:left="0" w:firstLine="709"/>
        <w:rPr>
          <w:rFonts w:eastAsia="Times New Roman" w:cs="Times New Roman"/>
          <w:szCs w:val="28"/>
        </w:rPr>
      </w:pPr>
      <w:r w:rsidRPr="00AF2240">
        <w:rPr>
          <w:rFonts w:eastAsia="Times New Roman" w:cs="Times New Roman"/>
          <w:szCs w:val="28"/>
        </w:rPr>
        <w:t xml:space="preserve">Структурный </w:t>
      </w:r>
      <w:proofErr w:type="spellStart"/>
      <w:r w:rsidRPr="00AF2240">
        <w:rPr>
          <w:rFonts w:eastAsia="Times New Roman" w:cs="Times New Roman"/>
          <w:szCs w:val="28"/>
        </w:rPr>
        <w:t>декомпозиционный</w:t>
      </w:r>
      <w:proofErr w:type="spellEnd"/>
      <w:r w:rsidRPr="00AF2240">
        <w:rPr>
          <w:rFonts w:eastAsia="Times New Roman" w:cs="Times New Roman"/>
          <w:szCs w:val="28"/>
        </w:rPr>
        <w:t xml:space="preserve"> анализ: Проверка полноты/избыточности кода. Для гостайны — статический и динамический анализ.</w:t>
      </w:r>
    </w:p>
    <w:p w14:paraId="0000003A" w14:textId="77777777" w:rsidR="000B0CDD" w:rsidRPr="00AF2240" w:rsidRDefault="00F04CAF" w:rsidP="00F04CAF">
      <w:pPr>
        <w:numPr>
          <w:ilvl w:val="1"/>
          <w:numId w:val="7"/>
        </w:numPr>
        <w:spacing w:line="360" w:lineRule="auto"/>
        <w:ind w:left="0" w:firstLine="709"/>
        <w:rPr>
          <w:rFonts w:eastAsia="Times New Roman" w:cs="Times New Roman"/>
          <w:szCs w:val="28"/>
        </w:rPr>
      </w:pPr>
      <w:r w:rsidRPr="00AF2240">
        <w:rPr>
          <w:rFonts w:eastAsia="Times New Roman" w:cs="Times New Roman"/>
          <w:szCs w:val="28"/>
        </w:rPr>
        <w:t xml:space="preserve">Дополнительные методы: Инспекция кода, статические анализаторы, изучение бюллетеней безопасности, </w:t>
      </w:r>
      <w:proofErr w:type="spellStart"/>
      <w:r w:rsidRPr="00AF2240">
        <w:rPr>
          <w:rFonts w:eastAsia="Times New Roman" w:cs="Times New Roman"/>
          <w:szCs w:val="28"/>
        </w:rPr>
        <w:t>фаззинг</w:t>
      </w:r>
      <w:proofErr w:type="spellEnd"/>
      <w:r w:rsidRPr="00AF2240">
        <w:rPr>
          <w:rFonts w:eastAsia="Times New Roman" w:cs="Times New Roman"/>
          <w:szCs w:val="28"/>
        </w:rPr>
        <w:t>- и стресс-тестирование.</w:t>
      </w:r>
    </w:p>
    <w:p w14:paraId="0000003B"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Аудит безопасности кода: Выявление дефектов безопасности (потенциальных уязвимостей) на этапе аудита. Уязвимости затем выявляются при сканировании системы.</w:t>
      </w:r>
    </w:p>
    <w:p w14:paraId="0000003C"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 xml:space="preserve">Техники обнаружения 0-day уязвимостей: Дизассемблирование программного кода, реверс-инжиниринг, </w:t>
      </w:r>
      <w:proofErr w:type="spellStart"/>
      <w:r w:rsidRPr="00AF2240">
        <w:rPr>
          <w:rFonts w:eastAsia="Times New Roman" w:cs="Times New Roman"/>
          <w:szCs w:val="28"/>
        </w:rPr>
        <w:t>фазз</w:t>
      </w:r>
      <w:proofErr w:type="spellEnd"/>
      <w:r w:rsidRPr="00AF2240">
        <w:rPr>
          <w:rFonts w:eastAsia="Times New Roman" w:cs="Times New Roman"/>
          <w:szCs w:val="28"/>
        </w:rPr>
        <w:t>-тестирование (стресс-тест с заведомо неверными параметрами).</w:t>
      </w:r>
    </w:p>
    <w:p w14:paraId="0000003D"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Анализаторы кода и менеджеры памяти:</w:t>
      </w:r>
    </w:p>
    <w:p w14:paraId="0000003E" w14:textId="77777777" w:rsidR="000B0CDD" w:rsidRPr="00AF2240" w:rsidRDefault="00F04CAF" w:rsidP="00F04CAF">
      <w:pPr>
        <w:numPr>
          <w:ilvl w:val="1"/>
          <w:numId w:val="7"/>
        </w:numPr>
        <w:spacing w:line="360" w:lineRule="auto"/>
        <w:ind w:left="0" w:firstLine="709"/>
        <w:rPr>
          <w:rFonts w:eastAsia="Times New Roman" w:cs="Times New Roman"/>
          <w:szCs w:val="28"/>
        </w:rPr>
      </w:pPr>
      <w:r w:rsidRPr="00AF2240">
        <w:rPr>
          <w:rFonts w:eastAsia="Times New Roman" w:cs="Times New Roman"/>
          <w:szCs w:val="28"/>
        </w:rPr>
        <w:t>Статические анализаторы кода: Обнаруживают ошибки до сборки программы, такие как выход за границы массивов, использование висячих/нулевых/неинициализированных указателей, неправильное использование библиотечных функций, утечки памяти.</w:t>
      </w:r>
    </w:p>
    <w:p w14:paraId="0000003F" w14:textId="77777777" w:rsidR="000B0CDD" w:rsidRPr="00AF2240" w:rsidRDefault="00F04CAF" w:rsidP="00F04CAF">
      <w:pPr>
        <w:numPr>
          <w:ilvl w:val="1"/>
          <w:numId w:val="7"/>
        </w:numPr>
        <w:spacing w:line="360" w:lineRule="auto"/>
        <w:ind w:left="0" w:firstLine="709"/>
        <w:rPr>
          <w:rFonts w:eastAsia="Times New Roman" w:cs="Times New Roman"/>
          <w:szCs w:val="28"/>
        </w:rPr>
      </w:pPr>
      <w:r w:rsidRPr="00AF2240">
        <w:rPr>
          <w:rFonts w:eastAsia="Times New Roman" w:cs="Times New Roman"/>
          <w:szCs w:val="28"/>
        </w:rPr>
        <w:t>Специализированные менеджеры памяти и виртуальные машины (</w:t>
      </w:r>
      <w:proofErr w:type="spellStart"/>
      <w:r w:rsidRPr="00AF2240">
        <w:rPr>
          <w:rFonts w:eastAsia="Times New Roman" w:cs="Times New Roman"/>
          <w:szCs w:val="28"/>
        </w:rPr>
        <w:t>Valgrind</w:t>
      </w:r>
      <w:proofErr w:type="spellEnd"/>
      <w:r w:rsidRPr="00AF2240">
        <w:rPr>
          <w:rFonts w:eastAsia="Times New Roman" w:cs="Times New Roman"/>
          <w:szCs w:val="28"/>
        </w:rPr>
        <w:t xml:space="preserve">, </w:t>
      </w:r>
      <w:proofErr w:type="spellStart"/>
      <w:r w:rsidRPr="00AF2240">
        <w:rPr>
          <w:rFonts w:eastAsia="Times New Roman" w:cs="Times New Roman"/>
          <w:szCs w:val="28"/>
        </w:rPr>
        <w:t>Sanitizer</w:t>
      </w:r>
      <w:proofErr w:type="spellEnd"/>
      <w:r w:rsidRPr="00AF2240">
        <w:rPr>
          <w:rFonts w:eastAsia="Times New Roman" w:cs="Times New Roman"/>
          <w:szCs w:val="28"/>
        </w:rPr>
        <w:t>): Помогают обнаружить ошибки во время отладки, создавая "мертвые" области памяти вокруг выделенных объектов.</w:t>
      </w:r>
    </w:p>
    <w:p w14:paraId="00000040"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Проверки границ: Добавление проверок границ при использовании указателей, иногда с аппаратными расширениями (Intel MPX).</w:t>
      </w:r>
    </w:p>
    <w:p w14:paraId="00000041" w14:textId="77777777" w:rsidR="000B0CDD" w:rsidRPr="00AF2240" w:rsidRDefault="00F04CAF" w:rsidP="00F04CAF">
      <w:pPr>
        <w:numPr>
          <w:ilvl w:val="0"/>
          <w:numId w:val="7"/>
        </w:numPr>
        <w:spacing w:line="360" w:lineRule="auto"/>
        <w:ind w:left="0" w:firstLine="709"/>
        <w:rPr>
          <w:rFonts w:eastAsia="Times New Roman" w:cs="Times New Roman"/>
          <w:szCs w:val="28"/>
        </w:rPr>
      </w:pPr>
      <w:r w:rsidRPr="00AF2240">
        <w:rPr>
          <w:rFonts w:eastAsia="Times New Roman" w:cs="Times New Roman"/>
          <w:szCs w:val="28"/>
        </w:rPr>
        <w:t>Системы обнаружения вторжений (СОВ): Могут обнаруживать и предотвращать вторжения.</w:t>
      </w:r>
    </w:p>
    <w:p w14:paraId="00000042" w14:textId="77777777" w:rsidR="000B0CDD" w:rsidRPr="00AF2240" w:rsidRDefault="00F04CAF" w:rsidP="00F04CAF">
      <w:pPr>
        <w:spacing w:line="360" w:lineRule="auto"/>
        <w:ind w:firstLine="709"/>
        <w:rPr>
          <w:rFonts w:eastAsia="Times New Roman" w:cs="Times New Roman"/>
          <w:szCs w:val="28"/>
        </w:rPr>
      </w:pPr>
      <w:proofErr w:type="spellStart"/>
      <w:r w:rsidRPr="00AF2240">
        <w:rPr>
          <w:rFonts w:eastAsia="Times New Roman" w:cs="Times New Roman"/>
          <w:szCs w:val="28"/>
        </w:rPr>
        <w:t>Five</w:t>
      </w:r>
      <w:proofErr w:type="spellEnd"/>
      <w:r w:rsidRPr="00AF2240">
        <w:rPr>
          <w:rFonts w:eastAsia="Times New Roman" w:cs="Times New Roman"/>
          <w:szCs w:val="28"/>
        </w:rPr>
        <w:t xml:space="preserve">-Level </w:t>
      </w:r>
      <w:proofErr w:type="spellStart"/>
      <w:r w:rsidRPr="00AF2240">
        <w:rPr>
          <w:rFonts w:eastAsia="Times New Roman" w:cs="Times New Roman"/>
          <w:szCs w:val="28"/>
        </w:rPr>
        <w:t>Problem</w:t>
      </w:r>
      <w:proofErr w:type="spellEnd"/>
      <w:r w:rsidRPr="00AF2240">
        <w:rPr>
          <w:rFonts w:eastAsia="Times New Roman" w:cs="Times New Roman"/>
          <w:szCs w:val="28"/>
        </w:rPr>
        <w:t xml:space="preserve"> – пути снижения уязвимостей критических информационных систем: Пятиуровневый подход (A </w:t>
      </w:r>
      <w:proofErr w:type="spellStart"/>
      <w:r w:rsidRPr="00AF2240">
        <w:rPr>
          <w:rFonts w:eastAsia="Times New Roman" w:cs="Times New Roman"/>
          <w:szCs w:val="28"/>
        </w:rPr>
        <w:t>Five</w:t>
      </w:r>
      <w:proofErr w:type="spellEnd"/>
      <w:r w:rsidRPr="00AF2240">
        <w:rPr>
          <w:rFonts w:eastAsia="Times New Roman" w:cs="Times New Roman"/>
          <w:szCs w:val="28"/>
        </w:rPr>
        <w:t xml:space="preserve">-Level </w:t>
      </w:r>
      <w:proofErr w:type="spellStart"/>
      <w:r w:rsidRPr="00AF2240">
        <w:rPr>
          <w:rFonts w:eastAsia="Times New Roman" w:cs="Times New Roman"/>
          <w:szCs w:val="28"/>
        </w:rPr>
        <w:t>Problem</w:t>
      </w:r>
      <w:proofErr w:type="spellEnd"/>
      <w:r w:rsidRPr="00AF2240">
        <w:rPr>
          <w:rFonts w:eastAsia="Times New Roman" w:cs="Times New Roman"/>
          <w:szCs w:val="28"/>
        </w:rPr>
        <w:t>) предложен в Национальной стратегии США для снижения уязвимостей критических информационных систем. В представленном источнике явно пронумерованы только Первый, Четвертый и Пятый уровни, при этом упоминаются концепции, применимые к корпорациям.</w:t>
      </w:r>
    </w:p>
    <w:p w14:paraId="00000043" w14:textId="77777777" w:rsidR="000B0CDD" w:rsidRPr="00AF2240" w:rsidRDefault="00F04CAF" w:rsidP="00F04CAF">
      <w:pPr>
        <w:numPr>
          <w:ilvl w:val="0"/>
          <w:numId w:val="1"/>
        </w:numPr>
        <w:spacing w:line="360" w:lineRule="auto"/>
        <w:ind w:left="0" w:firstLine="709"/>
        <w:rPr>
          <w:rFonts w:eastAsia="Times New Roman" w:cs="Times New Roman"/>
          <w:szCs w:val="28"/>
        </w:rPr>
      </w:pPr>
      <w:r w:rsidRPr="00AF2240">
        <w:rPr>
          <w:rFonts w:eastAsia="Times New Roman" w:cs="Times New Roman"/>
          <w:szCs w:val="28"/>
        </w:rPr>
        <w:t>Первый уровень – Домашние пользователи и малый бизнес (Home User/Small Business): Незащищенные домашние компьютеры и компьютеры малого бизнеса могут стать частью сетей, используемых злоумышленниками для атак на критические инфраструктуры.</w:t>
      </w:r>
    </w:p>
    <w:p w14:paraId="00000044"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Пути снижения уязвимостей: Хотя прямо не указаны для этого уровня, общие рекомендации включают установку патчей, осторожность с сомнительными программами и использование сканеров уязвимостей.</w:t>
      </w:r>
    </w:p>
    <w:p w14:paraId="00000045" w14:textId="77777777" w:rsidR="000B0CDD" w:rsidRPr="00AF2240" w:rsidRDefault="00F04CAF" w:rsidP="00F04CAF">
      <w:pPr>
        <w:numPr>
          <w:ilvl w:val="0"/>
          <w:numId w:val="1"/>
        </w:numPr>
        <w:spacing w:line="360" w:lineRule="auto"/>
        <w:ind w:left="0" w:firstLine="709"/>
        <w:rPr>
          <w:rFonts w:eastAsia="Times New Roman" w:cs="Times New Roman"/>
          <w:szCs w:val="28"/>
        </w:rPr>
      </w:pPr>
      <w:r w:rsidRPr="00AF2240">
        <w:rPr>
          <w:rFonts w:eastAsia="Times New Roman" w:cs="Times New Roman"/>
          <w:szCs w:val="28"/>
        </w:rPr>
        <w:t>(Непронумерованный, но подразумеваемый уровень) – Корпорации и промышленные секторы (</w:t>
      </w:r>
      <w:proofErr w:type="spellStart"/>
      <w:r w:rsidRPr="00AF2240">
        <w:rPr>
          <w:rFonts w:eastAsia="Times New Roman" w:cs="Times New Roman"/>
          <w:szCs w:val="28"/>
        </w:rPr>
        <w:t>Corporations</w:t>
      </w:r>
      <w:proofErr w:type="spellEnd"/>
      <w:r w:rsidRPr="00AF2240">
        <w:rPr>
          <w:rFonts w:eastAsia="Times New Roman" w:cs="Times New Roman"/>
          <w:szCs w:val="28"/>
        </w:rPr>
        <w:t xml:space="preserve"> </w:t>
      </w:r>
      <w:proofErr w:type="spellStart"/>
      <w:r w:rsidRPr="00AF2240">
        <w:rPr>
          <w:rFonts w:eastAsia="Times New Roman" w:cs="Times New Roman"/>
          <w:szCs w:val="28"/>
        </w:rPr>
        <w:t>and</w:t>
      </w:r>
      <w:proofErr w:type="spellEnd"/>
      <w:r w:rsidRPr="00AF2240">
        <w:rPr>
          <w:rFonts w:eastAsia="Times New Roman" w:cs="Times New Roman"/>
          <w:szCs w:val="28"/>
        </w:rPr>
        <w:t xml:space="preserve"> Industry </w:t>
      </w:r>
      <w:proofErr w:type="spellStart"/>
      <w:r w:rsidRPr="00AF2240">
        <w:rPr>
          <w:rFonts w:eastAsia="Times New Roman" w:cs="Times New Roman"/>
          <w:szCs w:val="28"/>
        </w:rPr>
        <w:t>Sectors</w:t>
      </w:r>
      <w:proofErr w:type="spellEnd"/>
      <w:r w:rsidRPr="00AF2240">
        <w:rPr>
          <w:rFonts w:eastAsia="Times New Roman" w:cs="Times New Roman"/>
          <w:szCs w:val="28"/>
        </w:rPr>
        <w:t xml:space="preserve">): Предприятия могут существенно снизить </w:t>
      </w:r>
      <w:proofErr w:type="spellStart"/>
      <w:r w:rsidRPr="00AF2240">
        <w:rPr>
          <w:rFonts w:eastAsia="Times New Roman" w:cs="Times New Roman"/>
          <w:szCs w:val="28"/>
        </w:rPr>
        <w:t>киберриски</w:t>
      </w:r>
      <w:proofErr w:type="spellEnd"/>
      <w:r w:rsidRPr="00AF2240">
        <w:rPr>
          <w:rFonts w:eastAsia="Times New Roman" w:cs="Times New Roman"/>
          <w:szCs w:val="28"/>
        </w:rPr>
        <w:t>, участвуя в группах, разрабатывающих лучшие практики, оценивающих инновационные технологические предложения в области киберзащиты, сертифицирующих продукты и услуги, а также обменивающихся информацией.</w:t>
      </w:r>
    </w:p>
    <w:p w14:paraId="00000046" w14:textId="77777777" w:rsidR="000B0CDD" w:rsidRPr="00AF2240" w:rsidRDefault="00F04CAF" w:rsidP="00F04CAF">
      <w:pPr>
        <w:numPr>
          <w:ilvl w:val="0"/>
          <w:numId w:val="1"/>
        </w:numPr>
        <w:spacing w:line="360" w:lineRule="auto"/>
        <w:ind w:left="0" w:firstLine="709"/>
        <w:rPr>
          <w:rFonts w:eastAsia="Times New Roman" w:cs="Times New Roman"/>
          <w:szCs w:val="28"/>
        </w:rPr>
      </w:pPr>
      <w:r w:rsidRPr="00AF2240">
        <w:rPr>
          <w:rFonts w:eastAsia="Times New Roman" w:cs="Times New Roman"/>
          <w:szCs w:val="28"/>
        </w:rPr>
        <w:t xml:space="preserve">Четвертый уровень – Национальные проблемы и уязвимости (National </w:t>
      </w:r>
      <w:proofErr w:type="spellStart"/>
      <w:r w:rsidRPr="00AF2240">
        <w:rPr>
          <w:rFonts w:eastAsia="Times New Roman" w:cs="Times New Roman"/>
          <w:szCs w:val="28"/>
        </w:rPr>
        <w:t>Issues</w:t>
      </w:r>
      <w:proofErr w:type="spellEnd"/>
      <w:r w:rsidRPr="00AF2240">
        <w:rPr>
          <w:rFonts w:eastAsia="Times New Roman" w:cs="Times New Roman"/>
          <w:szCs w:val="28"/>
        </w:rPr>
        <w:t xml:space="preserve"> </w:t>
      </w:r>
      <w:proofErr w:type="spellStart"/>
      <w:r w:rsidRPr="00AF2240">
        <w:rPr>
          <w:rFonts w:eastAsia="Times New Roman" w:cs="Times New Roman"/>
          <w:szCs w:val="28"/>
        </w:rPr>
        <w:t>and</w:t>
      </w:r>
      <w:proofErr w:type="spellEnd"/>
      <w:r w:rsidRPr="00AF2240">
        <w:rPr>
          <w:rFonts w:eastAsia="Times New Roman" w:cs="Times New Roman"/>
          <w:szCs w:val="28"/>
        </w:rPr>
        <w:t xml:space="preserve"> </w:t>
      </w:r>
      <w:proofErr w:type="spellStart"/>
      <w:r w:rsidRPr="00AF2240">
        <w:rPr>
          <w:rFonts w:eastAsia="Times New Roman" w:cs="Times New Roman"/>
          <w:szCs w:val="28"/>
        </w:rPr>
        <w:t>Vulnerabilities</w:t>
      </w:r>
      <w:proofErr w:type="spellEnd"/>
      <w:r w:rsidRPr="00AF2240">
        <w:rPr>
          <w:rFonts w:eastAsia="Times New Roman" w:cs="Times New Roman"/>
          <w:szCs w:val="28"/>
        </w:rPr>
        <w:t>): Все секторы национальной экономики, имеющие общий доступ к интернету, находятся под угрозой, если используемые ими механизмы (протоколы, маршрутизаторы) небезопасны. Уязвимости в широко используемом ПО и аппаратных продуктах создают проблемы на национальном уровне.</w:t>
      </w:r>
    </w:p>
    <w:p w14:paraId="00000047" w14:textId="77777777" w:rsidR="000B0CDD" w:rsidRPr="00AF2240" w:rsidRDefault="00F04CAF" w:rsidP="00F04CAF">
      <w:pPr>
        <w:numPr>
          <w:ilvl w:val="0"/>
          <w:numId w:val="1"/>
        </w:numPr>
        <w:spacing w:line="360" w:lineRule="auto"/>
        <w:ind w:left="0" w:firstLine="709"/>
        <w:rPr>
          <w:rFonts w:eastAsia="Times New Roman" w:cs="Times New Roman"/>
          <w:szCs w:val="28"/>
        </w:rPr>
      </w:pPr>
      <w:r w:rsidRPr="00AF2240">
        <w:rPr>
          <w:rFonts w:eastAsia="Times New Roman" w:cs="Times New Roman"/>
          <w:szCs w:val="28"/>
        </w:rPr>
        <w:t xml:space="preserve">Пятый уровень – Глобальные взаимозависимости (Global </w:t>
      </w:r>
      <w:proofErr w:type="spellStart"/>
      <w:r w:rsidRPr="00AF2240">
        <w:rPr>
          <w:rFonts w:eastAsia="Times New Roman" w:cs="Times New Roman"/>
          <w:szCs w:val="28"/>
        </w:rPr>
        <w:t>Interdependencies</w:t>
      </w:r>
      <w:proofErr w:type="spellEnd"/>
      <w:r w:rsidRPr="00AF2240">
        <w:rPr>
          <w:rFonts w:eastAsia="Times New Roman" w:cs="Times New Roman"/>
          <w:szCs w:val="28"/>
        </w:rPr>
        <w:t>): Решения по кибербезопасности, принятые на одном континенте, могут повлиять на безопасность компьютеров на другом. Необходимо международное сотрудничество для обмена информацией и борьбы с киберпреступностью.</w:t>
      </w:r>
    </w:p>
    <w:p w14:paraId="00000048" w14:textId="77777777" w:rsidR="000B0CDD" w:rsidRPr="00AF2240" w:rsidRDefault="00F04CAF" w:rsidP="00671110">
      <w:pPr>
        <w:pStyle w:val="1"/>
      </w:pPr>
      <w:r w:rsidRPr="00AF2240">
        <w:t>4. Расскажите о функциях и возможностях проактивной антивирусной защиты. Перечислите известные Вам подходы к защите информационных систем.</w:t>
      </w:r>
    </w:p>
    <w:p w14:paraId="00000049"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Функции и возможности проактивной антивирусной защиты: Проактивная антивирусная защита – это перспективное направление кибербезопасности, которое позволяет обнаружить новую вредоносную программу еще до того момента, когда она успеет нанести вред системе. Её эффективность особенно высока против 0-day угроз, хотя и не является абсолютной.</w:t>
      </w:r>
    </w:p>
    <w:p w14:paraId="0000004A"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Основные функции и возможности проактивной антивирусной защиты:</w:t>
      </w:r>
    </w:p>
    <w:p w14:paraId="0000004B"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Поведенческий контроль (</w:t>
      </w:r>
      <w:proofErr w:type="spellStart"/>
      <w:r w:rsidRPr="00AF2240">
        <w:rPr>
          <w:rFonts w:eastAsia="Times New Roman" w:cs="Times New Roman"/>
          <w:szCs w:val="28"/>
        </w:rPr>
        <w:t>Behavior</w:t>
      </w:r>
      <w:proofErr w:type="spellEnd"/>
      <w:r w:rsidRPr="00AF2240">
        <w:rPr>
          <w:rFonts w:eastAsia="Times New Roman" w:cs="Times New Roman"/>
          <w:szCs w:val="28"/>
        </w:rPr>
        <w:t xml:space="preserve"> Control): Модуль, контролирующий действия программ. Он определяет потенциально опасные действия приложений и, в случае их обнаружения, блокирует их выполнение и модифицирует программный поток для обеспечения безопасности. Позволяет устанавливать разные степени защиты (от низких, разрешающих большинство действий, до высоких, строго контролирующих и блокирующих даже безопасные действия).</w:t>
      </w:r>
    </w:p>
    <w:p w14:paraId="0000004C"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Песочница (</w:t>
      </w:r>
      <w:proofErr w:type="spellStart"/>
      <w:r w:rsidRPr="00AF2240">
        <w:rPr>
          <w:rFonts w:eastAsia="Times New Roman" w:cs="Times New Roman"/>
          <w:szCs w:val="28"/>
        </w:rPr>
        <w:t>Sandbox</w:t>
      </w:r>
      <w:proofErr w:type="spellEnd"/>
      <w:r w:rsidRPr="00AF2240">
        <w:rPr>
          <w:rFonts w:eastAsia="Times New Roman" w:cs="Times New Roman"/>
          <w:szCs w:val="28"/>
        </w:rPr>
        <w:t>): Изолированная программная среда, предназначенная для безопасного исполнения неизвестных или подозрительных программ. Она создает виртуальное окружение, имитирующее реальную систему, что предотвращает причинение вреда основной системе. Используется для обнаружения и анализа вредоносных программ.</w:t>
      </w:r>
    </w:p>
    <w:p w14:paraId="0000004D"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Самозащита (Self-</w:t>
      </w:r>
      <w:proofErr w:type="spellStart"/>
      <w:r w:rsidRPr="00AF2240">
        <w:rPr>
          <w:rFonts w:eastAsia="Times New Roman" w:cs="Times New Roman"/>
          <w:szCs w:val="28"/>
        </w:rPr>
        <w:t>protection</w:t>
      </w:r>
      <w:proofErr w:type="spellEnd"/>
      <w:r w:rsidRPr="00AF2240">
        <w:rPr>
          <w:rFonts w:eastAsia="Times New Roman" w:cs="Times New Roman"/>
          <w:szCs w:val="28"/>
        </w:rPr>
        <w:t>): Функция, обеспечивающая защиту самих компонентов антивируса от внешних воздействий вредоносных программ. Может быть реализована как отдельный модуль или быть глубоко интегрирована в систему, делая компоненты антивируса более защищенными, чем другие приложения.</w:t>
      </w:r>
    </w:p>
    <w:p w14:paraId="0000004E"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Предотвращение 0-day угроз: Проактивные технологии способны одинаково эффективно обеспечивать защиту как от известных, так и от неизвестных (0-day) угроз, поскольку они фокусируются на поведенческих паттернах, а не только на сигнатурах.</w:t>
      </w:r>
    </w:p>
    <w:p w14:paraId="0000004F"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Известные подходы к защите информационных систем: Помимо антивирусных программ и проактивной защиты, источники упоминают следующие подходы:</w:t>
      </w:r>
    </w:p>
    <w:p w14:paraId="00000050"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 xml:space="preserve">Цифровые иммунные системы (Digital </w:t>
      </w:r>
      <w:proofErr w:type="spellStart"/>
      <w:r w:rsidRPr="00AF2240">
        <w:rPr>
          <w:rFonts w:eastAsia="Times New Roman" w:cs="Times New Roman"/>
          <w:szCs w:val="28"/>
        </w:rPr>
        <w:t>Immune</w:t>
      </w:r>
      <w:proofErr w:type="spellEnd"/>
      <w:r w:rsidRPr="00AF2240">
        <w:rPr>
          <w:rFonts w:eastAsia="Times New Roman" w:cs="Times New Roman"/>
          <w:szCs w:val="28"/>
        </w:rPr>
        <w:t xml:space="preserve"> Systems): Перспективный инструмент сетевой защиты, основанный на принципах адаптивности, самоорганизации и легковесности. Целью является создание системы обнаружения вторжений (IDS), которая анализирует сетевой трафик и выявляет аномалии, используя ограниченный набор "детекторов".</w:t>
      </w:r>
    </w:p>
    <w:p w14:paraId="00000051" w14:textId="77777777" w:rsidR="000B0CDD" w:rsidRPr="00AF2240" w:rsidRDefault="00F04CAF" w:rsidP="00F04CAF">
      <w:pPr>
        <w:numPr>
          <w:ilvl w:val="0"/>
          <w:numId w:val="17"/>
        </w:numPr>
        <w:spacing w:line="360" w:lineRule="auto"/>
        <w:ind w:left="0" w:firstLine="709"/>
        <w:rPr>
          <w:rFonts w:eastAsia="Times New Roman" w:cs="Times New Roman"/>
          <w:szCs w:val="28"/>
        </w:rPr>
      </w:pPr>
      <w:proofErr w:type="spellStart"/>
      <w:r w:rsidRPr="00AF2240">
        <w:rPr>
          <w:rFonts w:eastAsia="Times New Roman" w:cs="Times New Roman"/>
          <w:szCs w:val="28"/>
        </w:rPr>
        <w:t>Кибериммунные</w:t>
      </w:r>
      <w:proofErr w:type="spellEnd"/>
      <w:r w:rsidRPr="00AF2240">
        <w:rPr>
          <w:rFonts w:eastAsia="Times New Roman" w:cs="Times New Roman"/>
          <w:szCs w:val="28"/>
        </w:rPr>
        <w:t xml:space="preserve"> операционные системы (Cyber-</w:t>
      </w:r>
      <w:proofErr w:type="spellStart"/>
      <w:r w:rsidRPr="00AF2240">
        <w:rPr>
          <w:rFonts w:eastAsia="Times New Roman" w:cs="Times New Roman"/>
          <w:szCs w:val="28"/>
        </w:rPr>
        <w:t>immune</w:t>
      </w:r>
      <w:proofErr w:type="spellEnd"/>
      <w:r w:rsidRPr="00AF2240">
        <w:rPr>
          <w:rFonts w:eastAsia="Times New Roman" w:cs="Times New Roman"/>
          <w:szCs w:val="28"/>
        </w:rPr>
        <w:t xml:space="preserve"> OS): Операционные системы с </w:t>
      </w:r>
      <w:proofErr w:type="spellStart"/>
      <w:r w:rsidRPr="00AF2240">
        <w:rPr>
          <w:rFonts w:eastAsia="Times New Roman" w:cs="Times New Roman"/>
          <w:szCs w:val="28"/>
        </w:rPr>
        <w:t>микроядерной</w:t>
      </w:r>
      <w:proofErr w:type="spellEnd"/>
      <w:r w:rsidRPr="00AF2240">
        <w:rPr>
          <w:rFonts w:eastAsia="Times New Roman" w:cs="Times New Roman"/>
          <w:szCs w:val="28"/>
        </w:rPr>
        <w:t xml:space="preserve"> архитектурой, где каждый микрокомпонент и каждое взаимодействие между ними проходит через уровень безопасности. Функции каждого компонента строго ограничены, что усложняет взлом. Основной подход – </w:t>
      </w:r>
      <w:proofErr w:type="spellStart"/>
      <w:r w:rsidRPr="00AF2240">
        <w:rPr>
          <w:rFonts w:eastAsia="Times New Roman" w:cs="Times New Roman"/>
          <w:szCs w:val="28"/>
        </w:rPr>
        <w:t>Multiple</w:t>
      </w:r>
      <w:proofErr w:type="spellEnd"/>
      <w:r w:rsidRPr="00AF2240">
        <w:rPr>
          <w:rFonts w:eastAsia="Times New Roman" w:cs="Times New Roman"/>
          <w:szCs w:val="28"/>
        </w:rPr>
        <w:t xml:space="preserve"> Independent </w:t>
      </w:r>
      <w:proofErr w:type="spellStart"/>
      <w:r w:rsidRPr="00AF2240">
        <w:rPr>
          <w:rFonts w:eastAsia="Times New Roman" w:cs="Times New Roman"/>
          <w:szCs w:val="28"/>
        </w:rPr>
        <w:t>Levels</w:t>
      </w:r>
      <w:proofErr w:type="spellEnd"/>
      <w:r w:rsidRPr="00AF2240">
        <w:rPr>
          <w:rFonts w:eastAsia="Times New Roman" w:cs="Times New Roman"/>
          <w:szCs w:val="28"/>
        </w:rPr>
        <w:t xml:space="preserve"> </w:t>
      </w:r>
      <w:proofErr w:type="spellStart"/>
      <w:r w:rsidRPr="00AF2240">
        <w:rPr>
          <w:rFonts w:eastAsia="Times New Roman" w:cs="Times New Roman"/>
          <w:szCs w:val="28"/>
        </w:rPr>
        <w:t>of</w:t>
      </w:r>
      <w:proofErr w:type="spellEnd"/>
      <w:r w:rsidRPr="00AF2240">
        <w:rPr>
          <w:rFonts w:eastAsia="Times New Roman" w:cs="Times New Roman"/>
          <w:szCs w:val="28"/>
        </w:rPr>
        <w:t xml:space="preserve"> Security (MILS), который предусматривает разделение системы на изолированные домены безопасности и строгий контроль передачи данных между ними. В основе лежит принцип "ядра разделения" (</w:t>
      </w:r>
      <w:proofErr w:type="spellStart"/>
      <w:r w:rsidRPr="00AF2240">
        <w:rPr>
          <w:rFonts w:eastAsia="Times New Roman" w:cs="Times New Roman"/>
          <w:szCs w:val="28"/>
        </w:rPr>
        <w:t>Separation</w:t>
      </w:r>
      <w:proofErr w:type="spellEnd"/>
      <w:r w:rsidRPr="00AF2240">
        <w:rPr>
          <w:rFonts w:eastAsia="Times New Roman" w:cs="Times New Roman"/>
          <w:szCs w:val="28"/>
        </w:rPr>
        <w:t xml:space="preserve"> </w:t>
      </w:r>
      <w:proofErr w:type="spellStart"/>
      <w:r w:rsidRPr="00AF2240">
        <w:rPr>
          <w:rFonts w:eastAsia="Times New Roman" w:cs="Times New Roman"/>
          <w:szCs w:val="28"/>
        </w:rPr>
        <w:t>Kernel</w:t>
      </w:r>
      <w:proofErr w:type="spellEnd"/>
      <w:r w:rsidRPr="00AF2240">
        <w:rPr>
          <w:rFonts w:eastAsia="Times New Roman" w:cs="Times New Roman"/>
          <w:szCs w:val="28"/>
        </w:rPr>
        <w:t>), микроядра или гипервизора, который формулирует четкие гарантии изоляции компонентов, описывает их взаимодействие и использует медиатор для разрешения безопасных операций.</w:t>
      </w:r>
    </w:p>
    <w:p w14:paraId="00000052"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 xml:space="preserve">Биометрические системы кибербезопасности: Например, </w:t>
      </w:r>
      <w:proofErr w:type="spellStart"/>
      <w:r w:rsidRPr="00AF2240">
        <w:rPr>
          <w:rFonts w:eastAsia="Times New Roman" w:cs="Times New Roman"/>
          <w:szCs w:val="28"/>
        </w:rPr>
        <w:t>Darktrace</w:t>
      </w:r>
      <w:proofErr w:type="spellEnd"/>
      <w:r w:rsidRPr="00AF2240">
        <w:rPr>
          <w:rFonts w:eastAsia="Times New Roman" w:cs="Times New Roman"/>
          <w:szCs w:val="28"/>
        </w:rPr>
        <w:t>, которая использует алгоритмы искусственного интеллекта и машинного обучения для построения модели нормального поведения каждого устройства в сети. Это позволяет системе выявлять аномалии и потенциальные угрозы, подобно биологическому иммунитету.</w:t>
      </w:r>
    </w:p>
    <w:p w14:paraId="00000053"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Киберфизические системы (Cyber-</w:t>
      </w:r>
      <w:proofErr w:type="spellStart"/>
      <w:r w:rsidRPr="00AF2240">
        <w:rPr>
          <w:rFonts w:eastAsia="Times New Roman" w:cs="Times New Roman"/>
          <w:szCs w:val="28"/>
        </w:rPr>
        <w:t>physical</w:t>
      </w:r>
      <w:proofErr w:type="spellEnd"/>
      <w:r w:rsidRPr="00AF2240">
        <w:rPr>
          <w:rFonts w:eastAsia="Times New Roman" w:cs="Times New Roman"/>
          <w:szCs w:val="28"/>
        </w:rPr>
        <w:t xml:space="preserve"> Systems): Интеграция физических процессов с вычислениями, где события в физических системах влияют на вычисления и наоборот. Обеспечение безопасности таких систем является сложной задачей.</w:t>
      </w:r>
    </w:p>
    <w:p w14:paraId="00000054"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Методы аварийного восстановления (</w:t>
      </w:r>
      <w:proofErr w:type="spellStart"/>
      <w:r w:rsidRPr="00AF2240">
        <w:rPr>
          <w:rFonts w:eastAsia="Times New Roman" w:cs="Times New Roman"/>
          <w:szCs w:val="28"/>
        </w:rPr>
        <w:t>Disaster</w:t>
      </w:r>
      <w:proofErr w:type="spellEnd"/>
      <w:r w:rsidRPr="00AF2240">
        <w:rPr>
          <w:rFonts w:eastAsia="Times New Roman" w:cs="Times New Roman"/>
          <w:szCs w:val="28"/>
        </w:rPr>
        <w:t xml:space="preserve"> Recovery): Оперативное автоматическое реагирование систем защиты на любые инциденты, которые могут нарушить работу системы или привести к утечке/потере данных.</w:t>
      </w:r>
    </w:p>
    <w:p w14:paraId="00000055"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Защита оконечных устройств (</w:t>
      </w:r>
      <w:proofErr w:type="spellStart"/>
      <w:r w:rsidRPr="00AF2240">
        <w:rPr>
          <w:rFonts w:eastAsia="Times New Roman" w:cs="Times New Roman"/>
          <w:szCs w:val="28"/>
        </w:rPr>
        <w:t>Endpoint</w:t>
      </w:r>
      <w:proofErr w:type="spellEnd"/>
      <w:r w:rsidRPr="00AF2240">
        <w:rPr>
          <w:rFonts w:eastAsia="Times New Roman" w:cs="Times New Roman"/>
          <w:szCs w:val="28"/>
        </w:rPr>
        <w:t xml:space="preserve"> Security): Обеспечение безопасности различных устройств, таких как серверы, ноутбуки и мобильные телефоны, которые часто являются точками проникновения для злоумышленников.</w:t>
      </w:r>
    </w:p>
    <w:p w14:paraId="00000056"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Межсетевые экраны (</w:t>
      </w:r>
      <w:proofErr w:type="spellStart"/>
      <w:r w:rsidRPr="00AF2240">
        <w:rPr>
          <w:rFonts w:eastAsia="Times New Roman" w:cs="Times New Roman"/>
          <w:szCs w:val="28"/>
        </w:rPr>
        <w:t>Firewalls</w:t>
      </w:r>
      <w:proofErr w:type="spellEnd"/>
      <w:r w:rsidRPr="00AF2240">
        <w:rPr>
          <w:rFonts w:eastAsia="Times New Roman" w:cs="Times New Roman"/>
          <w:szCs w:val="28"/>
        </w:rPr>
        <w:t>): Разделение внутренней сети от внешней и контроль доступа к её элементам.</w:t>
      </w:r>
    </w:p>
    <w:p w14:paraId="00000057"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Системы предотвращения потерь данных (DLP): Специализированное ПО для классификации критической информации и предотвращения её утечки по различным каналам связи (электронная почта, веб-приложения, внешние носители).</w:t>
      </w:r>
    </w:p>
    <w:p w14:paraId="00000058"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Виртуальные защищенные сети (VPN): Создание логического соединения между конечными точками сети для безопасной передачи данных через открытые сети путем шифрования и инкапсуляции пакетов.</w:t>
      </w:r>
    </w:p>
    <w:p w14:paraId="00000059"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Многоуровневая защита: Потребность в создании именно многоуровневой системы защиты связана с взаимосвязью всех перспективных информационных систем через глобальную коммуникационную сеть.</w:t>
      </w:r>
    </w:p>
    <w:p w14:paraId="0000005A" w14:textId="77777777" w:rsidR="000B0CDD" w:rsidRPr="00AF2240" w:rsidRDefault="00F04CAF" w:rsidP="00671110">
      <w:pPr>
        <w:pStyle w:val="1"/>
      </w:pPr>
      <w:r w:rsidRPr="00AF2240">
        <w:t xml:space="preserve">5. Как происходит имитация целевых атак для оценки безопасности? Расскажите о </w:t>
      </w:r>
      <w:proofErr w:type="spellStart"/>
      <w:r w:rsidRPr="00AF2240">
        <w:t>киберучениях</w:t>
      </w:r>
      <w:proofErr w:type="spellEnd"/>
      <w:r w:rsidRPr="00AF2240">
        <w:t xml:space="preserve"> в формате Red </w:t>
      </w:r>
      <w:proofErr w:type="spellStart"/>
      <w:r w:rsidRPr="00AF2240">
        <w:t>Teaming</w:t>
      </w:r>
      <w:proofErr w:type="spellEnd"/>
      <w:r w:rsidRPr="00AF2240">
        <w:t>? Охарактеризуйте принцип «охоты за угрозами» как проактивный метод киберзащиты.</w:t>
      </w:r>
    </w:p>
    <w:p w14:paraId="0000005B"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Имитация целевых атак для оценки безопасности: Имитация целевых атак, называемая "</w:t>
      </w:r>
      <w:proofErr w:type="spellStart"/>
      <w:r w:rsidRPr="00AF2240">
        <w:rPr>
          <w:rFonts w:eastAsia="Times New Roman" w:cs="Times New Roman"/>
          <w:szCs w:val="28"/>
        </w:rPr>
        <w:t>киберучениями</w:t>
      </w:r>
      <w:proofErr w:type="spellEnd"/>
      <w:r w:rsidRPr="00AF2240">
        <w:rPr>
          <w:rFonts w:eastAsia="Times New Roman" w:cs="Times New Roman"/>
          <w:szCs w:val="28"/>
        </w:rPr>
        <w:t>", используется для оценки безопасности систем. Это наиболее реалистичный и продвинутый подход к тестированию безопасности, особенно для организаций с высоким уровнем информационной безопасности.</w:t>
      </w:r>
    </w:p>
    <w:p w14:paraId="0000005C" w14:textId="77777777" w:rsidR="000B0CDD" w:rsidRPr="00AF2240" w:rsidRDefault="00F04CAF" w:rsidP="00F04CAF">
      <w:pPr>
        <w:spacing w:line="360" w:lineRule="auto"/>
        <w:ind w:firstLine="709"/>
        <w:rPr>
          <w:rFonts w:eastAsia="Times New Roman" w:cs="Times New Roman"/>
          <w:szCs w:val="28"/>
        </w:rPr>
      </w:pPr>
      <w:proofErr w:type="spellStart"/>
      <w:r w:rsidRPr="00AF2240">
        <w:rPr>
          <w:rFonts w:eastAsia="Times New Roman" w:cs="Times New Roman"/>
          <w:szCs w:val="28"/>
        </w:rPr>
        <w:t>Киберучения</w:t>
      </w:r>
      <w:proofErr w:type="spellEnd"/>
      <w:r w:rsidRPr="00AF2240">
        <w:rPr>
          <w:rFonts w:eastAsia="Times New Roman" w:cs="Times New Roman"/>
          <w:szCs w:val="28"/>
        </w:rPr>
        <w:t xml:space="preserve"> в формате Red </w:t>
      </w:r>
      <w:proofErr w:type="spellStart"/>
      <w:r w:rsidRPr="00AF2240">
        <w:rPr>
          <w:rFonts w:eastAsia="Times New Roman" w:cs="Times New Roman"/>
          <w:szCs w:val="28"/>
        </w:rPr>
        <w:t>Teaming</w:t>
      </w:r>
      <w:proofErr w:type="spellEnd"/>
      <w:r w:rsidRPr="00AF2240">
        <w:rPr>
          <w:rFonts w:eastAsia="Times New Roman" w:cs="Times New Roman"/>
          <w:szCs w:val="28"/>
        </w:rPr>
        <w:t>:</w:t>
      </w:r>
    </w:p>
    <w:p w14:paraId="0000005D"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Суть: Red </w:t>
      </w:r>
      <w:proofErr w:type="spellStart"/>
      <w:r w:rsidRPr="00AF2240">
        <w:rPr>
          <w:rFonts w:eastAsia="Times New Roman" w:cs="Times New Roman"/>
          <w:szCs w:val="28"/>
        </w:rPr>
        <w:t>Teaming</w:t>
      </w:r>
      <w:proofErr w:type="spellEnd"/>
      <w:r w:rsidRPr="00AF2240">
        <w:rPr>
          <w:rFonts w:eastAsia="Times New Roman" w:cs="Times New Roman"/>
          <w:szCs w:val="28"/>
        </w:rPr>
        <w:t xml:space="preserve"> — это форма </w:t>
      </w:r>
      <w:proofErr w:type="spellStart"/>
      <w:r w:rsidRPr="00AF2240">
        <w:rPr>
          <w:rFonts w:eastAsia="Times New Roman" w:cs="Times New Roman"/>
          <w:szCs w:val="28"/>
        </w:rPr>
        <w:t>киберучений</w:t>
      </w:r>
      <w:proofErr w:type="spellEnd"/>
      <w:r w:rsidRPr="00AF2240">
        <w:rPr>
          <w:rFonts w:eastAsia="Times New Roman" w:cs="Times New Roman"/>
          <w:szCs w:val="28"/>
        </w:rPr>
        <w:t>, при которой "красная команда" (Red Team) имитирует целевые атаки на организацию, используя любые доступные средства, чтобы проверить её защищенность. В отличие от пентеста, где используются сканеры и ручное "прощупывание", Red Team применяет социальную инженерию, получает несанкционированный физический доступ, ищет 0-day уязвимости.</w:t>
      </w:r>
    </w:p>
    <w:p w14:paraId="0000005E"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Цели:</w:t>
      </w:r>
    </w:p>
    <w:p w14:paraId="0000005F"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Максимально эффективно оценивать уровень защищенности инфраструктуры, осведомленность сотрудников и эффективность внутренних процессов в условиях реальной атаки.</w:t>
      </w:r>
    </w:p>
    <w:p w14:paraId="00000060"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Проверять готовность к обнаружению и реагированию на инциденты ИБ, что не делается при традиционном пентесте.</w:t>
      </w:r>
    </w:p>
    <w:p w14:paraId="00000061"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Помогать руководству оценивать знания, практические навыки и дисциплину своих сотрудников в области безопасности.</w:t>
      </w:r>
    </w:p>
    <w:p w14:paraId="00000062"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Принципы работы Red Team:</w:t>
      </w:r>
    </w:p>
    <w:p w14:paraId="00000063"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Члены Red Team действуют как "беспощадные киберпреступники".</w:t>
      </w:r>
    </w:p>
    <w:p w14:paraId="00000064"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Начинают с атаки на ПК конечного пользователя для получения учетных данных, затем повышают привилегии для сбора информации из глобальной сети.</w:t>
      </w:r>
    </w:p>
    <w:p w14:paraId="00000065"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Используют "внешнее мышление", привлекая сторонних специалистов или "белых хакеров".</w:t>
      </w:r>
    </w:p>
    <w:p w14:paraId="00000066"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Фокусируются на самом слабом звене — человеческом факторе. Например, наблюдают за реакцией сотрудников на вредоносные вложения, "странные" USB-накопители.</w:t>
      </w:r>
    </w:p>
    <w:p w14:paraId="00000067"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Сценарии: Зависят от целей заказчика и могут включать захват Active Directory, доступ к устройствам топ-менеджмента, имитацию "кражи" чувствительных данных или интеллектуальной собственности.</w:t>
      </w:r>
    </w:p>
    <w:p w14:paraId="00000068"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Методология: Используется модель The Cyber </w:t>
      </w:r>
      <w:proofErr w:type="spellStart"/>
      <w:r w:rsidRPr="00AF2240">
        <w:rPr>
          <w:rFonts w:eastAsia="Times New Roman" w:cs="Times New Roman"/>
          <w:szCs w:val="28"/>
        </w:rPr>
        <w:t>Kill</w:t>
      </w:r>
      <w:proofErr w:type="spellEnd"/>
      <w:r w:rsidRPr="00AF2240">
        <w:rPr>
          <w:rFonts w:eastAsia="Times New Roman" w:cs="Times New Roman"/>
          <w:szCs w:val="28"/>
        </w:rPr>
        <w:t xml:space="preserve"> </w:t>
      </w:r>
      <w:proofErr w:type="spellStart"/>
      <w:r w:rsidRPr="00AF2240">
        <w:rPr>
          <w:rFonts w:eastAsia="Times New Roman" w:cs="Times New Roman"/>
          <w:szCs w:val="28"/>
        </w:rPr>
        <w:t>Chain</w:t>
      </w:r>
      <w:proofErr w:type="spellEnd"/>
      <w:r w:rsidRPr="00AF2240">
        <w:rPr>
          <w:rFonts w:eastAsia="Times New Roman" w:cs="Times New Roman"/>
          <w:szCs w:val="28"/>
        </w:rPr>
        <w:t>, включающая этапы разведки, вооружения, первоначальной попытки взлома (например, через VPN).</w:t>
      </w:r>
    </w:p>
    <w:p w14:paraId="00000069"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Результаты: Позволяют понять сильные и слабые стороны кибербезопасности, определить план улучшений и обосновать инвестиции в дополнительные средства защиты.</w:t>
      </w:r>
    </w:p>
    <w:p w14:paraId="0000006A"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Принцип «охоты за угрозами»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w:t>
      </w:r>
      <w:proofErr w:type="spellStart"/>
      <w:r w:rsidRPr="00AF2240">
        <w:rPr>
          <w:rFonts w:eastAsia="Times New Roman" w:cs="Times New Roman"/>
          <w:szCs w:val="28"/>
        </w:rPr>
        <w:t>Hunting</w:t>
      </w:r>
      <w:proofErr w:type="spellEnd"/>
      <w:r w:rsidRPr="00AF2240">
        <w:rPr>
          <w:rFonts w:eastAsia="Times New Roman" w:cs="Times New Roman"/>
          <w:szCs w:val="28"/>
        </w:rPr>
        <w:t>) как проактивный метод киберзащиты:</w:t>
      </w:r>
    </w:p>
    <w:p w14:paraId="0000006B"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Суть: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w:t>
      </w:r>
      <w:proofErr w:type="spellStart"/>
      <w:r w:rsidRPr="00AF2240">
        <w:rPr>
          <w:rFonts w:eastAsia="Times New Roman" w:cs="Times New Roman"/>
          <w:szCs w:val="28"/>
        </w:rPr>
        <w:t>Hunting</w:t>
      </w:r>
      <w:proofErr w:type="spellEnd"/>
      <w:r w:rsidRPr="00AF2240">
        <w:rPr>
          <w:rFonts w:eastAsia="Times New Roman" w:cs="Times New Roman"/>
          <w:szCs w:val="28"/>
        </w:rPr>
        <w:t xml:space="preserve"> – это проактивный метод киберзащиты, который предполагает активный и итеративный поиск угроз в IT-инфраструктуре, которые смогли обойти существующие защитные меры. В отличие от реактивных методов, которые срабатывают на уже известные угрозы,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w:t>
      </w:r>
      <w:proofErr w:type="spellStart"/>
      <w:r w:rsidRPr="00AF2240">
        <w:rPr>
          <w:rFonts w:eastAsia="Times New Roman" w:cs="Times New Roman"/>
          <w:szCs w:val="28"/>
        </w:rPr>
        <w:t>Hunting</w:t>
      </w:r>
      <w:proofErr w:type="spellEnd"/>
      <w:r w:rsidRPr="00AF2240">
        <w:rPr>
          <w:rFonts w:eastAsia="Times New Roman" w:cs="Times New Roman"/>
          <w:szCs w:val="28"/>
        </w:rPr>
        <w:t xml:space="preserve"> фокусируется на поиске неизвестных или продвинутых угроз.</w:t>
      </w:r>
    </w:p>
    <w:p w14:paraId="0000006C"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Причины внедрения: Традиционные средства ИБ (</w:t>
      </w:r>
      <w:proofErr w:type="spellStart"/>
      <w:r w:rsidRPr="00AF2240">
        <w:rPr>
          <w:rFonts w:eastAsia="Times New Roman" w:cs="Times New Roman"/>
          <w:szCs w:val="28"/>
        </w:rPr>
        <w:t>фаерволы</w:t>
      </w:r>
      <w:proofErr w:type="spellEnd"/>
      <w:r w:rsidRPr="00AF2240">
        <w:rPr>
          <w:rFonts w:eastAsia="Times New Roman" w:cs="Times New Roman"/>
          <w:szCs w:val="28"/>
        </w:rPr>
        <w:t xml:space="preserve">, IDS, песочницы) недостаточны для борьбы с новыми, сложными атаками (боты на базе ИИ, </w:t>
      </w:r>
      <w:proofErr w:type="spellStart"/>
      <w:r w:rsidRPr="00AF2240">
        <w:rPr>
          <w:rFonts w:eastAsia="Times New Roman" w:cs="Times New Roman"/>
          <w:szCs w:val="28"/>
        </w:rPr>
        <w:t>бесфайловые</w:t>
      </w:r>
      <w:proofErr w:type="spellEnd"/>
      <w:r w:rsidRPr="00AF2240">
        <w:rPr>
          <w:rFonts w:eastAsia="Times New Roman" w:cs="Times New Roman"/>
          <w:szCs w:val="28"/>
        </w:rPr>
        <w:t xml:space="preserve"> атаки, целевые атаки).</w:t>
      </w:r>
    </w:p>
    <w:p w14:paraId="0000006D"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Процесс:</w:t>
      </w:r>
    </w:p>
    <w:p w14:paraId="0000006E" w14:textId="77777777" w:rsidR="000B0CDD" w:rsidRPr="00AF2240" w:rsidRDefault="00F04CAF" w:rsidP="00F04CAF">
      <w:pPr>
        <w:numPr>
          <w:ilvl w:val="1"/>
          <w:numId w:val="11"/>
        </w:numPr>
        <w:spacing w:line="360" w:lineRule="auto"/>
        <w:ind w:left="0" w:firstLine="709"/>
        <w:rPr>
          <w:rFonts w:eastAsia="Times New Roman" w:cs="Times New Roman"/>
          <w:szCs w:val="28"/>
        </w:rPr>
      </w:pPr>
      <w:r w:rsidRPr="00AF2240">
        <w:rPr>
          <w:rFonts w:eastAsia="Times New Roman" w:cs="Times New Roman"/>
          <w:szCs w:val="28"/>
        </w:rPr>
        <w:t>Формулирование гипотезы: Основывается на наблюдениях (например, "странный" сетевой трафик, аномалии). Гипотезы должны быть проверяемыми.</w:t>
      </w:r>
    </w:p>
    <w:p w14:paraId="0000006F" w14:textId="77777777" w:rsidR="000B0CDD" w:rsidRPr="00AF2240" w:rsidRDefault="00F04CAF" w:rsidP="00F04CAF">
      <w:pPr>
        <w:numPr>
          <w:ilvl w:val="1"/>
          <w:numId w:val="11"/>
        </w:numPr>
        <w:spacing w:line="360" w:lineRule="auto"/>
        <w:ind w:left="0" w:firstLine="709"/>
        <w:rPr>
          <w:rFonts w:eastAsia="Times New Roman" w:cs="Times New Roman"/>
          <w:szCs w:val="28"/>
        </w:rPr>
      </w:pPr>
      <w:r w:rsidRPr="00AF2240">
        <w:rPr>
          <w:rFonts w:eastAsia="Times New Roman" w:cs="Times New Roman"/>
          <w:szCs w:val="28"/>
        </w:rPr>
        <w:t xml:space="preserve">Сбор данных: Извлекаются из множества источников: конечные устройства (процессы, файлы), сеть (соединения, DNS, прокси, </w:t>
      </w:r>
      <w:proofErr w:type="spellStart"/>
      <w:r w:rsidRPr="00AF2240">
        <w:rPr>
          <w:rFonts w:eastAsia="Times New Roman" w:cs="Times New Roman"/>
          <w:szCs w:val="28"/>
        </w:rPr>
        <w:t>фаерволы</w:t>
      </w:r>
      <w:proofErr w:type="spellEnd"/>
      <w:r w:rsidRPr="00AF2240">
        <w:rPr>
          <w:rFonts w:eastAsia="Times New Roman" w:cs="Times New Roman"/>
          <w:szCs w:val="28"/>
        </w:rPr>
        <w:t>), срабатывания SIEM/IDS, данные киберразведки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Intelligence), информация о критически важных активах.</w:t>
      </w:r>
    </w:p>
    <w:p w14:paraId="00000070" w14:textId="77777777" w:rsidR="000B0CDD" w:rsidRPr="00AF2240" w:rsidRDefault="00F04CAF" w:rsidP="00F04CAF">
      <w:pPr>
        <w:numPr>
          <w:ilvl w:val="1"/>
          <w:numId w:val="11"/>
        </w:numPr>
        <w:spacing w:line="360" w:lineRule="auto"/>
        <w:ind w:left="0" w:firstLine="709"/>
        <w:rPr>
          <w:rFonts w:eastAsia="Times New Roman" w:cs="Times New Roman"/>
          <w:szCs w:val="28"/>
        </w:rPr>
      </w:pPr>
      <w:r w:rsidRPr="00AF2240">
        <w:rPr>
          <w:rFonts w:eastAsia="Times New Roman" w:cs="Times New Roman"/>
          <w:szCs w:val="28"/>
        </w:rPr>
        <w:t>Анализ и подтверждение: Аналитики ищут индикаторы компрометации (</w:t>
      </w:r>
      <w:proofErr w:type="spellStart"/>
      <w:r w:rsidRPr="00AF2240">
        <w:rPr>
          <w:rFonts w:eastAsia="Times New Roman" w:cs="Times New Roman"/>
          <w:szCs w:val="28"/>
        </w:rPr>
        <w:t>IoC</w:t>
      </w:r>
      <w:proofErr w:type="spellEnd"/>
      <w:r w:rsidRPr="00AF2240">
        <w:rPr>
          <w:rFonts w:eastAsia="Times New Roman" w:cs="Times New Roman"/>
          <w:szCs w:val="28"/>
        </w:rPr>
        <w:t>), аномалии, подозрительную активность (подмена DLL, отключение антивируса), проводят анализ памяти процессов (</w:t>
      </w:r>
      <w:proofErr w:type="spellStart"/>
      <w:r w:rsidRPr="00AF2240">
        <w:rPr>
          <w:rFonts w:eastAsia="Times New Roman" w:cs="Times New Roman"/>
          <w:szCs w:val="28"/>
        </w:rPr>
        <w:t>форензика</w:t>
      </w:r>
      <w:proofErr w:type="spellEnd"/>
      <w:r w:rsidRPr="00AF2240">
        <w:rPr>
          <w:rFonts w:eastAsia="Times New Roman" w:cs="Times New Roman"/>
          <w:szCs w:val="28"/>
        </w:rPr>
        <w:t>).</w:t>
      </w:r>
    </w:p>
    <w:p w14:paraId="00000071"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Модель зрелости (HMM):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w:t>
      </w:r>
      <w:proofErr w:type="spellStart"/>
      <w:r w:rsidRPr="00AF2240">
        <w:rPr>
          <w:rFonts w:eastAsia="Times New Roman" w:cs="Times New Roman"/>
          <w:szCs w:val="28"/>
        </w:rPr>
        <w:t>Hunting</w:t>
      </w:r>
      <w:proofErr w:type="spellEnd"/>
      <w:r w:rsidRPr="00AF2240">
        <w:rPr>
          <w:rFonts w:eastAsia="Times New Roman" w:cs="Times New Roman"/>
          <w:szCs w:val="28"/>
        </w:rPr>
        <w:t xml:space="preserve"> – это непрерывный процесс, который развивается от HMM0 (минимальный сбор данных, реактивность) до HMM3 (проактивность, полная автоматизация, глубокая интеграция данных).</w:t>
      </w:r>
    </w:p>
    <w:p w14:paraId="00000072"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Специалисты: Требуются специалисты с глубоким пониманием тактик атакующих, креативностью для создания гипотез и виртуозным владением эмпирическим методом анализа.</w:t>
      </w:r>
    </w:p>
    <w:p w14:paraId="00000073" w14:textId="77777777" w:rsidR="000B0CDD" w:rsidRPr="00AF2240" w:rsidRDefault="00F04CAF" w:rsidP="00671110">
      <w:pPr>
        <w:pStyle w:val="1"/>
      </w:pPr>
      <w:r w:rsidRPr="00AF2240">
        <w:t>6. Что представляет собой база знаний MITRE ATT&amp;CK? В чём состоит её парадигма? Каковы цели, задачи и функции SIEM–систем? Что представляет собой магический квадрант Gartner и как его использовать?</w:t>
      </w:r>
    </w:p>
    <w:p w14:paraId="00000074"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База знаний MITRE ATT&amp;CK:</w:t>
      </w:r>
    </w:p>
    <w:p w14:paraId="00000075"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Определение: MITRE ATT&amp;CK (</w:t>
      </w:r>
      <w:proofErr w:type="spellStart"/>
      <w:r w:rsidRPr="00AF2240">
        <w:rPr>
          <w:rFonts w:eastAsia="Times New Roman" w:cs="Times New Roman"/>
          <w:szCs w:val="28"/>
        </w:rPr>
        <w:t>Adversarial</w:t>
      </w:r>
      <w:proofErr w:type="spellEnd"/>
      <w:r w:rsidRPr="00AF2240">
        <w:rPr>
          <w:rFonts w:eastAsia="Times New Roman" w:cs="Times New Roman"/>
          <w:szCs w:val="28"/>
        </w:rPr>
        <w:t xml:space="preserve"> </w:t>
      </w:r>
      <w:proofErr w:type="spellStart"/>
      <w:r w:rsidRPr="00AF2240">
        <w:rPr>
          <w:rFonts w:eastAsia="Times New Roman" w:cs="Times New Roman"/>
          <w:szCs w:val="28"/>
        </w:rPr>
        <w:t>Tactics</w:t>
      </w:r>
      <w:proofErr w:type="spellEnd"/>
      <w:r w:rsidRPr="00AF2240">
        <w:rPr>
          <w:rFonts w:eastAsia="Times New Roman" w:cs="Times New Roman"/>
          <w:szCs w:val="28"/>
        </w:rPr>
        <w:t xml:space="preserve"> </w:t>
      </w:r>
      <w:proofErr w:type="spellStart"/>
      <w:r w:rsidRPr="00AF2240">
        <w:rPr>
          <w:rFonts w:eastAsia="Times New Roman" w:cs="Times New Roman"/>
          <w:szCs w:val="28"/>
        </w:rPr>
        <w:t>and</w:t>
      </w:r>
      <w:proofErr w:type="spellEnd"/>
      <w:r w:rsidRPr="00AF2240">
        <w:rPr>
          <w:rFonts w:eastAsia="Times New Roman" w:cs="Times New Roman"/>
          <w:szCs w:val="28"/>
        </w:rPr>
        <w:t xml:space="preserve"> </w:t>
      </w:r>
      <w:proofErr w:type="spellStart"/>
      <w:r w:rsidRPr="00AF2240">
        <w:rPr>
          <w:rFonts w:eastAsia="Times New Roman" w:cs="Times New Roman"/>
          <w:szCs w:val="28"/>
        </w:rPr>
        <w:t>Techniques</w:t>
      </w:r>
      <w:proofErr w:type="spellEnd"/>
      <w:r w:rsidRPr="00AF2240">
        <w:rPr>
          <w:rFonts w:eastAsia="Times New Roman" w:cs="Times New Roman"/>
          <w:szCs w:val="28"/>
        </w:rPr>
        <w:t xml:space="preserve"> </w:t>
      </w:r>
      <w:proofErr w:type="spellStart"/>
      <w:r w:rsidRPr="00AF2240">
        <w:rPr>
          <w:rFonts w:eastAsia="Times New Roman" w:cs="Times New Roman"/>
          <w:szCs w:val="28"/>
        </w:rPr>
        <w:t>and</w:t>
      </w:r>
      <w:proofErr w:type="spellEnd"/>
      <w:r w:rsidRPr="00AF2240">
        <w:rPr>
          <w:rFonts w:eastAsia="Times New Roman" w:cs="Times New Roman"/>
          <w:szCs w:val="28"/>
        </w:rPr>
        <w:t xml:space="preserve"> Common </w:t>
      </w:r>
      <w:proofErr w:type="spellStart"/>
      <w:r w:rsidRPr="00AF2240">
        <w:rPr>
          <w:rFonts w:eastAsia="Times New Roman" w:cs="Times New Roman"/>
          <w:szCs w:val="28"/>
        </w:rPr>
        <w:t>Knowledge</w:t>
      </w:r>
      <w:proofErr w:type="spellEnd"/>
      <w:r w:rsidRPr="00AF2240">
        <w:rPr>
          <w:rFonts w:eastAsia="Times New Roman" w:cs="Times New Roman"/>
          <w:szCs w:val="28"/>
        </w:rPr>
        <w:t>) – это глобальная база знаний о тактиках и техниках, используемых киберпреступниками в реальных атаках. Она была создана в результате натурных экспериментов, исследований и пентестов, проводимых организацией MITRE.</w:t>
      </w:r>
    </w:p>
    <w:p w14:paraId="00000076"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Парадигма: Парадигма ATT&amp;CK состоит в стандартизированном описании </w:t>
      </w:r>
      <w:r w:rsidRPr="00AF2240">
        <w:rPr>
          <w:rFonts w:eastAsia="Times New Roman" w:cs="Times New Roman"/>
          <w:i/>
          <w:szCs w:val="28"/>
        </w:rPr>
        <w:t>поведения злоумышленников</w:t>
      </w:r>
      <w:r w:rsidRPr="00AF2240">
        <w:rPr>
          <w:rFonts w:eastAsia="Times New Roman" w:cs="Times New Roman"/>
          <w:szCs w:val="28"/>
        </w:rPr>
        <w:t>, а не только известных атак. Она фокусируется на конечном числе возможных тактик и техник, которые могут быть описаны, что позволяет выявлять атаки по их поведенческим характеристикам. Это отличается от традиционного подхода, основанного на сигнатурах, и позволяет не отставать от эволюции угроз.</w:t>
      </w:r>
    </w:p>
    <w:p w14:paraId="00000077"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Применение:</w:t>
      </w:r>
    </w:p>
    <w:p w14:paraId="00000078"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Киберразведка: Позволяет отслеживать действия "акторов" (злоумышленников), ассоциируя наблюдаемые сетевые события с тактиками и техниками ATT&amp;CK.</w:t>
      </w:r>
    </w:p>
    <w:p w14:paraId="00000079"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Оценка защищенности: Специалисты по ИБ могут оценивать свой уровень защиты, анализируя способность имеющихся средств выявлять или блокировать те или иные методы и тактики, создавая "тепловые карты" покрытия техник.</w:t>
      </w:r>
    </w:p>
    <w:p w14:paraId="0000007A"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Разработка средств защиты: Разработчики получают готовый набор тактик и техник хакеров, а также методов их обнаружения для включения в свои продукты.</w:t>
      </w:r>
    </w:p>
    <w:p w14:paraId="0000007B"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 xml:space="preserve">Инструменты: ATT&amp;CK Navigator (веб-приложение для навигации и аннотирования матриц), </w:t>
      </w:r>
      <w:proofErr w:type="spellStart"/>
      <w:r w:rsidRPr="00AF2240">
        <w:rPr>
          <w:rFonts w:eastAsia="Times New Roman" w:cs="Times New Roman"/>
          <w:szCs w:val="28"/>
        </w:rPr>
        <w:t>Viewer</w:t>
      </w:r>
      <w:proofErr w:type="spellEnd"/>
      <w:r w:rsidRPr="00AF2240">
        <w:rPr>
          <w:rFonts w:eastAsia="Times New Roman" w:cs="Times New Roman"/>
          <w:szCs w:val="28"/>
        </w:rPr>
        <w:t xml:space="preserve"> </w:t>
      </w:r>
      <w:proofErr w:type="spellStart"/>
      <w:r w:rsidRPr="00AF2240">
        <w:rPr>
          <w:rFonts w:eastAsia="Times New Roman" w:cs="Times New Roman"/>
          <w:szCs w:val="28"/>
        </w:rPr>
        <w:t>Playbook</w:t>
      </w:r>
      <w:proofErr w:type="spellEnd"/>
      <w:r w:rsidRPr="00AF2240">
        <w:rPr>
          <w:rFonts w:eastAsia="Times New Roman" w:cs="Times New Roman"/>
          <w:szCs w:val="28"/>
        </w:rPr>
        <w:t xml:space="preserve"> (для анализа STIX2 контента), </w:t>
      </w:r>
      <w:proofErr w:type="spellStart"/>
      <w:r w:rsidRPr="00AF2240">
        <w:rPr>
          <w:rFonts w:eastAsia="Times New Roman" w:cs="Times New Roman"/>
          <w:szCs w:val="28"/>
        </w:rPr>
        <w:t>Unfetter</w:t>
      </w:r>
      <w:proofErr w:type="spellEnd"/>
      <w:r w:rsidRPr="00AF2240">
        <w:rPr>
          <w:rFonts w:eastAsia="Times New Roman" w:cs="Times New Roman"/>
          <w:szCs w:val="28"/>
        </w:rPr>
        <w:t xml:space="preserve"> </w:t>
      </w:r>
      <w:proofErr w:type="spellStart"/>
      <w:r w:rsidRPr="00AF2240">
        <w:rPr>
          <w:rFonts w:eastAsia="Times New Roman" w:cs="Times New Roman"/>
          <w:szCs w:val="28"/>
        </w:rPr>
        <w:t>Analytic</w:t>
      </w:r>
      <w:proofErr w:type="spellEnd"/>
      <w:r w:rsidRPr="00AF2240">
        <w:rPr>
          <w:rFonts w:eastAsia="Times New Roman" w:cs="Times New Roman"/>
          <w:szCs w:val="28"/>
        </w:rPr>
        <w:t xml:space="preserve"> (сопоставление аналитики с техниками), CASCADE (автоматизация работы Blue Team), Atomic </w:t>
      </w:r>
      <w:proofErr w:type="spellStart"/>
      <w:r w:rsidRPr="00AF2240">
        <w:rPr>
          <w:rFonts w:eastAsia="Times New Roman" w:cs="Times New Roman"/>
          <w:szCs w:val="28"/>
        </w:rPr>
        <w:t>Threat</w:t>
      </w:r>
      <w:proofErr w:type="spellEnd"/>
      <w:r w:rsidRPr="00AF2240">
        <w:rPr>
          <w:rFonts w:eastAsia="Times New Roman" w:cs="Times New Roman"/>
          <w:szCs w:val="28"/>
        </w:rPr>
        <w:t xml:space="preserve"> </w:t>
      </w:r>
      <w:proofErr w:type="spellStart"/>
      <w:r w:rsidRPr="00AF2240">
        <w:rPr>
          <w:rFonts w:eastAsia="Times New Roman" w:cs="Times New Roman"/>
          <w:szCs w:val="28"/>
        </w:rPr>
        <w:t>Coverage</w:t>
      </w:r>
      <w:proofErr w:type="spellEnd"/>
      <w:r w:rsidRPr="00AF2240">
        <w:rPr>
          <w:rFonts w:eastAsia="Times New Roman" w:cs="Times New Roman"/>
          <w:szCs w:val="28"/>
        </w:rPr>
        <w:t xml:space="preserve"> (генерация аналитики), VECTR (панель мониторинга для Red/Blue </w:t>
      </w:r>
      <w:proofErr w:type="spellStart"/>
      <w:r w:rsidRPr="00AF2240">
        <w:rPr>
          <w:rFonts w:eastAsia="Times New Roman" w:cs="Times New Roman"/>
          <w:szCs w:val="28"/>
        </w:rPr>
        <w:t>Teaming</w:t>
      </w:r>
      <w:proofErr w:type="spellEnd"/>
      <w:r w:rsidRPr="00AF2240">
        <w:rPr>
          <w:rFonts w:eastAsia="Times New Roman" w:cs="Times New Roman"/>
          <w:szCs w:val="28"/>
        </w:rPr>
        <w:t>).</w:t>
      </w:r>
    </w:p>
    <w:p w14:paraId="0000007C"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Цели, задачи и функции SIEM-систем:</w:t>
      </w:r>
    </w:p>
    <w:p w14:paraId="0000007D"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Определение: SIEM (Security Information </w:t>
      </w:r>
      <w:proofErr w:type="spellStart"/>
      <w:r w:rsidRPr="00AF2240">
        <w:rPr>
          <w:rFonts w:eastAsia="Times New Roman" w:cs="Times New Roman"/>
          <w:szCs w:val="28"/>
        </w:rPr>
        <w:t>and</w:t>
      </w:r>
      <w:proofErr w:type="spellEnd"/>
      <w:r w:rsidRPr="00AF2240">
        <w:rPr>
          <w:rFonts w:eastAsia="Times New Roman" w:cs="Times New Roman"/>
          <w:szCs w:val="28"/>
        </w:rPr>
        <w:t xml:space="preserve"> Event Management) – это обязательный элемент современной архитектуры киберзащиты, представляющий собой систему для сбора и автоматизированного анализа информации о событиях безопасности.</w:t>
      </w:r>
    </w:p>
    <w:p w14:paraId="0000007E"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Основные цели:</w:t>
      </w:r>
    </w:p>
    <w:p w14:paraId="0000007F"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Собирать и обрабатывать данные с систем, формирующих информационную инфраструктуру предприятия.</w:t>
      </w:r>
    </w:p>
    <w:p w14:paraId="00000080"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Обеспечивать детальное представление о происходящем в сети, превосходящее возможности других систем управления безопасностью.</w:t>
      </w:r>
    </w:p>
    <w:p w14:paraId="00000081"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Помогать оперативно отвечать на вопросы: "Кто сегодня нас атакует?" и "Как они получили доступ к нашей корпоративной сети?".</w:t>
      </w:r>
    </w:p>
    <w:p w14:paraId="00000082"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Основные задачи и функции:</w:t>
      </w:r>
    </w:p>
    <w:p w14:paraId="00000083"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Сбор и аккумулирование данных: Прием информации из различных источников, таких как DLP-системы, IDS, маршрутизаторы, межсетевые экраны, АРМ пользователей, серверы. Входные данные включают логи от систем безопасности, инфраструктуры и информацию об активах.</w:t>
      </w:r>
    </w:p>
    <w:p w14:paraId="00000084"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Корреляция событий: Ключевой процесс сопоставления событий с различных систем (хостов, сетевых устройств, элементов управления безопасностью). Это позволяет объединять разрозненные события и выявлять угрозы, которые по отдельности могут выглядеть безобидно. Корреляция кодирует знания о безопасности в автоматическом поиске событий.</w:t>
      </w:r>
    </w:p>
    <w:p w14:paraId="00000085"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 xml:space="preserve">Обнаружение вторжений (NIDS/HIDS): Встроенные сетевые и </w:t>
      </w:r>
      <w:proofErr w:type="spellStart"/>
      <w:r w:rsidRPr="00AF2240">
        <w:rPr>
          <w:rFonts w:eastAsia="Times New Roman" w:cs="Times New Roman"/>
          <w:szCs w:val="28"/>
        </w:rPr>
        <w:t>хостовые</w:t>
      </w:r>
      <w:proofErr w:type="spellEnd"/>
      <w:r w:rsidRPr="00AF2240">
        <w:rPr>
          <w:rFonts w:eastAsia="Times New Roman" w:cs="Times New Roman"/>
          <w:szCs w:val="28"/>
        </w:rPr>
        <w:t xml:space="preserve"> системы обнаружения вторжений для выявления и реагирования на угрозы.</w:t>
      </w:r>
    </w:p>
    <w:p w14:paraId="00000086"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Управление журналами (</w:t>
      </w:r>
      <w:proofErr w:type="spellStart"/>
      <w:r w:rsidRPr="00AF2240">
        <w:rPr>
          <w:rFonts w:eastAsia="Times New Roman" w:cs="Times New Roman"/>
          <w:szCs w:val="28"/>
        </w:rPr>
        <w:t>Log</w:t>
      </w:r>
      <w:proofErr w:type="spellEnd"/>
      <w:r w:rsidRPr="00AF2240">
        <w:rPr>
          <w:rFonts w:eastAsia="Times New Roman" w:cs="Times New Roman"/>
          <w:szCs w:val="28"/>
        </w:rPr>
        <w:t xml:space="preserve"> Management): Сбор, хранение и нормализация журналов событий для последующего анализа и составления отчетов.</w:t>
      </w:r>
    </w:p>
    <w:p w14:paraId="00000087"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Мониторинг и оповещения: Мониторинг событий от устройств/серверов/критически важных систем и создание соответствующих оповещений для заинтересованных лиц.</w:t>
      </w:r>
    </w:p>
    <w:p w14:paraId="00000088"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Отчетность: Создание полноценных отчетов (например, ежедневных об инцидентах, еженедельных о нарушителях) для аудита соответствия стандартам (PCI DSS, COBIT).</w:t>
      </w:r>
    </w:p>
    <w:p w14:paraId="00000089"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Сбор доказательной базы: Аккумулирование данных по инцидентам для последующих расследований.</w:t>
      </w:r>
    </w:p>
    <w:p w14:paraId="0000008A" w14:textId="77777777" w:rsidR="000B0CDD" w:rsidRPr="00AF2240" w:rsidRDefault="00F04CAF" w:rsidP="00F04CAF">
      <w:pPr>
        <w:numPr>
          <w:ilvl w:val="1"/>
          <w:numId w:val="10"/>
        </w:numPr>
        <w:spacing w:line="360" w:lineRule="auto"/>
        <w:ind w:left="0" w:firstLine="709"/>
        <w:rPr>
          <w:rFonts w:eastAsia="Times New Roman" w:cs="Times New Roman"/>
          <w:szCs w:val="28"/>
        </w:rPr>
      </w:pPr>
      <w:r w:rsidRPr="00AF2240">
        <w:rPr>
          <w:rFonts w:eastAsia="Times New Roman" w:cs="Times New Roman"/>
          <w:szCs w:val="28"/>
        </w:rPr>
        <w:t xml:space="preserve">Автоматизация процессов SOC: Является платформой для автоматизации процессов центров оперативного мониторинга информационной безопасности (SOC), в том числе для взаимодействия с НКЦКИ в рамках системы </w:t>
      </w:r>
      <w:proofErr w:type="spellStart"/>
      <w:r w:rsidRPr="00AF2240">
        <w:rPr>
          <w:rFonts w:eastAsia="Times New Roman" w:cs="Times New Roman"/>
          <w:szCs w:val="28"/>
        </w:rPr>
        <w:t>ГосСОПКА</w:t>
      </w:r>
      <w:proofErr w:type="spellEnd"/>
      <w:r w:rsidRPr="00AF2240">
        <w:rPr>
          <w:rFonts w:eastAsia="Times New Roman" w:cs="Times New Roman"/>
          <w:szCs w:val="28"/>
        </w:rPr>
        <w:t>.</w:t>
      </w:r>
    </w:p>
    <w:p w14:paraId="0000008B"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Преимущества: SIEM дает аналитикам доступ к информации из систем, не предоставляя им прямой доступ к самим системам. Она помогает выявлять угрозы, которые не могут быть обнаружены другими системами.</w:t>
      </w:r>
    </w:p>
    <w:p w14:paraId="0000008C"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Внедрение: Требует обследования инфраструктуры, формирования ТЗ, установки, настройки источников событий, написания правил реагирования, тестирования и обучения персонала.</w:t>
      </w:r>
    </w:p>
    <w:p w14:paraId="0000008D"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Магический квадрант Gartner и как его использовать:</w:t>
      </w:r>
    </w:p>
    <w:p w14:paraId="0000008E"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Определение: Магический квадрант Gartner – это аналитический инструмент, используемый для оценки и сравнения поставщиков технологий в определенной рыночной нише. Он представляет собой графическое изображение, на котором компании позиционируются по двум осям: "полнота видения" (</w:t>
      </w:r>
      <w:proofErr w:type="spellStart"/>
      <w:r w:rsidRPr="00AF2240">
        <w:rPr>
          <w:rFonts w:eastAsia="Times New Roman" w:cs="Times New Roman"/>
          <w:szCs w:val="28"/>
        </w:rPr>
        <w:t>completeness</w:t>
      </w:r>
      <w:proofErr w:type="spellEnd"/>
      <w:r w:rsidRPr="00AF2240">
        <w:rPr>
          <w:rFonts w:eastAsia="Times New Roman" w:cs="Times New Roman"/>
          <w:szCs w:val="28"/>
        </w:rPr>
        <w:t xml:space="preserve"> </w:t>
      </w:r>
      <w:proofErr w:type="spellStart"/>
      <w:r w:rsidRPr="00AF2240">
        <w:rPr>
          <w:rFonts w:eastAsia="Times New Roman" w:cs="Times New Roman"/>
          <w:szCs w:val="28"/>
        </w:rPr>
        <w:t>of</w:t>
      </w:r>
      <w:proofErr w:type="spellEnd"/>
      <w:r w:rsidRPr="00AF2240">
        <w:rPr>
          <w:rFonts w:eastAsia="Times New Roman" w:cs="Times New Roman"/>
          <w:szCs w:val="28"/>
        </w:rPr>
        <w:t xml:space="preserve"> </w:t>
      </w:r>
      <w:proofErr w:type="spellStart"/>
      <w:r w:rsidRPr="00AF2240">
        <w:rPr>
          <w:rFonts w:eastAsia="Times New Roman" w:cs="Times New Roman"/>
          <w:szCs w:val="28"/>
        </w:rPr>
        <w:t>vision</w:t>
      </w:r>
      <w:proofErr w:type="spellEnd"/>
      <w:r w:rsidRPr="00AF2240">
        <w:rPr>
          <w:rFonts w:eastAsia="Times New Roman" w:cs="Times New Roman"/>
          <w:szCs w:val="28"/>
        </w:rPr>
        <w:t>) и "способность к выполнению" (</w:t>
      </w:r>
      <w:proofErr w:type="spellStart"/>
      <w:r w:rsidRPr="00AF2240">
        <w:rPr>
          <w:rFonts w:eastAsia="Times New Roman" w:cs="Times New Roman"/>
          <w:szCs w:val="28"/>
        </w:rPr>
        <w:t>ability</w:t>
      </w:r>
      <w:proofErr w:type="spellEnd"/>
      <w:r w:rsidRPr="00AF2240">
        <w:rPr>
          <w:rFonts w:eastAsia="Times New Roman" w:cs="Times New Roman"/>
          <w:szCs w:val="28"/>
        </w:rPr>
        <w:t xml:space="preserve"> </w:t>
      </w:r>
      <w:proofErr w:type="spellStart"/>
      <w:r w:rsidRPr="00AF2240">
        <w:rPr>
          <w:rFonts w:eastAsia="Times New Roman" w:cs="Times New Roman"/>
          <w:szCs w:val="28"/>
        </w:rPr>
        <w:t>to</w:t>
      </w:r>
      <w:proofErr w:type="spellEnd"/>
      <w:r w:rsidRPr="00AF2240">
        <w:rPr>
          <w:rFonts w:eastAsia="Times New Roman" w:cs="Times New Roman"/>
          <w:szCs w:val="28"/>
        </w:rPr>
        <w:t xml:space="preserve"> </w:t>
      </w:r>
      <w:proofErr w:type="spellStart"/>
      <w:r w:rsidRPr="00AF2240">
        <w:rPr>
          <w:rFonts w:eastAsia="Times New Roman" w:cs="Times New Roman"/>
          <w:szCs w:val="28"/>
        </w:rPr>
        <w:t>execute</w:t>
      </w:r>
      <w:proofErr w:type="spellEnd"/>
      <w:r w:rsidRPr="00AF2240">
        <w:rPr>
          <w:rFonts w:eastAsia="Times New Roman" w:cs="Times New Roman"/>
          <w:szCs w:val="28"/>
        </w:rPr>
        <w:t>).</w:t>
      </w:r>
    </w:p>
    <w:p w14:paraId="0000008F"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Использование:</w:t>
      </w:r>
    </w:p>
    <w:p w14:paraId="00000090"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Помогает пользователям быстро определить ведущих производителей в конкретной категории (например, BI-платформы, платформы для хранилищ данных).</w:t>
      </w:r>
    </w:p>
    <w:p w14:paraId="00000091"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Позволяет оценить сильные и слабые стороны поставщиков в рамках одной рыночной ниши, но не следует экстраполировать их успех на другие категории.</w:t>
      </w:r>
    </w:p>
    <w:p w14:paraId="00000092" w14:textId="77777777" w:rsidR="000B0CDD" w:rsidRPr="00AF2240" w:rsidRDefault="00F04CAF" w:rsidP="00F04CAF">
      <w:pPr>
        <w:numPr>
          <w:ilvl w:val="0"/>
          <w:numId w:val="17"/>
        </w:numPr>
        <w:spacing w:line="360" w:lineRule="auto"/>
        <w:ind w:left="0" w:firstLine="709"/>
        <w:rPr>
          <w:rFonts w:eastAsia="Times New Roman" w:cs="Times New Roman"/>
          <w:szCs w:val="28"/>
        </w:rPr>
      </w:pPr>
      <w:r w:rsidRPr="00AF2240">
        <w:rPr>
          <w:rFonts w:eastAsia="Times New Roman" w:cs="Times New Roman"/>
          <w:szCs w:val="28"/>
        </w:rPr>
        <w:t>Производитель может найти квадрант, на котором он представлен лучше, что, с одной стороны, выгодно для него, но, с другой, может запутать неискушенных пользователей.</w:t>
      </w:r>
    </w:p>
    <w:p w14:paraId="00000093" w14:textId="77777777" w:rsidR="000B0CDD" w:rsidRPr="00AF2240" w:rsidRDefault="00F04CAF" w:rsidP="00671110">
      <w:pPr>
        <w:pStyle w:val="1"/>
      </w:pPr>
      <w:r w:rsidRPr="00AF2240">
        <w:t>7. Самостоятельное изучение самой свежей научной литературы (научных статей, монографий, учебников 2021 – 2023 годов издания) по тематике практического занятия (новые уязвимости и новые методы защиты).</w:t>
      </w:r>
    </w:p>
    <w:p w14:paraId="00000094" w14:textId="77777777" w:rsidR="000B0CDD" w:rsidRPr="00AF2240" w:rsidRDefault="00F04CAF" w:rsidP="00F04CAF">
      <w:pPr>
        <w:spacing w:line="360" w:lineRule="auto"/>
        <w:ind w:firstLine="709"/>
        <w:rPr>
          <w:rFonts w:eastAsia="Times New Roman" w:cs="Times New Roman"/>
          <w:szCs w:val="28"/>
        </w:rPr>
      </w:pPr>
      <w:r w:rsidRPr="00AF2240">
        <w:rPr>
          <w:rFonts w:eastAsia="Times New Roman" w:cs="Times New Roman"/>
          <w:szCs w:val="28"/>
        </w:rPr>
        <w:t xml:space="preserve"> </w:t>
      </w:r>
    </w:p>
    <w:p w14:paraId="00000095" w14:textId="77777777" w:rsidR="000B0CDD" w:rsidRPr="00AF2240" w:rsidRDefault="000B0CDD" w:rsidP="00F04CAF">
      <w:pPr>
        <w:spacing w:line="360" w:lineRule="auto"/>
        <w:ind w:firstLine="709"/>
        <w:rPr>
          <w:rFonts w:cs="Times New Roman"/>
          <w:szCs w:val="28"/>
        </w:rPr>
      </w:pPr>
    </w:p>
    <w:sectPr w:rsidR="000B0CDD" w:rsidRPr="00AF2240" w:rsidSect="00433FF5">
      <w:headerReference w:type="first" r:id="rId7"/>
      <w:footerReference w:type="first" r:id="rId8"/>
      <w:pgSz w:w="12240" w:h="15840"/>
      <w:pgMar w:top="1134" w:right="851"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87388" w14:textId="77777777" w:rsidR="00E41DBA" w:rsidRDefault="00E41DBA" w:rsidP="00C5221B">
      <w:r>
        <w:separator/>
      </w:r>
    </w:p>
  </w:endnote>
  <w:endnote w:type="continuationSeparator" w:id="0">
    <w:p w14:paraId="7BB2D236" w14:textId="77777777" w:rsidR="00E41DBA" w:rsidRDefault="00E41DBA" w:rsidP="00C52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4F238" w14:textId="29767F1D" w:rsidR="00C5221B" w:rsidRDefault="00674C37" w:rsidP="00674C37">
    <w:pPr>
      <w:jc w:val="center"/>
      <w:rPr>
        <w:lang w:val="ru-RU"/>
      </w:rPr>
    </w:pPr>
    <w:r>
      <w:rPr>
        <w:lang w:val="ru-RU"/>
      </w:rPr>
      <w:t>Ростов-на-Дону</w:t>
    </w:r>
  </w:p>
  <w:p w14:paraId="46E3E8F2" w14:textId="0D5D4AEB" w:rsidR="00674C37" w:rsidRPr="00674C37" w:rsidRDefault="00674C37" w:rsidP="00674C37">
    <w:pPr>
      <w:jc w:val="center"/>
      <w:rPr>
        <w:lang w:val="ru-RU"/>
      </w:rPr>
    </w:pPr>
    <w:r>
      <w:rPr>
        <w:lang w:val="ru-RU"/>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5449F" w14:textId="77777777" w:rsidR="00E41DBA" w:rsidRDefault="00E41DBA" w:rsidP="00C5221B">
      <w:r>
        <w:separator/>
      </w:r>
    </w:p>
  </w:footnote>
  <w:footnote w:type="continuationSeparator" w:id="0">
    <w:p w14:paraId="619ECB7B" w14:textId="77777777" w:rsidR="00E41DBA" w:rsidRDefault="00E41DBA" w:rsidP="00C522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971A3" w14:textId="0DA8CF35" w:rsidR="00674C37" w:rsidRDefault="009D1BA7">
    <w:pPr>
      <w:pStyle w:val="a6"/>
    </w:pPr>
    <w:r w:rsidRPr="00BC34FF">
      <w:rPr>
        <w:rFonts w:eastAsia="Times New Roman" w:cs="Times New Roman"/>
        <w:noProof/>
        <w:szCs w:val="28"/>
      </w:rPr>
      <w:drawing>
        <wp:anchor distT="0" distB="0" distL="114300" distR="114300" simplePos="0" relativeHeight="251659264" behindDoc="0" locked="0" layoutInCell="1" allowOverlap="1" wp14:anchorId="2021CAEB" wp14:editId="6DCEC557">
          <wp:simplePos x="0" y="0"/>
          <wp:positionH relativeFrom="margin">
            <wp:posOffset>2780665</wp:posOffset>
          </wp:positionH>
          <wp:positionV relativeFrom="margin">
            <wp:posOffset>-624840</wp:posOffset>
          </wp:positionV>
          <wp:extent cx="586800" cy="586800"/>
          <wp:effectExtent l="0" t="0" r="3810" b="381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6800" cy="586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753"/>
    <w:multiLevelType w:val="multilevel"/>
    <w:tmpl w:val="3F783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B87578"/>
    <w:multiLevelType w:val="multilevel"/>
    <w:tmpl w:val="96444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4B1593"/>
    <w:multiLevelType w:val="multilevel"/>
    <w:tmpl w:val="A8FC7F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785236"/>
    <w:multiLevelType w:val="multilevel"/>
    <w:tmpl w:val="3D985D9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66E0B36"/>
    <w:multiLevelType w:val="multilevel"/>
    <w:tmpl w:val="6C8E081C"/>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2830EF"/>
    <w:multiLevelType w:val="multilevel"/>
    <w:tmpl w:val="EBCCB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8656335"/>
    <w:multiLevelType w:val="multilevel"/>
    <w:tmpl w:val="4766780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5F643E"/>
    <w:multiLevelType w:val="multilevel"/>
    <w:tmpl w:val="DA3839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6A06277"/>
    <w:multiLevelType w:val="multilevel"/>
    <w:tmpl w:val="97344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68376E"/>
    <w:multiLevelType w:val="multilevel"/>
    <w:tmpl w:val="5D3E7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4A0656E"/>
    <w:multiLevelType w:val="multilevel"/>
    <w:tmpl w:val="EBEC8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6C460F5"/>
    <w:multiLevelType w:val="multilevel"/>
    <w:tmpl w:val="A9221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CD75B52"/>
    <w:multiLevelType w:val="multilevel"/>
    <w:tmpl w:val="284413E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5ECB6B74"/>
    <w:multiLevelType w:val="multilevel"/>
    <w:tmpl w:val="38463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EC82CAF"/>
    <w:multiLevelType w:val="multilevel"/>
    <w:tmpl w:val="D4287E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AE32093"/>
    <w:multiLevelType w:val="multilevel"/>
    <w:tmpl w:val="AE7EB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BD57B80"/>
    <w:multiLevelType w:val="hybridMultilevel"/>
    <w:tmpl w:val="50B0DA86"/>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869296826">
    <w:abstractNumId w:val="12"/>
  </w:num>
  <w:num w:numId="2" w16cid:durableId="1110390911">
    <w:abstractNumId w:val="3"/>
  </w:num>
  <w:num w:numId="3" w16cid:durableId="432868173">
    <w:abstractNumId w:val="13"/>
  </w:num>
  <w:num w:numId="4" w16cid:durableId="1725830422">
    <w:abstractNumId w:val="1"/>
  </w:num>
  <w:num w:numId="5" w16cid:durableId="1113863883">
    <w:abstractNumId w:val="15"/>
  </w:num>
  <w:num w:numId="6" w16cid:durableId="1445419058">
    <w:abstractNumId w:val="8"/>
  </w:num>
  <w:num w:numId="7" w16cid:durableId="688456372">
    <w:abstractNumId w:val="7"/>
  </w:num>
  <w:num w:numId="8" w16cid:durableId="998729214">
    <w:abstractNumId w:val="5"/>
  </w:num>
  <w:num w:numId="9" w16cid:durableId="1740248653">
    <w:abstractNumId w:val="2"/>
  </w:num>
  <w:num w:numId="10" w16cid:durableId="1395272831">
    <w:abstractNumId w:val="6"/>
  </w:num>
  <w:num w:numId="11" w16cid:durableId="1171221349">
    <w:abstractNumId w:val="4"/>
  </w:num>
  <w:num w:numId="12" w16cid:durableId="901526064">
    <w:abstractNumId w:val="9"/>
  </w:num>
  <w:num w:numId="13" w16cid:durableId="205876472">
    <w:abstractNumId w:val="0"/>
  </w:num>
  <w:num w:numId="14" w16cid:durableId="575283595">
    <w:abstractNumId w:val="10"/>
  </w:num>
  <w:num w:numId="15" w16cid:durableId="1760639615">
    <w:abstractNumId w:val="11"/>
  </w:num>
  <w:num w:numId="16" w16cid:durableId="1058430775">
    <w:abstractNumId w:val="16"/>
  </w:num>
  <w:num w:numId="17" w16cid:durableId="17164615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0CDD"/>
    <w:rsid w:val="00057F66"/>
    <w:rsid w:val="000B0CDD"/>
    <w:rsid w:val="00267EE0"/>
    <w:rsid w:val="00433FF5"/>
    <w:rsid w:val="00671110"/>
    <w:rsid w:val="00674C37"/>
    <w:rsid w:val="007575D7"/>
    <w:rsid w:val="009D1BA7"/>
    <w:rsid w:val="00AF2240"/>
    <w:rsid w:val="00C5221B"/>
    <w:rsid w:val="00E41DBA"/>
    <w:rsid w:val="00F04C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5842F"/>
  <w15:docId w15:val="{A5B12E0B-B9F1-478D-87F8-8F81B566B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7575D7"/>
    <w:pPr>
      <w:spacing w:line="240" w:lineRule="auto"/>
      <w:jc w:val="both"/>
    </w:pPr>
    <w:rPr>
      <w:rFonts w:ascii="Times New Roman" w:hAnsi="Times New Roman"/>
      <w:sz w:val="28"/>
    </w:rPr>
  </w:style>
  <w:style w:type="paragraph" w:styleId="1">
    <w:name w:val="heading 1"/>
    <w:basedOn w:val="a"/>
    <w:next w:val="a"/>
    <w:rsid w:val="00671110"/>
    <w:pPr>
      <w:keepNext/>
      <w:keepLines/>
      <w:spacing w:line="360" w:lineRule="auto"/>
      <w:ind w:firstLine="709"/>
      <w:outlineLvl w:val="0"/>
    </w:pPr>
    <w:rPr>
      <w:b/>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 w:type="paragraph" w:styleId="a5">
    <w:name w:val="List Paragraph"/>
    <w:basedOn w:val="a"/>
    <w:uiPriority w:val="34"/>
    <w:qFormat/>
    <w:rsid w:val="00267EE0"/>
    <w:pPr>
      <w:ind w:left="720"/>
      <w:contextualSpacing/>
    </w:pPr>
  </w:style>
  <w:style w:type="paragraph" w:styleId="a6">
    <w:name w:val="header"/>
    <w:basedOn w:val="a"/>
    <w:link w:val="a7"/>
    <w:uiPriority w:val="99"/>
    <w:unhideWhenUsed/>
    <w:rsid w:val="00C5221B"/>
    <w:pPr>
      <w:tabs>
        <w:tab w:val="center" w:pos="4677"/>
        <w:tab w:val="right" w:pos="9355"/>
      </w:tabs>
    </w:pPr>
  </w:style>
  <w:style w:type="character" w:customStyle="1" w:styleId="a7">
    <w:name w:val="Верхний колонтитул Знак"/>
    <w:basedOn w:val="a0"/>
    <w:link w:val="a6"/>
    <w:uiPriority w:val="99"/>
    <w:rsid w:val="00C5221B"/>
  </w:style>
  <w:style w:type="paragraph" w:styleId="a8">
    <w:name w:val="footer"/>
    <w:basedOn w:val="a"/>
    <w:link w:val="a9"/>
    <w:uiPriority w:val="99"/>
    <w:unhideWhenUsed/>
    <w:rsid w:val="00C5221B"/>
    <w:pPr>
      <w:tabs>
        <w:tab w:val="center" w:pos="4677"/>
        <w:tab w:val="right" w:pos="9355"/>
      </w:tabs>
    </w:pPr>
  </w:style>
  <w:style w:type="character" w:customStyle="1" w:styleId="a9">
    <w:name w:val="Нижний колонтитул Знак"/>
    <w:basedOn w:val="a0"/>
    <w:link w:val="a8"/>
    <w:uiPriority w:val="99"/>
    <w:rsid w:val="00C5221B"/>
  </w:style>
  <w:style w:type="paragraph" w:styleId="aa">
    <w:name w:val="No Spacing"/>
    <w:uiPriority w:val="1"/>
    <w:qFormat/>
    <w:rsid w:val="00433FF5"/>
    <w:pPr>
      <w:spacing w:line="240" w:lineRule="auto"/>
    </w:pPr>
  </w:style>
  <w:style w:type="table" w:styleId="ab">
    <w:name w:val="Table Grid"/>
    <w:basedOn w:val="a1"/>
    <w:uiPriority w:val="39"/>
    <w:rsid w:val="007575D7"/>
    <w:pPr>
      <w:spacing w:line="240" w:lineRule="auto"/>
    </w:pPr>
    <w:rPr>
      <w:rFonts w:asciiTheme="minorHAnsi" w:eastAsiaTheme="minorHAnsi" w:hAnsiTheme="minorHAnsi" w:cstheme="minorBidi"/>
      <w:lang w:val="ru-RU"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3897</Words>
  <Characters>22216</Characters>
  <Application>Microsoft Office Word</Application>
  <DocSecurity>0</DocSecurity>
  <Lines>185</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Сергей Якушевский</cp:lastModifiedBy>
  <cp:revision>9</cp:revision>
  <dcterms:created xsi:type="dcterms:W3CDTF">2025-09-30T13:58:00Z</dcterms:created>
  <dcterms:modified xsi:type="dcterms:W3CDTF">2025-10-07T15:05:00Z</dcterms:modified>
</cp:coreProperties>
</file>