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A73" w:rsidRPr="005F0A73" w:rsidRDefault="005F0A73" w:rsidP="005F0A73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Тест по БАЗС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Кто является основным ответственным за определение уровня классификации информации?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среднего звена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Высшее руководство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Владелец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Пользователь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Какая категория является наиболее рискованной для компании с точки зрения вероятного мошенничества и нарушения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Хакеры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Атакующие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Контрагенты (лица, работающие по договору)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3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различным группам пользователей с различным уровнем доступа требуется доступ к одной и той же информации, какое из указанных ниже действий следует предпринять руководству?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Снизить уровень безопасности этой информации для обеспечения ее доступности и удобства использования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Требовать подписания специального разрешения каждый раз, когда человеку требуется доступ к этой информации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Улучшить контроль за безопасностью этой информации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Снизить уровень классификации этой информации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4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самое главное должно продумать руководство при классификации данных?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Типы сотрудников, контрагентов и клиентов, которые будут иметь доступ к данным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Необходимый уровень доступности, целостности и конфиденциальности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уровень риска и отменить контрмеры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доступом, которое должно защищать данные</w:t>
      </w: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>5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Кто в конечном счете несет ответственность за гарантии того, что данные классифицированы и защищены?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Владельцы данных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Администраторы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6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процедура?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Правила использования программного и аппаратного обеспечения в компании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Пошаговая инструкция по выполнению задачи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 по действиям в ситуациях, связанных с безопасностью, но не описанных в стандартах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Обязательные действия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7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фактор наиболее важен для того, чтобы быть уверенным в успешном обеспечении безопасности в компании?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 высшего руководства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Эффективные защитные меры и методы их внедрения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Актуальные и адекватные политики и процедуры безопасности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Проведение тренингов по безопасности для всех сотрудников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8 Вопрос:</w:t>
      </w:r>
    </w:p>
    <w:p w:rsidR="005F0A73" w:rsidRPr="00DE10E6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DE10E6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Когда целесообразно не предпринимать никаких действий в отношении выявленных рисков?</w:t>
      </w:r>
    </w:p>
    <w:p w:rsid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lang w:eastAsia="ru-RU"/>
        </w:rPr>
      </w:pP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Никогда. Для обеспечения хорошей безопасности нужно учитывать и снижать все риски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риски не могут быть приняты во внимание по политическим соображениям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необходимые защитные меры слишком сложны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стоимость контрмер превышает ценность актива и потенциальные потери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9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политики безопасности?</w:t>
      </w:r>
    </w:p>
    <w:p w:rsid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lang w:eastAsia="ru-RU"/>
        </w:rPr>
      </w:pP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Пошаговые инструкции по выполнению задач безопасности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Общие руководящие требования по достижению определенного уровня безопасности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Широкие, высокоуровневые заявления руководства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Детализированные документы по обработке инцидентов безопасности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10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lastRenderedPageBreak/>
        <w:t>Какая из приведенных техник является самой важной при выборе конкретных защитных мер?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рисков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затрат / выгоды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Результаты ALE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Выявление уязвимостей и угроз, являющихся причиной риска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11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лучше всего описывает цель расчета ALE?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Количественно оценить уровень безопасности среды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возможные потери для каждой контрмеры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Количественно оценить затраты / выгоды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потенциальные потери от угрозы в год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Тактическое планирование –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Среднесрочное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Долгосрочное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Ежедневное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на 6 месяцев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13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явля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ется определением воздействия (</w:t>
      </w:r>
      <w: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xposure) на безопасность?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Нечто, приводящее к ущербу от угрозы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Любая потенциальная опасность для информации или систем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Любой недостаток или отсутствие информационной безопасности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Потенциальные потери от угрозы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14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Эффективная программа безопасности требует сбалансированного применения: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Технических и нетехнических методов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Контрмер и защитных механизмов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Физической безопасности и технических средств защиты</w:t>
      </w:r>
    </w:p>
    <w:p w:rsid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Процедур безопасности и шифрования</w:t>
      </w: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15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Функциональность безопасности определяет ожидаемую работу механизмов безопасности, а гарантии определяют: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Внедрение управления механизмами безопасности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Классификацию данных после внедрения механизмов безопасности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Уровень доверия, обеспечиваемый механизмом безопасности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Соотношение затрат / выгод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16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Какое утверждение является правильным, если взглянуть на разницу в целях безопасности для коммерческой и военной организации?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Только военные имеют настоящую безопасность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Коммерческая компания обычно больше заботится о целостности и доступности данных, а военные – о конфиденциальности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Военным требуется больший уровень безопасности, т.к. их риски существенно выше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Коммерческая компания обычно больше заботится о доступности и конфиденциальности данных, а военные – о целостности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17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 рассчитать остаточный риск?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Угрозы х Риски х Ценность актива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Ценность актива х Уязвимости) х Риски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SLE x Частоту = ALE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Уязвимости х Ценность актива) x Недостаток контроля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18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из перечисленного не является целью проведения анализа рисков?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Делегирование полномочий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Количественная оценка воздействия потенциальных угроз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Выявление рисков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Определение баланса между воздействием риска и стоимостью необходимых контрмер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19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из перечисленного не является задачей руководства в процессе внедрения и сопровождения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Выполнение анализа рисков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Определение цели и границ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Делегирование полномочий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20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Почему при проведении анализа информационных рисков следует привлекать к этому специалистов из различных подразделений компании?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Чтобы убедиться, что проводится справедливая оценка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не требуется. Для анализа рисков следует привлекать небольшую группу специалистов, не являющихся сотрудниками компании, что позволит обеспечить беспристрастный и качественный анализ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Поскольку люди в различных подразделениях лучше понимают риски в своих подразделениях и смогут предоставить максимально полную и достоверную информацию для анализа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Поскольку люди в различных подразделениях сами являются одной из причин рисков, они должны быть ответственны за их оценку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21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является наилучшим описанием количественного анализа рисков?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Анализ, основанный на сценариях, предназначенный для выявления различных угроз безопасности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используемый для точной оценки потенциальных потерь, вероятности потерь и рисков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сопоставляющий денежное значение с каждым компонентом оценки рисков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основанный на суждениях и интуиции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Почему количественный анализ рисков в чистом виде не достижим?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достижим и используется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присваивает уровни критичности. Их сложно перевести в денежный вид.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связано с точностью количественных элементов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Количественные измерения должны применяться к качественным элементам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23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используются автоматизированные инструменты для анализа рисков, почему все равно требуется так много времени для проведения анализа?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Много информации нужно собрать и ввести в программу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 должно одобрить создание группы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рисков не может быть автоматизирован, что связано с самой природой оценки</w:t>
      </w:r>
    </w:p>
    <w:p w:rsid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Множество людей должно одобрить данные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законодательных терминов относится к компании или человеку, выполняющему необходимые действия, и используется для определения обязательств?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Стандарты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Должный процесс (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Due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process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Должная забота (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Due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care</w:t>
      </w:r>
      <w:proofErr w:type="spell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Снижение обязательств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25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CobiT и как он относится к разработке систем информационной безопасности и программ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Список стандартов, процедур и политик для разработки программы безопасности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Текущая версия ISO 17799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Структура, которая была разработана для снижения внутреннего мошенничества в компаниях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Открытый стандарт, определяющий цели контроля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26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 каких четырех доменов состоит CobiT?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Приобретение и Внедрение, Эксплуатация и Сопровождение, Мониторинг и Оценка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Поддержка и Внедрение, Эксплуатация и Сопровождение, Мониторинг и Оценка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Приобретение и Внедрение, Сопровождение и Покупка, Мониторинг и Оценка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Приобретение и Внедрение, Эксплуатация и Сопровождение, Мониторинг и Оценка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27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представляет собой стандарт ISO/IEC 27799?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 по защите персональных данных о здоровье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BS 17799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Определения для новой серии ISO 27000</w:t>
      </w:r>
    </w:p>
    <w:p w:rsid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NIST 800-60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Pr="005F0A73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28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CobiT был разработан на основе структуры COSO. Что является основными целями и задачами COSO?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– это подход к управлению рисками, который относится к контрольным объектам и бизнес-процессам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относится к стратегическому уровню, тогда как CobiT больше направлен на операционный уровень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учитывает корпоративную культуру и разработку политик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– это система отказоустойчивости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29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OCTAVE, NIST 800-30 и AS/NZS 4360 являются различными подходами к реализации управления рисками в компаниях. В чем заключаются различия между этими методами?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являются корпоративными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ориентирован на ИТ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 ориентирован на ИТ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AS/NZS являются корпоративными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30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методов анализа рисков пытается определить, где вероятнее всего произойдет сбой?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связующего дерева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сбоев и дефектов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31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было разработано, чтобы помочь странам и их правительствам построить законодательство по защите персональных данных похожим образом?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Безопасная OECD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ISO\IEC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OECD</w:t>
      </w:r>
    </w:p>
    <w:p w:rsid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CPTED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32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перемещаются по определенным правилам внутри шифруемого блока этого текста,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3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заменяются другими символами, взятыми из одного или нескольких алфавитов, это метод:</w:t>
      </w:r>
    </w:p>
    <w:p w:rsid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130D4D" w:rsidRPr="00130D4D" w:rsidRDefault="00130D4D" w:rsidP="00130D4D">
      <w:pPr>
        <w:pStyle w:val="a3"/>
        <w:numPr>
          <w:ilvl w:val="0"/>
          <w:numId w:val="32"/>
        </w:numPr>
        <w:shd w:val="clear" w:color="auto" w:fill="FFFFFF"/>
        <w:tabs>
          <w:tab w:val="clear" w:pos="720"/>
          <w:tab w:val="num" w:pos="360"/>
        </w:tabs>
        <w:spacing w:line="30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130D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33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130D4D" w:rsidRPr="005F0A73" w:rsidRDefault="00130D4D" w:rsidP="005F0A73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преобразуются по определённым правилам внутри шифруемого блока текста, это метод:</w:t>
      </w:r>
      <w:r w:rsidRPr="00130D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последовательно складываются с символами некоторой специальной последовательности,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перестановки;</w:t>
      </w:r>
    </w:p>
    <w:p w:rsidR="005F0A73" w:rsidRPr="005F0A73" w:rsidRDefault="005F0A73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преобразований.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35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Защита информации от утечки </w:t>
      </w:r>
      <w:r w:rsidR="009419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деятельность по предотвращению: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получения защищаемой информации заинтересованным субъектом с нарушением установленных правовыми документами или собственником, владельцем информации прав или правил доступа к защищаемой информации;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воздействия с нарушением установленных прав и/или правил на изменение информации, приводящего к искажению, уничтожению, копированию, блокированию доступа к информации, а также к утрате, уничтожению или сбою функционирования носителя информации;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 на защищаемую информацию ошибок пользователя информацией, сбоя технических и программных средств информационных систем, а также природных явлений;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неконтролируемого распространения защищаемой информации от ее разглашения, несанкционированного доступа;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несанкционированного доведения защищаемой информации до неконтролируемого количества получателей информации.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36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Защита информации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процесс сбора, накопления, обработки, хранения, распределения и поиска информации;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преобразование информации, в результате которого содержание информации становится непонятным для субъекта, не имеющего доступа;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получение субъектом возможности ознакомления с информацией, в том числе при помощи технических средств;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совокупность правил, регламентирующих порядок и условия доступа субъекта к информации и ее носителям;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 по предотвращению утечки информации, несанкционированных и непреднамеренных воздействий на неё.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37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Естественные угрозы безопасности информации вызваны: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деятельностью человека;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проектировании АСОИ, ее элементов или разработке программного обеспечения;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воздействиями объективных физических процессов или стихийных природных явлений, независящих от человека;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корыстными устремлениями злоумышленников;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действиях персонала.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38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="009419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кусственные угрозы безопасности информации вызваны: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деятельностью человека;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проектировании АСОИ, ее элементов или разработке программного обеспечения;</w:t>
      </w:r>
      <w:bookmarkStart w:id="0" w:name="_GoBack"/>
      <w:bookmarkEnd w:id="0"/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воздействиями объективных физических процессов или стихийных природных явлений, независящих от человека;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корыстными устремлениями злоумышленников;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действиях персонала.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39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основным непреднамеренным искусственным угрозам АСОИ относится: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физическое разрушение системы путем взрыва, поджога и т.п.;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перехват побочных электро</w:t>
      </w:r>
      <w:r w:rsidR="009419CC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магнитных, акустических и др.</w:t>
      </w: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 xml:space="preserve"> излучений устройств и линий связи;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изменение режимов работы устройств или программ, забастовка, саботаж персонала, постановка мощных активных помех и т.п.;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6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6"/>
          <w:sz w:val="24"/>
          <w:szCs w:val="24"/>
          <w:lang w:eastAsia="ru-RU"/>
        </w:rPr>
        <w:t>чтение остаточной информации из оперативной памяти и с внешних запоминающих устройств;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неумышленные действия, приводящие к частичному или </w:t>
      </w:r>
      <w:r w:rsidR="0089482C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полному отказу системы,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или разрушению аппаратных, программных, информационных ресурсов системы.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40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посторонним лицам нарушителям информационной безопасности относится: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представители организаций, взаимодействующих по вопросам обеспечения жизнедеятельности организации;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персонал, обслуживающий технические средства;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технический персонал, обслуживающий здание;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 службы безопасности.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представители конкурирующих организаций.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лица, нарушившие пропускной режим;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41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Спам, который имеет цель опорочить ту или иную фирму, компанию, политического кандидата и т.</w:t>
      </w:r>
      <w:r w:rsidR="0089482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42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Спам распространяет поддельные сообщения от имени банков или финансовых компаний, целью которых является сбор логинов, паролей и пин-кодов пользователей: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43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обеспечивает поиск вирусов в оперативной памяти, на внешних носителях путем подсчета и сравнения с эталоном контрольной суммы: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9419CC" w:rsidRPr="005F0A73" w:rsidRDefault="009419CC" w:rsidP="009419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44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не только находит зараженные вирусами файлы, но и "лечит" их, т.е. удаляет из файла тело программы вируса, возвращая файлы в исходное состояние: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45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Антивирус запоминает исходное состояние программ, каталогов и системных областей </w:t>
      </w:r>
      <w:proofErr w:type="gramStart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диска</w:t>
      </w:r>
      <w:proofErr w:type="gramEnd"/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когда компьютер не заражен вирусом, а затем периодически или по команде пользователя сравнивает текущее состояние с исходным: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представляет собой небольшую резидентную программу, предназначенную для обнаружения подозрительных действий при работе компьютера, характерных для вирусов: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47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89482C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 информации — это</w:t>
      </w:r>
      <w:r w:rsidR="005F0A73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перехват, который: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заключается в установке подслушивающего устройства в аппаратуру средств обработки информации;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основан на фиксации электромагнитных излучений, возникающих при функционировании средств компьютерной техники и коммуникаций;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неправомерно использует технологические отходы информационного процесса;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осуществляется путем использования оптической техники;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осуществляется с помощью подключения к телекоммуникационному оборудованию компьютера.</w:t>
      </w:r>
    </w:p>
    <w:p w:rsidR="0089482C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48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Перехват, который заключается в установке подслушивающего устройства в аппаратуру средств обработки информации называется: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49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Перехват, который основан на фиксации электромагнитных излучений, возникающих при функционировании средств компьютерной техники и коммуникаций называется: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5.просмотр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50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Перехват, который осуществляется путем использования оптической техники называется: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51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внутренним нарушителям информационной безопасности относится: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клиенты;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 системы;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посетители;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любые лица, находящиеся внутри контролируемой территории;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представители организаций, взаимодействующих по вопросам обеспечения жизнедеятельности организации.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персонал, обслуживающий технические средства.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 отделов разработки и сопровождения ПО;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технический персонал, обслуживающий здание</w:t>
      </w:r>
    </w:p>
    <w:p w:rsidR="00E4614C" w:rsidRDefault="00A45B13"/>
    <w:sectPr w:rsidR="00E4614C" w:rsidSect="005F0A73">
      <w:pgSz w:w="11906" w:h="16838"/>
      <w:pgMar w:top="709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gotham-bold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06CD1"/>
    <w:multiLevelType w:val="multilevel"/>
    <w:tmpl w:val="B086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E50C1"/>
    <w:multiLevelType w:val="multilevel"/>
    <w:tmpl w:val="81A4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E053D5"/>
    <w:multiLevelType w:val="multilevel"/>
    <w:tmpl w:val="D12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9305B6"/>
    <w:multiLevelType w:val="multilevel"/>
    <w:tmpl w:val="70FE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341DF1"/>
    <w:multiLevelType w:val="multilevel"/>
    <w:tmpl w:val="D63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960C4"/>
    <w:multiLevelType w:val="multilevel"/>
    <w:tmpl w:val="23CA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DA5372"/>
    <w:multiLevelType w:val="multilevel"/>
    <w:tmpl w:val="07C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F967D3"/>
    <w:multiLevelType w:val="multilevel"/>
    <w:tmpl w:val="BAF0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3731D"/>
    <w:multiLevelType w:val="multilevel"/>
    <w:tmpl w:val="F1E8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2530F9"/>
    <w:multiLevelType w:val="multilevel"/>
    <w:tmpl w:val="E94E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5A1BF4"/>
    <w:multiLevelType w:val="multilevel"/>
    <w:tmpl w:val="452C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E84FE8"/>
    <w:multiLevelType w:val="multilevel"/>
    <w:tmpl w:val="7658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F13902"/>
    <w:multiLevelType w:val="multilevel"/>
    <w:tmpl w:val="6E52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C929B6"/>
    <w:multiLevelType w:val="multilevel"/>
    <w:tmpl w:val="EC06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D60D8F"/>
    <w:multiLevelType w:val="multilevel"/>
    <w:tmpl w:val="C54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A15EEA"/>
    <w:multiLevelType w:val="multilevel"/>
    <w:tmpl w:val="04C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F57453"/>
    <w:multiLevelType w:val="multilevel"/>
    <w:tmpl w:val="CBF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093CD2"/>
    <w:multiLevelType w:val="multilevel"/>
    <w:tmpl w:val="18DA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AB09F9"/>
    <w:multiLevelType w:val="multilevel"/>
    <w:tmpl w:val="96F4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AF0B7F"/>
    <w:multiLevelType w:val="multilevel"/>
    <w:tmpl w:val="8D12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7C0DCC"/>
    <w:multiLevelType w:val="multilevel"/>
    <w:tmpl w:val="10D4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CB1E62"/>
    <w:multiLevelType w:val="multilevel"/>
    <w:tmpl w:val="7A3C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727B29"/>
    <w:multiLevelType w:val="multilevel"/>
    <w:tmpl w:val="33B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802AF7"/>
    <w:multiLevelType w:val="multilevel"/>
    <w:tmpl w:val="F7C8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022A05"/>
    <w:multiLevelType w:val="multilevel"/>
    <w:tmpl w:val="566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2E2925"/>
    <w:multiLevelType w:val="multilevel"/>
    <w:tmpl w:val="6A14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7A79C7"/>
    <w:multiLevelType w:val="multilevel"/>
    <w:tmpl w:val="481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2559CC"/>
    <w:multiLevelType w:val="multilevel"/>
    <w:tmpl w:val="4346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2766B7"/>
    <w:multiLevelType w:val="multilevel"/>
    <w:tmpl w:val="74E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E2546F"/>
    <w:multiLevelType w:val="multilevel"/>
    <w:tmpl w:val="EE3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14740D"/>
    <w:multiLevelType w:val="multilevel"/>
    <w:tmpl w:val="E82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74421EE"/>
    <w:multiLevelType w:val="multilevel"/>
    <w:tmpl w:val="BDF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EC4C28"/>
    <w:multiLevelType w:val="multilevel"/>
    <w:tmpl w:val="C062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6243DE"/>
    <w:multiLevelType w:val="multilevel"/>
    <w:tmpl w:val="E0C4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9C178E5"/>
    <w:multiLevelType w:val="multilevel"/>
    <w:tmpl w:val="6870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A1C3BDB"/>
    <w:multiLevelType w:val="multilevel"/>
    <w:tmpl w:val="24A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B6C791D"/>
    <w:multiLevelType w:val="multilevel"/>
    <w:tmpl w:val="595C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9624BE"/>
    <w:multiLevelType w:val="multilevel"/>
    <w:tmpl w:val="76E6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670CDE"/>
    <w:multiLevelType w:val="multilevel"/>
    <w:tmpl w:val="C86A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4A15B9"/>
    <w:multiLevelType w:val="multilevel"/>
    <w:tmpl w:val="FADA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7045507"/>
    <w:multiLevelType w:val="multilevel"/>
    <w:tmpl w:val="483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CC078C"/>
    <w:multiLevelType w:val="multilevel"/>
    <w:tmpl w:val="899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F3A50DD"/>
    <w:multiLevelType w:val="multilevel"/>
    <w:tmpl w:val="F12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8D6F10"/>
    <w:multiLevelType w:val="multilevel"/>
    <w:tmpl w:val="139A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A6789D"/>
    <w:multiLevelType w:val="multilevel"/>
    <w:tmpl w:val="E838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46005A"/>
    <w:multiLevelType w:val="multilevel"/>
    <w:tmpl w:val="410E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8C70FD"/>
    <w:multiLevelType w:val="multilevel"/>
    <w:tmpl w:val="CE2C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1D5C33"/>
    <w:multiLevelType w:val="multilevel"/>
    <w:tmpl w:val="BDEA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140EAF"/>
    <w:multiLevelType w:val="multilevel"/>
    <w:tmpl w:val="1668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EA67498"/>
    <w:multiLevelType w:val="multilevel"/>
    <w:tmpl w:val="7340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F083110"/>
    <w:multiLevelType w:val="multilevel"/>
    <w:tmpl w:val="F6C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42"/>
  </w:num>
  <w:num w:numId="3">
    <w:abstractNumId w:val="20"/>
  </w:num>
  <w:num w:numId="4">
    <w:abstractNumId w:val="8"/>
  </w:num>
  <w:num w:numId="5">
    <w:abstractNumId w:val="4"/>
  </w:num>
  <w:num w:numId="6">
    <w:abstractNumId w:val="37"/>
  </w:num>
  <w:num w:numId="7">
    <w:abstractNumId w:val="41"/>
  </w:num>
  <w:num w:numId="8">
    <w:abstractNumId w:val="23"/>
  </w:num>
  <w:num w:numId="9">
    <w:abstractNumId w:val="35"/>
  </w:num>
  <w:num w:numId="10">
    <w:abstractNumId w:val="30"/>
  </w:num>
  <w:num w:numId="11">
    <w:abstractNumId w:val="18"/>
  </w:num>
  <w:num w:numId="12">
    <w:abstractNumId w:val="22"/>
  </w:num>
  <w:num w:numId="13">
    <w:abstractNumId w:val="12"/>
  </w:num>
  <w:num w:numId="14">
    <w:abstractNumId w:val="1"/>
  </w:num>
  <w:num w:numId="15">
    <w:abstractNumId w:val="48"/>
  </w:num>
  <w:num w:numId="16">
    <w:abstractNumId w:val="49"/>
  </w:num>
  <w:num w:numId="17">
    <w:abstractNumId w:val="32"/>
  </w:num>
  <w:num w:numId="18">
    <w:abstractNumId w:val="43"/>
  </w:num>
  <w:num w:numId="19">
    <w:abstractNumId w:val="3"/>
  </w:num>
  <w:num w:numId="20">
    <w:abstractNumId w:val="27"/>
  </w:num>
  <w:num w:numId="21">
    <w:abstractNumId w:val="39"/>
  </w:num>
  <w:num w:numId="22">
    <w:abstractNumId w:val="44"/>
  </w:num>
  <w:num w:numId="23">
    <w:abstractNumId w:val="38"/>
  </w:num>
  <w:num w:numId="24">
    <w:abstractNumId w:val="50"/>
  </w:num>
  <w:num w:numId="25">
    <w:abstractNumId w:val="28"/>
  </w:num>
  <w:num w:numId="26">
    <w:abstractNumId w:val="7"/>
  </w:num>
  <w:num w:numId="27">
    <w:abstractNumId w:val="45"/>
  </w:num>
  <w:num w:numId="28">
    <w:abstractNumId w:val="0"/>
  </w:num>
  <w:num w:numId="29">
    <w:abstractNumId w:val="17"/>
  </w:num>
  <w:num w:numId="30">
    <w:abstractNumId w:val="46"/>
  </w:num>
  <w:num w:numId="31">
    <w:abstractNumId w:val="40"/>
  </w:num>
  <w:num w:numId="32">
    <w:abstractNumId w:val="15"/>
  </w:num>
  <w:num w:numId="33">
    <w:abstractNumId w:val="10"/>
  </w:num>
  <w:num w:numId="34">
    <w:abstractNumId w:val="33"/>
  </w:num>
  <w:num w:numId="35">
    <w:abstractNumId w:val="5"/>
  </w:num>
  <w:num w:numId="36">
    <w:abstractNumId w:val="21"/>
  </w:num>
  <w:num w:numId="37">
    <w:abstractNumId w:val="29"/>
  </w:num>
  <w:num w:numId="38">
    <w:abstractNumId w:val="34"/>
  </w:num>
  <w:num w:numId="39">
    <w:abstractNumId w:val="25"/>
  </w:num>
  <w:num w:numId="40">
    <w:abstractNumId w:val="24"/>
  </w:num>
  <w:num w:numId="41">
    <w:abstractNumId w:val="14"/>
  </w:num>
  <w:num w:numId="42">
    <w:abstractNumId w:val="31"/>
  </w:num>
  <w:num w:numId="43">
    <w:abstractNumId w:val="6"/>
  </w:num>
  <w:num w:numId="44">
    <w:abstractNumId w:val="36"/>
  </w:num>
  <w:num w:numId="45">
    <w:abstractNumId w:val="9"/>
  </w:num>
  <w:num w:numId="46">
    <w:abstractNumId w:val="13"/>
  </w:num>
  <w:num w:numId="47">
    <w:abstractNumId w:val="16"/>
  </w:num>
  <w:num w:numId="48">
    <w:abstractNumId w:val="47"/>
  </w:num>
  <w:num w:numId="49">
    <w:abstractNumId w:val="19"/>
  </w:num>
  <w:num w:numId="50">
    <w:abstractNumId w:val="11"/>
  </w:num>
  <w:num w:numId="51">
    <w:abstractNumId w:val="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A73"/>
    <w:rsid w:val="00130D4D"/>
    <w:rsid w:val="003D6818"/>
    <w:rsid w:val="005F0A73"/>
    <w:rsid w:val="00702731"/>
    <w:rsid w:val="0089482C"/>
    <w:rsid w:val="008C2876"/>
    <w:rsid w:val="009419CC"/>
    <w:rsid w:val="00A45B13"/>
    <w:rsid w:val="00D85B88"/>
    <w:rsid w:val="00DE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98D90A-93DD-4C6D-9C33-BE9A6D5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0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0A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13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8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99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02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6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0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6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85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14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008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66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04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0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07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3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8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1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7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4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09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8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8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7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8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666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9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74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0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44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91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4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03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67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2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73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7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8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9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99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75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27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899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3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863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74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95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6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75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03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4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1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06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8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13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5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3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9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6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76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806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9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4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31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73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82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97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3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44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1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26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37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7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376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0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8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2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70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71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5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82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61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62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0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3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1878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8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0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68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5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5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90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0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18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36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075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5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3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7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26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3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0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6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426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9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1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869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14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7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31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8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3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691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3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092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10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2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87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99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8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1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924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7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24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0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3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0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80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85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8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1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43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17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9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5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31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595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9381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9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58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43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2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04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93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5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73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3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7659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89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2502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2023-02-07T06:53:00Z</dcterms:created>
  <dcterms:modified xsi:type="dcterms:W3CDTF">2023-04-30T19:02:00Z</dcterms:modified>
</cp:coreProperties>
</file>