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77E" w:rsidRPr="005F377E" w:rsidRDefault="005F377E" w:rsidP="0082514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Выбирается два простых числа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p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и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q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 xml:space="preserve">, </w:t>
      </w:r>
      <w:proofErr w:type="gramStart"/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например</w:t>
      </w:r>
      <w:proofErr w:type="gramEnd"/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p = 7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и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q = 13</w:t>
      </w:r>
    </w:p>
    <w:p w:rsidR="005F377E" w:rsidRPr="005F377E" w:rsidRDefault="005F377E" w:rsidP="0082514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Вычисляется произведение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n = p*q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, в нашем примере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n = 7*13 = 91</w:t>
      </w:r>
    </w:p>
    <w:p w:rsidR="005F377E" w:rsidRPr="005F377E" w:rsidRDefault="005F377E" w:rsidP="0082514F">
      <w:pPr>
        <w:spacing w:after="0" w:line="240" w:lineRule="auto"/>
        <w:ind w:left="720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Вычисляется функция Эйлера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φ(n)</w:t>
      </w:r>
    </w:p>
    <w:p w:rsid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φ(n) = (p-</w:t>
      </w:r>
      <w:proofErr w:type="gramStart"/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1)*</w:t>
      </w:r>
      <w:proofErr w:type="gramEnd"/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(q-1)</w:t>
      </w:r>
    </w:p>
    <w:p w:rsidR="0082514F" w:rsidRPr="005F377E" w:rsidRDefault="0082514F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В нашем примере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φ(n) = (7-</w:t>
      </w:r>
      <w:proofErr w:type="gramStart"/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1)*</w:t>
      </w:r>
      <w:proofErr w:type="gramEnd"/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(13-1) = 72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. Функция Эйлера определяет количество целых положительных чисел, не превосходящих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n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и взаимно простых с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n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.</w:t>
      </w: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t>Справка.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Целые числа называются взаимно простыми, если они не имеют никаких общих делителей, кроме 1.</w:t>
      </w:r>
    </w:p>
    <w:p w:rsidR="005F377E" w:rsidRPr="005F377E" w:rsidRDefault="005F377E" w:rsidP="0082514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Выбирается произвольное целое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e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: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0 </w:t>
      </w:r>
      <w:proofErr w:type="gramStart"/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&lt; e</w:t>
      </w:r>
      <w:proofErr w:type="gramEnd"/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&lt; n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взаимно простое с значением функции Эйлера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φ(n)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. В нашем примере </w:t>
      </w:r>
      <w:hyperlink r:id="rId5" w:anchor="e" w:tooltip="В качестве числа e, входящего в состав открытого ключа, возьмите наибольшее простое число, но меньшее чем p (см. таблицу простых чисел)" w:history="1">
        <w:r w:rsidRPr="0082514F">
          <w:rPr>
            <w:rFonts w:ascii="Verdana" w:eastAsia="Times New Roman" w:hAnsi="Verdana" w:cs="Times New Roman"/>
            <w:color w:val="000000"/>
            <w:sz w:val="24"/>
            <w:szCs w:val="24"/>
            <w:lang w:eastAsia="ru-RU"/>
          </w:rPr>
          <w:t>возьмём</w:t>
        </w:r>
      </w:hyperlink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</w:t>
      </w:r>
      <w:r w:rsidRPr="0082514F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e = 5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. Пара чисел </w:t>
      </w:r>
      <w:r w:rsidRPr="0082514F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(e, n)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объявляется открытым ключом шифра. В нашем примере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(e, n) = (5, 91)</w:t>
      </w:r>
    </w:p>
    <w:p w:rsidR="005F377E" w:rsidRPr="005F377E" w:rsidRDefault="005F377E" w:rsidP="0082514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Вычисляется целое число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d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из соотношения</w:t>
      </w: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(d*e) </w:t>
      </w:r>
      <w:proofErr w:type="spellStart"/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mod</w:t>
      </w:r>
      <w:proofErr w:type="spellEnd"/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φ(n) = 1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.</w:t>
      </w: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t>Справка.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Операция </w:t>
      </w:r>
      <w:proofErr w:type="spellStart"/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mod</w:t>
      </w:r>
      <w:proofErr w:type="spellEnd"/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вычисляет остаток от целочисленного деления двух чисел</w:t>
      </w: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Это соотношение означает, что результатом деления произведения чисел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e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и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d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на значение функции Эйлера должно быть число 1. Поэтому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d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можно рассчитать по формуле</w:t>
      </w: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1323975" cy="504825"/>
            <wp:effectExtent l="0" t="0" r="9525" b="9525"/>
            <wp:docPr id="4" name="Рисунок 4" descr="https://altaev-aa.narod.ru/security/images/im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ltaev-aa.narod.ru/security/images/im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,</w:t>
      </w: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придавая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k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 xml:space="preserve"> последовательно значения 1, 2, </w:t>
      </w:r>
      <w:proofErr w:type="gramStart"/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3,..</w:t>
      </w:r>
      <w:proofErr w:type="gramEnd"/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 xml:space="preserve"> до тех пор, пока не будет получено целое число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d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.</w:t>
      </w: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t>Подсказка.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Подбор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k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 xml:space="preserve"> удобнее проводить в табличном процессоре </w:t>
      </w:r>
      <w:proofErr w:type="spellStart"/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Excel</w:t>
      </w:r>
      <w:proofErr w:type="spellEnd"/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.</w:t>
      </w: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Найдём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d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в рассматриваемом примере:</w:t>
      </w: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1085850" cy="533400"/>
            <wp:effectExtent l="0" t="0" r="0" b="0"/>
            <wp:docPr id="3" name="Рисунок 3" descr="https://altaev-aa.narod.ru/security/images/im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ltaev-aa.narod.ru/security/images/im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при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k = 1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,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d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– не целое, при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k = 2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,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d = 29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. Пара чисел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(d, n)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будет закрытым ключом шифра. В нашем примере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(d, n) = (29, 91)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.</w:t>
      </w: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RSA-шифрование сообщения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T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выполняется с помощью открытого ключа получателя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(e, n)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по формуле</w:t>
      </w: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1304925" cy="409575"/>
            <wp:effectExtent l="0" t="0" r="9525" b="9525"/>
            <wp:docPr id="2" name="Рисунок 2" descr="https://altaev-aa.narod.ru/security/images/im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altaev-aa.narod.ru/security/images/im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,</w:t>
      </w:r>
    </w:p>
    <w:p w:rsid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где </w:t>
      </w:r>
      <w:proofErr w:type="spellStart"/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T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vertAlign w:val="subscript"/>
          <w:lang w:eastAsia="ru-RU"/>
        </w:rPr>
        <w:t>i</w:t>
      </w:r>
      <w:proofErr w:type="spellEnd"/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и </w:t>
      </w:r>
      <w:proofErr w:type="spellStart"/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C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vertAlign w:val="subscript"/>
          <w:lang w:eastAsia="ru-RU"/>
        </w:rPr>
        <w:t>i</w:t>
      </w:r>
      <w:proofErr w:type="spellEnd"/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 xml:space="preserve"> числовые эквиваленты символов исходного и зашифрованного сообщений (см. табл. </w:t>
      </w:r>
      <w:r w:rsidR="0082514F">
        <w:rPr>
          <w:rFonts w:ascii="Verdana" w:eastAsia="Times New Roman" w:hAnsi="Verdana" w:cs="Times New Roman"/>
          <w:color w:val="000000"/>
          <w:sz w:val="24"/>
          <w:szCs w:val="24"/>
          <w:lang w:val="en-US" w:eastAsia="ru-RU"/>
        </w:rPr>
        <w:t>1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.1).</w:t>
      </w:r>
    </w:p>
    <w:p w:rsidR="0082514F" w:rsidRPr="005F377E" w:rsidRDefault="0082514F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t xml:space="preserve">Таблица </w:t>
      </w:r>
      <w:r w:rsidR="0082514F" w:rsidRPr="0082514F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t>1</w:t>
      </w:r>
      <w:r w:rsidRPr="005F377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t>.1.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Числовые эквиваленты русских букв, цифр и символа пробела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261"/>
        <w:gridCol w:w="261"/>
        <w:gridCol w:w="261"/>
        <w:gridCol w:w="269"/>
        <w:gridCol w:w="261"/>
        <w:gridCol w:w="261"/>
        <w:gridCol w:w="324"/>
        <w:gridCol w:w="261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47"/>
      </w:tblGrid>
      <w:tr w:rsidR="005F377E" w:rsidRPr="005F377E" w:rsidTr="005F377E">
        <w:trPr>
          <w:tblCellSpacing w:w="15" w:type="dxa"/>
          <w:jc w:val="center"/>
        </w:trPr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23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Х</w:t>
            </w:r>
          </w:p>
        </w:tc>
      </w:tr>
    </w:tbl>
    <w:p w:rsidR="005F377E" w:rsidRPr="005F377E" w:rsidRDefault="005F377E" w:rsidP="0082514F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978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47"/>
      </w:tblGrid>
      <w:tr w:rsidR="005F377E" w:rsidRPr="005F377E" w:rsidTr="005F377E">
        <w:trPr>
          <w:tblCellSpacing w:w="15" w:type="dxa"/>
          <w:jc w:val="center"/>
        </w:trPr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44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пробел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9</w:t>
            </w:r>
          </w:p>
        </w:tc>
      </w:tr>
    </w:tbl>
    <w:p w:rsidR="0082514F" w:rsidRDefault="0082514F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</w:p>
    <w:p w:rsid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lastRenderedPageBreak/>
        <w:t>Рассмотрим пример шифрования RSA. Зашифруем сообщение «</w:t>
      </w:r>
      <w:r w:rsidRPr="005F377E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КАФСИ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 xml:space="preserve">» с помощью открытого ключа (5, 91) (см. табл. </w:t>
      </w:r>
      <w:r w:rsidR="0082514F" w:rsidRPr="000A5A5B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1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.2).</w:t>
      </w:r>
    </w:p>
    <w:p w:rsidR="0082514F" w:rsidRPr="005F377E" w:rsidRDefault="0082514F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</w:p>
    <w:p w:rsid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t>Подсказка.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</w:t>
      </w:r>
      <w:proofErr w:type="spellStart"/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Windows</w:t>
      </w:r>
      <w:proofErr w:type="spellEnd"/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 xml:space="preserve"> калькулятор необходимо перевести в режим "Инженерный".</w:t>
      </w:r>
    </w:p>
    <w:p w:rsidR="0082514F" w:rsidRPr="005F377E" w:rsidRDefault="0082514F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t xml:space="preserve">Таблица </w:t>
      </w:r>
      <w:r w:rsidR="0082514F" w:rsidRPr="000A5A5B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t>1</w:t>
      </w:r>
      <w:r w:rsidRPr="005F377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t>.2.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Вычисление шифрограммы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3012"/>
        <w:gridCol w:w="4443"/>
      </w:tblGrid>
      <w:tr w:rsidR="005F377E" w:rsidRPr="005F377E" w:rsidTr="005F377E">
        <w:trPr>
          <w:tblCellSpacing w:w="15" w:type="dxa"/>
          <w:jc w:val="center"/>
        </w:trPr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Символы исходного сообщения, </w:t>
            </w:r>
            <w:proofErr w:type="spellStart"/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T</w:t>
            </w: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Коды символов </w:t>
            </w:r>
            <w:proofErr w:type="spellStart"/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T</w:t>
            </w: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vertAlign w:val="subscript"/>
                <w:lang w:eastAsia="ru-RU"/>
              </w:rPr>
              <w:t>i</w:t>
            </w:r>
            <w:proofErr w:type="spellEnd"/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 (табл. 4.1)</w:t>
            </w:r>
          </w:p>
        </w:tc>
        <w:tc>
          <w:tcPr>
            <w:tcW w:w="4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Зашифрованные коды символов </w:t>
            </w:r>
            <w:proofErr w:type="spellStart"/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C</w:t>
            </w: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12</w:t>
            </w: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vertAlign w:val="superscript"/>
                <w:lang w:eastAsia="ru-RU"/>
              </w:rPr>
              <w:t>5</w:t>
            </w: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mod 91 = 38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1</w:t>
            </w: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vertAlign w:val="superscript"/>
                <w:lang w:eastAsia="ru-RU"/>
              </w:rPr>
              <w:t>5</w:t>
            </w: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mod 91 = 1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22</w:t>
            </w: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vertAlign w:val="superscript"/>
                <w:lang w:eastAsia="ru-RU"/>
              </w:rPr>
              <w:t>5</w:t>
            </w: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mod 91 = 29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19</w:t>
            </w: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vertAlign w:val="superscript"/>
                <w:lang w:eastAsia="ru-RU"/>
              </w:rPr>
              <w:t>5</w:t>
            </w: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mod 91 = 80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10</w:t>
            </w: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vertAlign w:val="superscript"/>
                <w:lang w:eastAsia="ru-RU"/>
              </w:rPr>
              <w:t>5</w:t>
            </w:r>
            <w:r w:rsidRPr="005F377E">
              <w:rPr>
                <w:rFonts w:ascii="Verdana" w:eastAsia="Times New Roman" w:hAnsi="Verdana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mod 91 = 82</w:t>
            </w:r>
          </w:p>
        </w:tc>
      </w:tr>
    </w:tbl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Таким образом, мы исходное сообщение «</w:t>
      </w:r>
      <w:r w:rsidRPr="005F377E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КАФСИ</w:t>
      </w:r>
      <w:r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» представили в виде шифрограммы «38, 1, 29, 80, 82».</w:t>
      </w:r>
    </w:p>
    <w:p w:rsidR="005F377E" w:rsidRPr="005F377E" w:rsidRDefault="00D84911" w:rsidP="0082514F">
      <w:pPr>
        <w:spacing w:before="100" w:beforeAutospacing="1" w:after="100" w:afterAutospacing="1" w:line="240" w:lineRule="auto"/>
        <w:jc w:val="both"/>
        <w:outlineLvl w:val="3"/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pict>
          <v:rect id="_x0000_i1025" style="width:467.75pt;height:1.5pt" o:hralign="center" o:hrstd="t" o:hr="t" fillcolor="#a0a0a0" stroked="f"/>
        </w:pict>
      </w:r>
    </w:p>
    <w:p w:rsidR="005F377E" w:rsidRP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Варианты заданий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480"/>
        <w:gridCol w:w="480"/>
        <w:gridCol w:w="1530"/>
        <w:gridCol w:w="480"/>
        <w:gridCol w:w="495"/>
      </w:tblGrid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Вариант</w:t>
            </w:r>
          </w:p>
        </w:tc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Вариант</w:t>
            </w:r>
          </w:p>
        </w:tc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79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43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61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79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53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61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83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19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29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67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17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73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67</w:t>
            </w:r>
          </w:p>
        </w:tc>
      </w:tr>
    </w:tbl>
    <w:p w:rsidR="005F377E" w:rsidRDefault="00D84911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r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br/>
      </w:r>
      <w:r w:rsidR="005F377E" w:rsidRPr="005F377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t>Указания.</w:t>
      </w:r>
      <w:r w:rsidR="005F377E"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Создайте открытый и закрытый ключи при заданных в вашем варианте </w:t>
      </w:r>
      <w:r w:rsidR="005F377E"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p</w:t>
      </w:r>
      <w:r w:rsidR="005F377E"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 и </w:t>
      </w:r>
      <w:r w:rsidR="005F377E"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q</w:t>
      </w:r>
      <w:r w:rsidR="005F377E" w:rsidRPr="005F377E"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  <w:t>. (см. таблицу простых чисел).</w:t>
      </w:r>
    </w:p>
    <w:p w:rsidR="0082514F" w:rsidRPr="005F377E" w:rsidRDefault="0082514F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</w:p>
    <w:p w:rsidR="005F377E" w:rsidRDefault="005F377E" w:rsidP="0082514F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</w:pPr>
      <w:r w:rsidRPr="005F377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t xml:space="preserve">Таблица </w:t>
      </w:r>
      <w:r w:rsidR="0082514F" w:rsidRPr="000A5A5B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t>1</w:t>
      </w:r>
      <w:r w:rsidRPr="005F377E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ru-RU"/>
        </w:rPr>
        <w:t>.4. </w:t>
      </w:r>
      <w:r w:rsidRPr="005F377E">
        <w:rPr>
          <w:rFonts w:ascii="Verdana" w:eastAsia="Times New Roman" w:hAnsi="Verdana" w:cs="Times New Roman"/>
          <w:b/>
          <w:bCs/>
          <w:i/>
          <w:iCs/>
          <w:color w:val="000000"/>
          <w:sz w:val="24"/>
          <w:szCs w:val="24"/>
          <w:lang w:eastAsia="ru-RU"/>
        </w:rPr>
        <w:t>Таблица простых чисел (из первой сотни)</w:t>
      </w:r>
    </w:p>
    <w:p w:rsidR="0082514F" w:rsidRPr="005F377E" w:rsidRDefault="0082514F" w:rsidP="0082514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80"/>
        <w:gridCol w:w="480"/>
        <w:gridCol w:w="480"/>
        <w:gridCol w:w="480"/>
        <w:gridCol w:w="480"/>
        <w:gridCol w:w="548"/>
        <w:gridCol w:w="548"/>
        <w:gridCol w:w="548"/>
        <w:gridCol w:w="563"/>
      </w:tblGrid>
      <w:tr w:rsidR="005F377E" w:rsidRPr="005F377E" w:rsidTr="005F377E">
        <w:trPr>
          <w:tblCellSpacing w:w="15" w:type="dxa"/>
          <w:jc w:val="center"/>
        </w:trPr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23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67</w:t>
            </w:r>
          </w:p>
        </w:tc>
      </w:tr>
      <w:tr w:rsidR="005F377E" w:rsidRPr="005F377E" w:rsidTr="005F377E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377E" w:rsidRPr="005F377E" w:rsidRDefault="005F377E" w:rsidP="0082514F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</w:pPr>
            <w:r w:rsidRPr="005F377E">
              <w:rPr>
                <w:rFonts w:ascii="Verdana" w:eastAsia="Times New Roman" w:hAnsi="Verdana" w:cs="Times New Roman"/>
                <w:sz w:val="24"/>
                <w:szCs w:val="24"/>
                <w:lang w:eastAsia="ru-RU"/>
              </w:rPr>
              <w:t>109</w:t>
            </w:r>
          </w:p>
        </w:tc>
      </w:tr>
    </w:tbl>
    <w:p w:rsidR="0082514F" w:rsidRDefault="0082514F" w:rsidP="0082514F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color w:val="000000"/>
          <w:sz w:val="24"/>
          <w:szCs w:val="24"/>
          <w:lang w:eastAsia="ru-RU"/>
        </w:rPr>
      </w:pPr>
      <w:bookmarkStart w:id="0" w:name="_GoBack"/>
      <w:bookmarkEnd w:id="0"/>
    </w:p>
    <w:sectPr w:rsidR="0082514F" w:rsidSect="008251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8D7FAC"/>
    <w:multiLevelType w:val="multilevel"/>
    <w:tmpl w:val="98C447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982CA8"/>
    <w:multiLevelType w:val="multilevel"/>
    <w:tmpl w:val="A9F2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18A"/>
    <w:rsid w:val="000A5A5B"/>
    <w:rsid w:val="005F377E"/>
    <w:rsid w:val="0082514F"/>
    <w:rsid w:val="00A155A2"/>
    <w:rsid w:val="00B4318A"/>
    <w:rsid w:val="00D8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26F73"/>
  <w15:chartTrackingRefBased/>
  <w15:docId w15:val="{EFA05EC7-C41A-44AB-8C46-915BFD45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37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F37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F37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F377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5F37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5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ltaev-aa.narod.ru/security/Rsa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2024-03-19T11:10:00Z</dcterms:created>
  <dcterms:modified xsi:type="dcterms:W3CDTF">2026-02-19T12:26:00Z</dcterms:modified>
</cp:coreProperties>
</file>