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i/>
          <w:sz w:val="22"/>
        </w:rPr>
        <w:t>УЧЕБНЫЙ ОБРАЗЕЦ. Не является выпиской, полученной из ФНС. Исходные ИНН/ОГРН и дата регистрации требуют согласования; замечание Н1. Подлинность регистрационных сведений не подтверждается этим файлом.</w:t>
      </w:r>
    </w:p>
    <w:p>
      <w:pPr>
        <w:spacing w:before="120"/>
        <w:jc w:val="center"/>
      </w:pPr>
      <w:r>
        <w:rPr>
          <w:b/>
          <w:i w:val="0"/>
          <w:sz w:val="28"/>
        </w:rPr>
        <w:t>ВЫПИСКА</w:t>
      </w:r>
    </w:p>
    <w:p>
      <w:pPr>
        <w:spacing w:before="120"/>
        <w:jc w:val="center"/>
      </w:pPr>
      <w:r>
        <w:rPr>
          <w:b/>
          <w:i w:val="0"/>
          <w:sz w:val="28"/>
        </w:rPr>
        <w:t>из Единого государственного реестра юридических лиц</w:t>
      </w:r>
    </w:p>
    <w:p>
      <w:pPr>
        <w:ind w:firstLine="709"/>
        <w:jc w:val="both"/>
      </w:pPr>
      <w:r>
        <w:rPr>
          <w:b w:val="0"/>
          <w:i w:val="0"/>
          <w:sz w:val="28"/>
        </w:rPr>
        <w:t>Дата формирования выписки: 28.08.2026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сведений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Полное наименование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Сокращённое наименование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«ТехноЩит»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ОГРН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1256196012345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Дата регистрации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20.08.2026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ИНН /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6165012345 / 616501001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Адрес (место нахождения)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Уставный капитал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100 000 руб.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Руководитель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Директор — Ермолаев Богдан Юрьевич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Учредитель (участник)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Ермолаев Богдан Юрьевич, доля 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Основной вид деятельности (ОКВЭД)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62.02 — деятельность консультативная и работы в области компьютерных технологий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Дополнительные виды деятельности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62.09, 80.10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Регистрирующий орган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Межрайонная инспекция ФНС России № 26 по Ростовской области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Подпись должностного лица регистрирующего органа ____________ / О.Н. Гребенникова /  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