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1F3" w:rsidRDefault="00E13EFE" w:rsidP="006662CF">
      <w:pPr>
        <w:autoSpaceDE w:val="0"/>
        <w:autoSpaceDN w:val="0"/>
        <w:adjustRightInd w:val="0"/>
        <w:spacing w:after="0" w:line="360" w:lineRule="auto"/>
        <w:jc w:val="center"/>
        <w:rPr>
          <w:rFonts w:ascii="BookmanOldStyle-Bold" w:hAnsi="BookmanOldStyle-Bold" w:cs="BookmanOldStyle-Bold"/>
          <w:b/>
          <w:bCs/>
          <w:caps/>
          <w:sz w:val="32"/>
          <w:szCs w:val="32"/>
        </w:rPr>
      </w:pPr>
      <w:r w:rsidRPr="00A541F3">
        <w:rPr>
          <w:rFonts w:ascii="BookmanOldStyle-Bold" w:hAnsi="BookmanOldStyle-Bold" w:cs="BookmanOldStyle-Bold"/>
          <w:b/>
          <w:bCs/>
          <w:caps/>
          <w:sz w:val="32"/>
          <w:szCs w:val="32"/>
        </w:rPr>
        <w:t xml:space="preserve">Вопросы </w:t>
      </w:r>
    </w:p>
    <w:p w:rsidR="00A541F3" w:rsidRDefault="00E13EFE" w:rsidP="006662CF">
      <w:pPr>
        <w:autoSpaceDE w:val="0"/>
        <w:autoSpaceDN w:val="0"/>
        <w:adjustRightInd w:val="0"/>
        <w:spacing w:after="0" w:line="360" w:lineRule="auto"/>
        <w:jc w:val="center"/>
        <w:rPr>
          <w:rFonts w:ascii="BookmanOldStyle-Bold" w:hAnsi="BookmanOldStyle-Bold" w:cs="BookmanOldStyle-Bold"/>
          <w:b/>
          <w:bCs/>
          <w:caps/>
          <w:sz w:val="32"/>
          <w:szCs w:val="32"/>
        </w:rPr>
      </w:pPr>
      <w:r w:rsidRPr="00A541F3">
        <w:rPr>
          <w:rFonts w:ascii="BookmanOldStyle-Bold" w:hAnsi="BookmanOldStyle-Bold" w:cs="BookmanOldStyle-Bold"/>
          <w:b/>
          <w:bCs/>
          <w:caps/>
          <w:sz w:val="32"/>
          <w:szCs w:val="32"/>
        </w:rPr>
        <w:t>на экзамен</w:t>
      </w:r>
      <w:r w:rsidR="00A541F3">
        <w:rPr>
          <w:rFonts w:ascii="BookmanOldStyle-Bold" w:hAnsi="BookmanOldStyle-Bold" w:cs="BookmanOldStyle-Bold"/>
          <w:b/>
          <w:bCs/>
          <w:caps/>
          <w:sz w:val="32"/>
          <w:szCs w:val="32"/>
        </w:rPr>
        <w:t xml:space="preserve"> </w:t>
      </w:r>
      <w:r w:rsidR="00A541F3" w:rsidRPr="00A541F3">
        <w:rPr>
          <w:rFonts w:ascii="BookmanOldStyle-Bold" w:hAnsi="BookmanOldStyle-Bold" w:cs="BookmanOldStyle-Bold"/>
          <w:b/>
          <w:bCs/>
          <w:caps/>
          <w:sz w:val="32"/>
          <w:szCs w:val="32"/>
        </w:rPr>
        <w:t>по дисциплине</w:t>
      </w:r>
    </w:p>
    <w:p w:rsidR="00A541F3" w:rsidRPr="00A541F3" w:rsidRDefault="00A541F3" w:rsidP="006662CF">
      <w:pPr>
        <w:autoSpaceDE w:val="0"/>
        <w:autoSpaceDN w:val="0"/>
        <w:adjustRightInd w:val="0"/>
        <w:spacing w:after="0" w:line="360" w:lineRule="auto"/>
        <w:jc w:val="center"/>
        <w:rPr>
          <w:rFonts w:ascii="BookmanOldStyle-Bold" w:hAnsi="BookmanOldStyle-Bold" w:cs="BookmanOldStyle-Bold"/>
          <w:b/>
          <w:bCs/>
          <w:caps/>
          <w:sz w:val="32"/>
          <w:szCs w:val="32"/>
        </w:rPr>
      </w:pPr>
      <w:r>
        <w:rPr>
          <w:rFonts w:ascii="BookmanOldStyle-Bold" w:hAnsi="BookmanOldStyle-Bold" w:cs="BookmanOldStyle-Bold"/>
          <w:b/>
          <w:bCs/>
          <w:caps/>
          <w:sz w:val="32"/>
          <w:szCs w:val="32"/>
        </w:rPr>
        <w:t>«Модели безопасности компьютерных систем»</w:t>
      </w:r>
    </w:p>
    <w:p w:rsidR="00E13EFE" w:rsidRPr="00D30121" w:rsidRDefault="00E13EFE" w:rsidP="006662CF">
      <w:pPr>
        <w:autoSpaceDE w:val="0"/>
        <w:autoSpaceDN w:val="0"/>
        <w:adjustRightInd w:val="0"/>
        <w:spacing w:after="0" w:line="360" w:lineRule="auto"/>
        <w:rPr>
          <w:rFonts w:ascii="BookmanOldStyle-Bold" w:hAnsi="BookmanOldStyle-Bold" w:cs="BookmanOldStyle-Bold"/>
          <w:b/>
          <w:bCs/>
          <w:sz w:val="16"/>
          <w:szCs w:val="16"/>
        </w:rPr>
      </w:pPr>
    </w:p>
    <w:p w:rsidR="00833185" w:rsidRPr="000E68FB" w:rsidRDefault="00833185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Исходные положения и основные понятия компьютерной безопасности.</w:t>
      </w:r>
    </w:p>
    <w:p w:rsidR="00E13EFE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История развития теории и практики обеспечения</w:t>
      </w:r>
      <w:r w:rsidR="00833185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>компьютерной безопасности</w:t>
      </w:r>
      <w:r w:rsidR="00833185" w:rsidRPr="000E68FB">
        <w:rPr>
          <w:rFonts w:ascii="Times New Roman" w:hAnsi="Times New Roman" w:cs="Times New Roman"/>
          <w:sz w:val="28"/>
          <w:szCs w:val="28"/>
        </w:rPr>
        <w:t>.</w:t>
      </w:r>
    </w:p>
    <w:p w:rsidR="00833185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Содержание и структура понятия компьютерной безопасности</w:t>
      </w:r>
      <w:r w:rsidR="00833185" w:rsidRPr="000E68FB">
        <w:rPr>
          <w:rFonts w:ascii="Times New Roman" w:hAnsi="Times New Roman" w:cs="Times New Roman"/>
          <w:sz w:val="28"/>
          <w:szCs w:val="28"/>
        </w:rPr>
        <w:t>.</w:t>
      </w:r>
    </w:p>
    <w:p w:rsidR="00833185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Общая характеристика принципов, методов и механизмов</w:t>
      </w:r>
      <w:r w:rsidR="00833185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 xml:space="preserve">обеспечения </w:t>
      </w:r>
      <w:r w:rsidR="00833185" w:rsidRPr="000E68FB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833185" w:rsidRPr="000E68FB" w:rsidRDefault="00833185" w:rsidP="000E68FB">
      <w:pPr>
        <w:pStyle w:val="a3"/>
        <w:tabs>
          <w:tab w:val="left" w:pos="284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 </w:t>
      </w:r>
      <w:r w:rsidR="00E13EFE" w:rsidRPr="000E68FB">
        <w:rPr>
          <w:rFonts w:ascii="Times New Roman" w:hAnsi="Times New Roman" w:cs="Times New Roman"/>
          <w:sz w:val="28"/>
          <w:szCs w:val="28"/>
        </w:rPr>
        <w:t>компьютерной безопасности</w:t>
      </w:r>
      <w:r w:rsidRPr="000E68FB">
        <w:rPr>
          <w:rFonts w:ascii="Times New Roman" w:hAnsi="Times New Roman" w:cs="Times New Roman"/>
          <w:sz w:val="28"/>
          <w:szCs w:val="28"/>
        </w:rPr>
        <w:t>.</w:t>
      </w:r>
    </w:p>
    <w:p w:rsidR="00E13EFE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Понятие угроз безопасности, их классификация и</w:t>
      </w:r>
      <w:r w:rsidR="00833185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>идентификация</w:t>
      </w:r>
      <w:r w:rsidR="00833185" w:rsidRPr="000E68FB">
        <w:rPr>
          <w:rFonts w:ascii="Times New Roman" w:hAnsi="Times New Roman" w:cs="Times New Roman"/>
          <w:sz w:val="28"/>
          <w:szCs w:val="28"/>
        </w:rPr>
        <w:t>.</w:t>
      </w:r>
    </w:p>
    <w:p w:rsidR="00833185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Методы оценивания угроз</w:t>
      </w:r>
      <w:r w:rsidR="00833185" w:rsidRPr="000E68FB">
        <w:rPr>
          <w:rFonts w:ascii="Times New Roman" w:hAnsi="Times New Roman" w:cs="Times New Roman"/>
          <w:sz w:val="28"/>
          <w:szCs w:val="28"/>
        </w:rPr>
        <w:t xml:space="preserve"> безопасности информационным системам.</w:t>
      </w:r>
    </w:p>
    <w:p w:rsidR="00E13EFE" w:rsidRPr="000E68FB" w:rsidRDefault="00833185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="00E13EFE" w:rsidRPr="000E68FB">
        <w:rPr>
          <w:rFonts w:ascii="Times New Roman" w:hAnsi="Times New Roman" w:cs="Times New Roman"/>
          <w:sz w:val="28"/>
          <w:szCs w:val="28"/>
        </w:rPr>
        <w:t>Понятие политики и моделей безопасности информации в</w:t>
      </w:r>
      <w:r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="00E13EFE" w:rsidRPr="000E68FB">
        <w:rPr>
          <w:rFonts w:ascii="Times New Roman" w:hAnsi="Times New Roman" w:cs="Times New Roman"/>
          <w:sz w:val="28"/>
          <w:szCs w:val="28"/>
        </w:rPr>
        <w:t>компьютерных системах</w:t>
      </w:r>
      <w:r w:rsidRPr="000E68FB">
        <w:rPr>
          <w:rFonts w:ascii="Times New Roman" w:hAnsi="Times New Roman" w:cs="Times New Roman"/>
          <w:sz w:val="28"/>
          <w:szCs w:val="28"/>
        </w:rPr>
        <w:t>.</w:t>
      </w:r>
    </w:p>
    <w:p w:rsidR="00833185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Субъектно-объектная модель компьютерной системы в</w:t>
      </w:r>
      <w:r w:rsidR="00833185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 xml:space="preserve">механизмах и процессах </w:t>
      </w:r>
    </w:p>
    <w:p w:rsidR="00833185" w:rsidRPr="000E68FB" w:rsidRDefault="00833185" w:rsidP="000E68FB">
      <w:pPr>
        <w:pStyle w:val="a3"/>
        <w:tabs>
          <w:tab w:val="left" w:pos="284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</w:t>
      </w:r>
      <w:r w:rsidR="00E13EFE" w:rsidRPr="000E68FB">
        <w:rPr>
          <w:rFonts w:ascii="Times New Roman" w:hAnsi="Times New Roman" w:cs="Times New Roman"/>
          <w:sz w:val="28"/>
          <w:szCs w:val="28"/>
        </w:rPr>
        <w:t>коллективного доступа к</w:t>
      </w:r>
      <w:r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="00E13EFE" w:rsidRPr="000E68FB">
        <w:rPr>
          <w:rFonts w:ascii="Times New Roman" w:hAnsi="Times New Roman" w:cs="Times New Roman"/>
          <w:sz w:val="28"/>
          <w:szCs w:val="28"/>
        </w:rPr>
        <w:t>информационным ресурсам</w:t>
      </w:r>
      <w:r w:rsidRPr="000E68FB">
        <w:rPr>
          <w:rFonts w:ascii="Times New Roman" w:hAnsi="Times New Roman" w:cs="Times New Roman"/>
          <w:sz w:val="28"/>
          <w:szCs w:val="28"/>
        </w:rPr>
        <w:t>.</w:t>
      </w:r>
    </w:p>
    <w:p w:rsidR="00833185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Монитор безопасности и основные типы политик</w:t>
      </w:r>
      <w:r w:rsidR="00833185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>безопасности</w:t>
      </w:r>
      <w:r w:rsidR="00833185" w:rsidRPr="000E68FB">
        <w:rPr>
          <w:rFonts w:ascii="Times New Roman" w:hAnsi="Times New Roman" w:cs="Times New Roman"/>
          <w:sz w:val="28"/>
          <w:szCs w:val="28"/>
        </w:rPr>
        <w:t>.</w:t>
      </w:r>
    </w:p>
    <w:p w:rsidR="00833185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Гарантирование выполнения политики безопасности</w:t>
      </w:r>
      <w:r w:rsidR="00833185" w:rsidRPr="000E68FB">
        <w:rPr>
          <w:rFonts w:ascii="Times New Roman" w:hAnsi="Times New Roman" w:cs="Times New Roman"/>
          <w:sz w:val="28"/>
          <w:szCs w:val="28"/>
        </w:rPr>
        <w:t>.</w:t>
      </w:r>
    </w:p>
    <w:p w:rsidR="00E13EFE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Общая характеристика моделей дискреционного доступа.</w:t>
      </w:r>
    </w:p>
    <w:p w:rsidR="00E13EFE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Пятимерное пространство Хартсона</w:t>
      </w:r>
      <w:r w:rsidR="00833185" w:rsidRPr="000E68FB">
        <w:rPr>
          <w:rFonts w:ascii="Times New Roman" w:hAnsi="Times New Roman" w:cs="Times New Roman"/>
          <w:sz w:val="28"/>
          <w:szCs w:val="28"/>
        </w:rPr>
        <w:t>.</w:t>
      </w:r>
    </w:p>
    <w:p w:rsidR="00833185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Модели на основе матрицы доступа</w:t>
      </w:r>
      <w:r w:rsidR="00833185" w:rsidRPr="000E68FB">
        <w:rPr>
          <w:rFonts w:ascii="Times New Roman" w:hAnsi="Times New Roman" w:cs="Times New Roman"/>
          <w:sz w:val="28"/>
          <w:szCs w:val="28"/>
        </w:rPr>
        <w:t>.</w:t>
      </w:r>
    </w:p>
    <w:p w:rsidR="00833185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Модели распространения прав доступа</w:t>
      </w:r>
      <w:r w:rsidR="00833185" w:rsidRPr="000E68FB">
        <w:rPr>
          <w:rFonts w:ascii="Times New Roman" w:hAnsi="Times New Roman" w:cs="Times New Roman"/>
          <w:sz w:val="28"/>
          <w:szCs w:val="28"/>
        </w:rPr>
        <w:t>.</w:t>
      </w:r>
    </w:p>
    <w:p w:rsidR="00833185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Модель Хар</w:t>
      </w:r>
      <w:r w:rsidR="00833185" w:rsidRPr="000E68FB">
        <w:rPr>
          <w:rFonts w:ascii="Times New Roman" w:hAnsi="Times New Roman" w:cs="Times New Roman"/>
          <w:sz w:val="28"/>
          <w:szCs w:val="28"/>
        </w:rPr>
        <w:t>р</w:t>
      </w:r>
      <w:r w:rsidRPr="000E68FB">
        <w:rPr>
          <w:rFonts w:ascii="Times New Roman" w:hAnsi="Times New Roman" w:cs="Times New Roman"/>
          <w:sz w:val="28"/>
          <w:szCs w:val="28"/>
        </w:rPr>
        <w:t>исона</w:t>
      </w:r>
      <w:r w:rsidR="00833185" w:rsidRPr="000E68FB">
        <w:rPr>
          <w:rFonts w:ascii="Times New Roman" w:hAnsi="Times New Roman" w:cs="Times New Roman"/>
          <w:sz w:val="28"/>
          <w:szCs w:val="28"/>
        </w:rPr>
        <w:t xml:space="preserve"> – </w:t>
      </w:r>
      <w:r w:rsidRPr="000E68FB">
        <w:rPr>
          <w:rFonts w:ascii="Times New Roman" w:hAnsi="Times New Roman" w:cs="Times New Roman"/>
          <w:sz w:val="28"/>
          <w:szCs w:val="28"/>
        </w:rPr>
        <w:t>Руззо</w:t>
      </w:r>
      <w:r w:rsidR="00833185" w:rsidRPr="000E68FB">
        <w:rPr>
          <w:rFonts w:ascii="Times New Roman" w:hAnsi="Times New Roman" w:cs="Times New Roman"/>
          <w:sz w:val="28"/>
          <w:szCs w:val="28"/>
        </w:rPr>
        <w:t xml:space="preserve"> – </w:t>
      </w:r>
      <w:r w:rsidRPr="000E68FB">
        <w:rPr>
          <w:rFonts w:ascii="Times New Roman" w:hAnsi="Times New Roman" w:cs="Times New Roman"/>
          <w:sz w:val="28"/>
          <w:szCs w:val="28"/>
        </w:rPr>
        <w:t>Ульмана (HRU</w:t>
      </w:r>
      <w:r w:rsidR="00833185" w:rsidRPr="000E68FB">
        <w:rPr>
          <w:rFonts w:ascii="Times New Roman" w:hAnsi="Times New Roman" w:cs="Times New Roman"/>
          <w:sz w:val="28"/>
          <w:szCs w:val="28"/>
        </w:rPr>
        <w:t xml:space="preserve"> – </w:t>
      </w:r>
      <w:r w:rsidRPr="000E68FB">
        <w:rPr>
          <w:rFonts w:ascii="Times New Roman" w:hAnsi="Times New Roman" w:cs="Times New Roman"/>
          <w:sz w:val="28"/>
          <w:szCs w:val="28"/>
        </w:rPr>
        <w:t>модель)</w:t>
      </w:r>
      <w:r w:rsidR="00833185" w:rsidRPr="000E68FB">
        <w:rPr>
          <w:rFonts w:ascii="Times New Roman" w:hAnsi="Times New Roman" w:cs="Times New Roman"/>
          <w:sz w:val="28"/>
          <w:szCs w:val="28"/>
        </w:rPr>
        <w:t>.</w:t>
      </w:r>
    </w:p>
    <w:p w:rsidR="00E13EFE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Модель типизованной матрицы доступа</w:t>
      </w:r>
      <w:r w:rsidR="00833185" w:rsidRPr="000E68FB">
        <w:rPr>
          <w:rFonts w:ascii="Times New Roman" w:hAnsi="Times New Roman" w:cs="Times New Roman"/>
          <w:sz w:val="28"/>
          <w:szCs w:val="28"/>
        </w:rPr>
        <w:t>.</w:t>
      </w:r>
    </w:p>
    <w:p w:rsidR="00E13EFE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Модель TAKE</w:t>
      </w:r>
      <w:r w:rsidR="00833185" w:rsidRPr="000E68FB">
        <w:rPr>
          <w:rFonts w:ascii="Times New Roman" w:hAnsi="Times New Roman" w:cs="Times New Roman"/>
          <w:sz w:val="28"/>
          <w:szCs w:val="28"/>
        </w:rPr>
        <w:t xml:space="preserve"> – </w:t>
      </w:r>
      <w:r w:rsidRPr="000E68FB">
        <w:rPr>
          <w:rFonts w:ascii="Times New Roman" w:hAnsi="Times New Roman" w:cs="Times New Roman"/>
          <w:sz w:val="28"/>
          <w:szCs w:val="28"/>
        </w:rPr>
        <w:t>GRANT</w:t>
      </w:r>
      <w:r w:rsidR="00833185" w:rsidRPr="000E68FB">
        <w:rPr>
          <w:rFonts w:ascii="Times New Roman" w:hAnsi="Times New Roman" w:cs="Times New Roman"/>
          <w:sz w:val="28"/>
          <w:szCs w:val="28"/>
        </w:rPr>
        <w:t>.</w:t>
      </w:r>
    </w:p>
    <w:p w:rsidR="00E13EFE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Расширенная модель TAKE</w:t>
      </w:r>
      <w:r w:rsidR="00A541F3" w:rsidRPr="000E68FB">
        <w:rPr>
          <w:rFonts w:ascii="Times New Roman" w:hAnsi="Times New Roman" w:cs="Times New Roman"/>
          <w:sz w:val="28"/>
          <w:szCs w:val="28"/>
        </w:rPr>
        <w:t xml:space="preserve"> – </w:t>
      </w:r>
      <w:r w:rsidRPr="000E68FB">
        <w:rPr>
          <w:rFonts w:ascii="Times New Roman" w:hAnsi="Times New Roman" w:cs="Times New Roman"/>
          <w:sz w:val="28"/>
          <w:szCs w:val="28"/>
        </w:rPr>
        <w:t>GRANT</w:t>
      </w:r>
      <w:r w:rsidR="00A541F3" w:rsidRPr="000E68FB">
        <w:rPr>
          <w:rFonts w:ascii="Times New Roman" w:hAnsi="Times New Roman" w:cs="Times New Roman"/>
          <w:sz w:val="28"/>
          <w:szCs w:val="28"/>
        </w:rPr>
        <w:t>.</w:t>
      </w:r>
    </w:p>
    <w:p w:rsidR="00A541F3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Общая характеристика политики мандатного доступа</w:t>
      </w:r>
      <w:r w:rsidR="00A541F3" w:rsidRPr="000E68FB">
        <w:rPr>
          <w:rFonts w:ascii="Times New Roman" w:hAnsi="Times New Roman" w:cs="Times New Roman"/>
          <w:sz w:val="28"/>
          <w:szCs w:val="28"/>
        </w:rPr>
        <w:t>.</w:t>
      </w:r>
    </w:p>
    <w:p w:rsidR="00A541F3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Модель Белла</w:t>
      </w:r>
      <w:r w:rsidR="00A541F3" w:rsidRPr="000E68FB">
        <w:rPr>
          <w:rFonts w:ascii="Times New Roman" w:hAnsi="Times New Roman" w:cs="Times New Roman"/>
          <w:sz w:val="28"/>
          <w:szCs w:val="28"/>
        </w:rPr>
        <w:t xml:space="preserve"> – </w:t>
      </w:r>
      <w:r w:rsidRPr="000E68FB">
        <w:rPr>
          <w:rFonts w:ascii="Times New Roman" w:hAnsi="Times New Roman" w:cs="Times New Roman"/>
          <w:sz w:val="28"/>
          <w:szCs w:val="28"/>
        </w:rPr>
        <w:t>Ла</w:t>
      </w:r>
      <w:r w:rsidR="00A541F3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>Падулы и ее расширения</w:t>
      </w:r>
      <w:r w:rsidR="00A541F3" w:rsidRPr="000E68FB">
        <w:rPr>
          <w:rFonts w:ascii="Times New Roman" w:hAnsi="Times New Roman" w:cs="Times New Roman"/>
          <w:sz w:val="28"/>
          <w:szCs w:val="28"/>
        </w:rPr>
        <w:t>.</w:t>
      </w:r>
    </w:p>
    <w:p w:rsidR="00A541F3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Основные расширения модели Белла</w:t>
      </w:r>
      <w:r w:rsidR="00A541F3" w:rsidRPr="000E68FB">
        <w:rPr>
          <w:rFonts w:ascii="Times New Roman" w:hAnsi="Times New Roman" w:cs="Times New Roman"/>
          <w:sz w:val="28"/>
          <w:szCs w:val="28"/>
        </w:rPr>
        <w:t xml:space="preserve"> – </w:t>
      </w:r>
      <w:r w:rsidRPr="000E68FB">
        <w:rPr>
          <w:rFonts w:ascii="Times New Roman" w:hAnsi="Times New Roman" w:cs="Times New Roman"/>
          <w:sz w:val="28"/>
          <w:szCs w:val="28"/>
        </w:rPr>
        <w:t>Ла</w:t>
      </w:r>
      <w:r w:rsidR="00A541F3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>Падулы</w:t>
      </w:r>
      <w:r w:rsidR="00A541F3" w:rsidRPr="000E68FB">
        <w:rPr>
          <w:rFonts w:ascii="Times New Roman" w:hAnsi="Times New Roman" w:cs="Times New Roman"/>
          <w:sz w:val="28"/>
          <w:szCs w:val="28"/>
        </w:rPr>
        <w:t>.</w:t>
      </w:r>
    </w:p>
    <w:p w:rsidR="00A541F3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Общая характеристика тематического разграничения доступа</w:t>
      </w:r>
      <w:r w:rsidR="00A541F3" w:rsidRPr="000E68FB">
        <w:rPr>
          <w:rFonts w:ascii="Times New Roman" w:hAnsi="Times New Roman" w:cs="Times New Roman"/>
          <w:sz w:val="28"/>
          <w:szCs w:val="28"/>
        </w:rPr>
        <w:t>.</w:t>
      </w:r>
    </w:p>
    <w:p w:rsidR="00E13EFE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Тематические решетки</w:t>
      </w:r>
      <w:r w:rsidR="00A541F3" w:rsidRPr="000E68FB">
        <w:rPr>
          <w:rFonts w:ascii="Times New Roman" w:hAnsi="Times New Roman" w:cs="Times New Roman"/>
          <w:sz w:val="28"/>
          <w:szCs w:val="28"/>
        </w:rPr>
        <w:t xml:space="preserve"> в разграничении доступа.</w:t>
      </w:r>
    </w:p>
    <w:p w:rsidR="00A541F3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Модель тематико</w:t>
      </w:r>
      <w:r w:rsidR="00A541F3" w:rsidRPr="000E68FB">
        <w:rPr>
          <w:rFonts w:ascii="Times New Roman" w:hAnsi="Times New Roman" w:cs="Times New Roman"/>
          <w:sz w:val="28"/>
          <w:szCs w:val="28"/>
        </w:rPr>
        <w:t>–</w:t>
      </w:r>
      <w:r w:rsidRPr="000E68FB">
        <w:rPr>
          <w:rFonts w:ascii="Times New Roman" w:hAnsi="Times New Roman" w:cs="Times New Roman"/>
          <w:sz w:val="28"/>
          <w:szCs w:val="28"/>
        </w:rPr>
        <w:t>иерархического разграничения доступа</w:t>
      </w:r>
      <w:r w:rsidR="00A541F3" w:rsidRPr="000E68FB">
        <w:rPr>
          <w:rFonts w:ascii="Times New Roman" w:hAnsi="Times New Roman" w:cs="Times New Roman"/>
          <w:sz w:val="28"/>
          <w:szCs w:val="28"/>
        </w:rPr>
        <w:t>.</w:t>
      </w:r>
    </w:p>
    <w:p w:rsidR="00A541F3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Общая характеристика моделей разграничения доступа на</w:t>
      </w:r>
      <w:r w:rsidR="00A541F3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 xml:space="preserve">основе </w:t>
      </w:r>
    </w:p>
    <w:p w:rsidR="00E13EFE" w:rsidRPr="000E68FB" w:rsidRDefault="00A541F3" w:rsidP="000E68F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   </w:t>
      </w:r>
      <w:r w:rsidR="00B618C9" w:rsidRPr="000E68FB">
        <w:rPr>
          <w:rFonts w:ascii="Times New Roman" w:hAnsi="Times New Roman" w:cs="Times New Roman"/>
          <w:sz w:val="28"/>
          <w:szCs w:val="28"/>
        </w:rPr>
        <w:t>ф</w:t>
      </w:r>
      <w:r w:rsidR="00E13EFE" w:rsidRPr="000E68FB">
        <w:rPr>
          <w:rFonts w:ascii="Times New Roman" w:hAnsi="Times New Roman" w:cs="Times New Roman"/>
          <w:sz w:val="28"/>
          <w:szCs w:val="28"/>
        </w:rPr>
        <w:t>ункционально</w:t>
      </w:r>
      <w:r w:rsidRPr="000E68FB">
        <w:rPr>
          <w:rFonts w:ascii="Times New Roman" w:hAnsi="Times New Roman" w:cs="Times New Roman"/>
          <w:sz w:val="28"/>
          <w:szCs w:val="28"/>
        </w:rPr>
        <w:t xml:space="preserve"> – </w:t>
      </w:r>
      <w:r w:rsidR="00E13EFE" w:rsidRPr="000E68FB">
        <w:rPr>
          <w:rFonts w:ascii="Times New Roman" w:hAnsi="Times New Roman" w:cs="Times New Roman"/>
          <w:sz w:val="28"/>
          <w:szCs w:val="28"/>
        </w:rPr>
        <w:t>ролевых отношений</w:t>
      </w:r>
      <w:r w:rsidRPr="000E68FB">
        <w:rPr>
          <w:rFonts w:ascii="Times New Roman" w:hAnsi="Times New Roman" w:cs="Times New Roman"/>
          <w:sz w:val="28"/>
          <w:szCs w:val="28"/>
        </w:rPr>
        <w:t>.</w:t>
      </w:r>
    </w:p>
    <w:p w:rsidR="00A541F3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Формальная спецификация и разновидности ролевых моделей</w:t>
      </w:r>
      <w:r w:rsidR="00A541F3" w:rsidRPr="000E68FB">
        <w:rPr>
          <w:rFonts w:ascii="Times New Roman" w:hAnsi="Times New Roman" w:cs="Times New Roman"/>
          <w:sz w:val="28"/>
          <w:szCs w:val="28"/>
        </w:rPr>
        <w:t>.</w:t>
      </w:r>
    </w:p>
    <w:p w:rsidR="00A541F3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Индивидуально</w:t>
      </w:r>
      <w:r w:rsidR="00A541F3" w:rsidRPr="000E68FB">
        <w:rPr>
          <w:rFonts w:ascii="Times New Roman" w:hAnsi="Times New Roman" w:cs="Times New Roman"/>
          <w:sz w:val="28"/>
          <w:szCs w:val="28"/>
        </w:rPr>
        <w:t xml:space="preserve"> – </w:t>
      </w:r>
      <w:r w:rsidRPr="000E68FB">
        <w:rPr>
          <w:rFonts w:ascii="Times New Roman" w:hAnsi="Times New Roman" w:cs="Times New Roman"/>
          <w:sz w:val="28"/>
          <w:szCs w:val="28"/>
        </w:rPr>
        <w:t>групповое разграничение доступа</w:t>
      </w:r>
      <w:r w:rsidR="00A541F3" w:rsidRPr="000E68FB">
        <w:rPr>
          <w:rFonts w:ascii="Times New Roman" w:hAnsi="Times New Roman" w:cs="Times New Roman"/>
          <w:sz w:val="28"/>
          <w:szCs w:val="28"/>
        </w:rPr>
        <w:t>.</w:t>
      </w:r>
    </w:p>
    <w:p w:rsidR="00E13EFE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Понятие и общая характеристика скрытых каналов утечки</w:t>
      </w:r>
      <w:r w:rsidR="00A541F3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>информации</w:t>
      </w:r>
      <w:r w:rsidR="00A541F3" w:rsidRPr="000E68FB">
        <w:rPr>
          <w:rFonts w:ascii="Times New Roman" w:hAnsi="Times New Roman" w:cs="Times New Roman"/>
          <w:sz w:val="28"/>
          <w:szCs w:val="28"/>
        </w:rPr>
        <w:t>.</w:t>
      </w:r>
    </w:p>
    <w:p w:rsidR="00A541F3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Модели информационного невмешательства и информационной</w:t>
      </w:r>
      <w:r w:rsidR="00A541F3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>невыводимости</w:t>
      </w:r>
      <w:r w:rsidR="00A541F3" w:rsidRPr="000E68FB">
        <w:rPr>
          <w:rFonts w:ascii="Times New Roman" w:hAnsi="Times New Roman" w:cs="Times New Roman"/>
          <w:sz w:val="28"/>
          <w:szCs w:val="28"/>
        </w:rPr>
        <w:t>.</w:t>
      </w:r>
    </w:p>
    <w:p w:rsidR="00A541F3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Нейтрализация скрытых каналов утечки информации на основе</w:t>
      </w:r>
      <w:r w:rsidR="00A541F3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 xml:space="preserve">технологий </w:t>
      </w:r>
    </w:p>
    <w:p w:rsidR="00A541F3" w:rsidRPr="000E68FB" w:rsidRDefault="00A541F3" w:rsidP="000E68F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   «представлений» и «разрешенных процедур».</w:t>
      </w:r>
    </w:p>
    <w:p w:rsidR="00A541F3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Общая характеристика моделей и технологий обеспечения</w:t>
      </w:r>
      <w:r w:rsidR="00A541F3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>целостности данных</w:t>
      </w:r>
      <w:r w:rsidR="00A541F3" w:rsidRPr="000E68FB">
        <w:rPr>
          <w:rFonts w:ascii="Times New Roman" w:hAnsi="Times New Roman" w:cs="Times New Roman"/>
          <w:sz w:val="28"/>
          <w:szCs w:val="28"/>
        </w:rPr>
        <w:t>.</w:t>
      </w:r>
    </w:p>
    <w:p w:rsidR="00A541F3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lastRenderedPageBreak/>
        <w:t xml:space="preserve"> Дискреционная модель Кларка</w:t>
      </w:r>
      <w:r w:rsidR="00A541F3" w:rsidRPr="000E68FB">
        <w:rPr>
          <w:rFonts w:ascii="Times New Roman" w:hAnsi="Times New Roman" w:cs="Times New Roman"/>
          <w:sz w:val="28"/>
          <w:szCs w:val="28"/>
        </w:rPr>
        <w:t xml:space="preserve"> – </w:t>
      </w:r>
      <w:r w:rsidRPr="000E68FB">
        <w:rPr>
          <w:rFonts w:ascii="Times New Roman" w:hAnsi="Times New Roman" w:cs="Times New Roman"/>
          <w:sz w:val="28"/>
          <w:szCs w:val="28"/>
        </w:rPr>
        <w:t>Вильсона</w:t>
      </w:r>
      <w:r w:rsidR="00A541F3" w:rsidRPr="000E68FB">
        <w:rPr>
          <w:rFonts w:ascii="Times New Roman" w:hAnsi="Times New Roman" w:cs="Times New Roman"/>
          <w:sz w:val="28"/>
          <w:szCs w:val="28"/>
        </w:rPr>
        <w:t>.</w:t>
      </w:r>
    </w:p>
    <w:p w:rsidR="00A541F3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Мандатная модель Кена Биба</w:t>
      </w:r>
      <w:r w:rsidR="00A541F3" w:rsidRPr="000E68FB">
        <w:rPr>
          <w:rFonts w:ascii="Times New Roman" w:hAnsi="Times New Roman" w:cs="Times New Roman"/>
          <w:sz w:val="28"/>
          <w:szCs w:val="28"/>
        </w:rPr>
        <w:t>.</w:t>
      </w:r>
    </w:p>
    <w:p w:rsidR="00403E06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pacing w:val="2"/>
          <w:sz w:val="28"/>
          <w:szCs w:val="28"/>
        </w:rPr>
        <w:t xml:space="preserve"> Технологии параллельного выполнения транзакций в клиент</w:t>
      </w:r>
      <w:r w:rsidR="00A541F3" w:rsidRPr="000E68FB">
        <w:rPr>
          <w:rFonts w:ascii="Times New Roman" w:hAnsi="Times New Roman" w:cs="Times New Roman"/>
          <w:spacing w:val="2"/>
          <w:sz w:val="28"/>
          <w:szCs w:val="28"/>
        </w:rPr>
        <w:t>–</w:t>
      </w:r>
      <w:r w:rsidRPr="000E68FB">
        <w:rPr>
          <w:rFonts w:ascii="Times New Roman" w:hAnsi="Times New Roman" w:cs="Times New Roman"/>
          <w:spacing w:val="2"/>
          <w:sz w:val="28"/>
          <w:szCs w:val="28"/>
        </w:rPr>
        <w:t xml:space="preserve">серверных </w:t>
      </w:r>
    </w:p>
    <w:p w:rsidR="00403E06" w:rsidRPr="000E68FB" w:rsidRDefault="00403E06" w:rsidP="000E68F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pacing w:val="2"/>
          <w:sz w:val="28"/>
          <w:szCs w:val="28"/>
        </w:rPr>
        <w:t xml:space="preserve">        </w:t>
      </w:r>
      <w:r w:rsidR="00E13EFE" w:rsidRPr="000E68FB">
        <w:rPr>
          <w:rFonts w:ascii="Times New Roman" w:hAnsi="Times New Roman" w:cs="Times New Roman"/>
          <w:spacing w:val="2"/>
          <w:sz w:val="28"/>
          <w:szCs w:val="28"/>
        </w:rPr>
        <w:t xml:space="preserve">системах </w:t>
      </w:r>
      <w:r w:rsidRPr="000E68FB">
        <w:rPr>
          <w:rFonts w:ascii="Times New Roman" w:hAnsi="Times New Roman" w:cs="Times New Roman"/>
          <w:spacing w:val="2"/>
          <w:sz w:val="28"/>
          <w:szCs w:val="28"/>
        </w:rPr>
        <w:t xml:space="preserve">управления базами данных </w:t>
      </w:r>
      <w:r w:rsidR="00E13EFE" w:rsidRPr="000E68FB">
        <w:rPr>
          <w:rFonts w:ascii="Times New Roman" w:hAnsi="Times New Roman" w:cs="Times New Roman"/>
          <w:spacing w:val="2"/>
          <w:sz w:val="28"/>
          <w:szCs w:val="28"/>
        </w:rPr>
        <w:t>(СУБД)</w:t>
      </w:r>
      <w:r w:rsidR="00A541F3" w:rsidRPr="000E68FB">
        <w:rPr>
          <w:rFonts w:ascii="Times New Roman" w:hAnsi="Times New Roman" w:cs="Times New Roman"/>
          <w:spacing w:val="2"/>
          <w:sz w:val="28"/>
          <w:szCs w:val="28"/>
        </w:rPr>
        <w:t>.</w:t>
      </w:r>
    </w:p>
    <w:p w:rsidR="00E13EFE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>Резервирование, архивирование и журнализация данных</w:t>
      </w:r>
      <w:r w:rsidR="00403E06" w:rsidRPr="000E68FB">
        <w:rPr>
          <w:rFonts w:ascii="Times New Roman" w:hAnsi="Times New Roman" w:cs="Times New Roman"/>
          <w:sz w:val="28"/>
          <w:szCs w:val="28"/>
        </w:rPr>
        <w:t>.</w:t>
      </w:r>
    </w:p>
    <w:p w:rsidR="00E13EFE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Технологии репликации данных</w:t>
      </w:r>
      <w:r w:rsidR="00403E06" w:rsidRPr="000E68FB">
        <w:rPr>
          <w:rFonts w:ascii="Times New Roman" w:hAnsi="Times New Roman" w:cs="Times New Roman"/>
          <w:sz w:val="28"/>
          <w:szCs w:val="28"/>
        </w:rPr>
        <w:t>.</w:t>
      </w:r>
    </w:p>
    <w:p w:rsidR="00E13EFE" w:rsidRPr="000E68FB" w:rsidRDefault="00E13EFE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pacing w:val="2"/>
          <w:sz w:val="28"/>
          <w:szCs w:val="28"/>
        </w:rPr>
        <w:t>Общая характеристика проблем безопасности в</w:t>
      </w:r>
      <w:r w:rsidR="00403E06" w:rsidRPr="000E68FB">
        <w:rPr>
          <w:rFonts w:ascii="Times New Roman" w:hAnsi="Times New Roman" w:cs="Times New Roman"/>
          <w:spacing w:val="2"/>
          <w:sz w:val="28"/>
          <w:szCs w:val="28"/>
        </w:rPr>
        <w:t xml:space="preserve"> распределё</w:t>
      </w:r>
      <w:r w:rsidRPr="000E68FB">
        <w:rPr>
          <w:rFonts w:ascii="Times New Roman" w:hAnsi="Times New Roman" w:cs="Times New Roman"/>
          <w:spacing w:val="2"/>
          <w:sz w:val="28"/>
          <w:szCs w:val="28"/>
        </w:rPr>
        <w:t>нных</w:t>
      </w:r>
      <w:r w:rsidR="00403E06" w:rsidRPr="000E68FB">
        <w:rPr>
          <w:rFonts w:ascii="Times New Roman" w:hAnsi="Times New Roman" w:cs="Times New Roman"/>
          <w:spacing w:val="2"/>
          <w:sz w:val="28"/>
          <w:szCs w:val="28"/>
        </w:rPr>
        <w:t xml:space="preserve"> КС.</w:t>
      </w:r>
    </w:p>
    <w:p w:rsidR="00E13EFE" w:rsidRPr="000E68FB" w:rsidRDefault="00E13EFE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Модели распределенных систем в процессах разграничения доступа</w:t>
      </w:r>
      <w:r w:rsidR="00403E06" w:rsidRPr="000E68FB">
        <w:rPr>
          <w:rFonts w:ascii="Times New Roman" w:hAnsi="Times New Roman" w:cs="Times New Roman"/>
          <w:sz w:val="28"/>
          <w:szCs w:val="28"/>
        </w:rPr>
        <w:t>.</w:t>
      </w:r>
    </w:p>
    <w:p w:rsidR="00E13EFE" w:rsidRPr="000E68FB" w:rsidRDefault="00E13EFE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Зональная модель разграничения доступа к информации в</w:t>
      </w:r>
      <w:r w:rsidR="00403E06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 xml:space="preserve">распределенных </w:t>
      </w:r>
      <w:r w:rsidR="00403E06" w:rsidRPr="000E68FB">
        <w:rPr>
          <w:rFonts w:ascii="Times New Roman" w:hAnsi="Times New Roman" w:cs="Times New Roman"/>
          <w:sz w:val="28"/>
          <w:szCs w:val="28"/>
        </w:rPr>
        <w:t>КС.</w:t>
      </w:r>
    </w:p>
    <w:p w:rsidR="00403E06" w:rsidRPr="000E68FB" w:rsidRDefault="00E13EFE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Т</w:t>
      </w:r>
      <w:r w:rsidR="00403E06" w:rsidRPr="000E68FB">
        <w:rPr>
          <w:rFonts w:ascii="Times New Roman" w:hAnsi="Times New Roman" w:cs="Times New Roman"/>
          <w:sz w:val="28"/>
          <w:szCs w:val="28"/>
        </w:rPr>
        <w:t>еоретико–графовые модели комплексной оценки защищённости.</w:t>
      </w:r>
    </w:p>
    <w:p w:rsidR="00DF1591" w:rsidRPr="000E68FB" w:rsidRDefault="00E13EFE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0E68FB">
        <w:rPr>
          <w:rFonts w:ascii="Times New Roman" w:hAnsi="Times New Roman" w:cs="Times New Roman"/>
          <w:spacing w:val="4"/>
          <w:sz w:val="28"/>
          <w:szCs w:val="28"/>
        </w:rPr>
        <w:t>М</w:t>
      </w:r>
      <w:r w:rsidR="00403E06" w:rsidRPr="000E68FB">
        <w:rPr>
          <w:rFonts w:ascii="Times New Roman" w:hAnsi="Times New Roman" w:cs="Times New Roman"/>
          <w:spacing w:val="4"/>
          <w:sz w:val="28"/>
          <w:szCs w:val="28"/>
        </w:rPr>
        <w:t xml:space="preserve">етоды анализа и оптимизации индивидуально–групповых систем </w:t>
      </w:r>
    </w:p>
    <w:p w:rsidR="00403E06" w:rsidRPr="000E68FB" w:rsidRDefault="00DF1591" w:rsidP="000E68FB">
      <w:pPr>
        <w:pStyle w:val="a3"/>
        <w:tabs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pacing w:val="4"/>
          <w:sz w:val="28"/>
          <w:szCs w:val="28"/>
        </w:rPr>
      </w:pPr>
      <w:r w:rsidRPr="000E68FB">
        <w:rPr>
          <w:rFonts w:ascii="Times New Roman" w:hAnsi="Times New Roman" w:cs="Times New Roman"/>
          <w:spacing w:val="4"/>
          <w:sz w:val="28"/>
          <w:szCs w:val="28"/>
        </w:rPr>
        <w:t xml:space="preserve">       </w:t>
      </w:r>
      <w:r w:rsidR="00403E06" w:rsidRPr="000E68FB">
        <w:rPr>
          <w:rFonts w:ascii="Times New Roman" w:hAnsi="Times New Roman" w:cs="Times New Roman"/>
          <w:spacing w:val="4"/>
          <w:sz w:val="28"/>
          <w:szCs w:val="28"/>
        </w:rPr>
        <w:t>разграничения доступа.</w:t>
      </w:r>
    </w:p>
    <w:p w:rsidR="00DF1591" w:rsidRPr="000E68FB" w:rsidRDefault="00E13EFE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Теоретико–графовая модель системы индивидуально–групповых</w:t>
      </w:r>
      <w:r w:rsidR="00DF1591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 xml:space="preserve">назначений </w:t>
      </w:r>
    </w:p>
    <w:p w:rsidR="00E13EFE" w:rsidRPr="000E68FB" w:rsidRDefault="00DF1591" w:rsidP="000E68FB">
      <w:pPr>
        <w:pStyle w:val="a3"/>
        <w:tabs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  </w:t>
      </w:r>
      <w:r w:rsidR="00E13EFE" w:rsidRPr="000E68FB">
        <w:rPr>
          <w:rFonts w:ascii="Times New Roman" w:hAnsi="Times New Roman" w:cs="Times New Roman"/>
          <w:sz w:val="28"/>
          <w:szCs w:val="28"/>
        </w:rPr>
        <w:t>доступа к иерархически организованным объектам</w:t>
      </w:r>
      <w:r w:rsidRPr="000E68FB">
        <w:rPr>
          <w:rFonts w:ascii="Times New Roman" w:hAnsi="Times New Roman" w:cs="Times New Roman"/>
          <w:sz w:val="28"/>
          <w:szCs w:val="28"/>
        </w:rPr>
        <w:t>.</w:t>
      </w:r>
    </w:p>
    <w:p w:rsidR="00DF1591" w:rsidRPr="000E68FB" w:rsidRDefault="00E13EFE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Пространственно</w:t>
      </w:r>
      <w:r w:rsidR="00DF1591" w:rsidRPr="000E68FB">
        <w:rPr>
          <w:rFonts w:ascii="Times New Roman" w:hAnsi="Times New Roman" w:cs="Times New Roman"/>
          <w:sz w:val="28"/>
          <w:szCs w:val="28"/>
        </w:rPr>
        <w:t xml:space="preserve"> – </w:t>
      </w:r>
      <w:r w:rsidRPr="000E68FB">
        <w:rPr>
          <w:rFonts w:ascii="Times New Roman" w:hAnsi="Times New Roman" w:cs="Times New Roman"/>
          <w:sz w:val="28"/>
          <w:szCs w:val="28"/>
        </w:rPr>
        <w:t>векторная модель и характеристики системы</w:t>
      </w:r>
      <w:r w:rsidR="00DF1591"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 xml:space="preserve">рабочих групп </w:t>
      </w:r>
    </w:p>
    <w:p w:rsidR="00E13EFE" w:rsidRDefault="00DF1591" w:rsidP="000E68FB">
      <w:pPr>
        <w:pStyle w:val="a3"/>
        <w:tabs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  п</w:t>
      </w:r>
      <w:r w:rsidR="00E13EFE" w:rsidRPr="000E68FB">
        <w:rPr>
          <w:rFonts w:ascii="Times New Roman" w:hAnsi="Times New Roman" w:cs="Times New Roman"/>
          <w:sz w:val="28"/>
          <w:szCs w:val="28"/>
        </w:rPr>
        <w:t>ользователей</w:t>
      </w:r>
      <w:r w:rsidRPr="000E68FB">
        <w:rPr>
          <w:rFonts w:ascii="Times New Roman" w:hAnsi="Times New Roman" w:cs="Times New Roman"/>
          <w:sz w:val="28"/>
          <w:szCs w:val="28"/>
        </w:rPr>
        <w:t>.</w:t>
      </w:r>
      <w:r w:rsidR="00E13EFE" w:rsidRPr="000E68F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30121" w:rsidRPr="000E68FB" w:rsidRDefault="00D30121" w:rsidP="000E68FB">
      <w:pPr>
        <w:pStyle w:val="a3"/>
        <w:tabs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Исходные положения и основные понятия компьютерной безопасности.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История развития теории и практики обеспечения компьютерной безопасности.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Содержание и структура понятия компьютерной безопасности.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Общая характеристика принципов, методов и механизмов обеспечения         </w:t>
      </w:r>
    </w:p>
    <w:p w:rsidR="00B618C9" w:rsidRPr="000E68FB" w:rsidRDefault="00B618C9" w:rsidP="000E68FB">
      <w:pPr>
        <w:pStyle w:val="a3"/>
        <w:tabs>
          <w:tab w:val="left" w:pos="284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 компьютерной безопасности.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Понятие угроз безопасности, их классификация и идентификация.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Методы оценивания угроз безопасности информационным системам.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-8"/>
          <w:sz w:val="28"/>
          <w:szCs w:val="28"/>
        </w:rPr>
      </w:pPr>
      <w:r w:rsidRPr="000E68FB">
        <w:rPr>
          <w:rFonts w:ascii="Times New Roman" w:hAnsi="Times New Roman" w:cs="Times New Roman"/>
          <w:spacing w:val="-8"/>
          <w:sz w:val="28"/>
          <w:szCs w:val="28"/>
        </w:rPr>
        <w:t xml:space="preserve"> Понятие политики и моделей безопасности информации в компьютерных системах.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Субъектно-объектная модель компьютерной системы в механизмах и процессах </w:t>
      </w:r>
    </w:p>
    <w:p w:rsidR="00B618C9" w:rsidRPr="000E68FB" w:rsidRDefault="00B618C9" w:rsidP="000E68FB">
      <w:pPr>
        <w:pStyle w:val="a3"/>
        <w:tabs>
          <w:tab w:val="left" w:pos="284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коллективного доступа к информационным ресурсам.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Монитор безопасности и основные типы политик безопасности.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Гарантирование выполнения политики безопасности.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Общая характеристика моделей дискреционного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Пятимерное пространство Хартсона.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Модели на основе матрицы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Модели распространения прав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Модель Харрисона – Руззо – Ульмана (HRU – модель).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Модель типизованной матрицы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Модель TAKE – GRANT.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Расширенная модель TAKE – GRANT.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Общая характеристика политики мандатного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Модель Белла – Ла Падулы и ее расширения.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Основные расширения модели Белла – Ла Падулы.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lastRenderedPageBreak/>
        <w:t xml:space="preserve"> Общая характеристика тематического разграничения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Тематические решетки в разграничении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Модель тематико–иерархического разграничения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Общая характеристика моделей разграничения доступа на основе </w:t>
      </w:r>
    </w:p>
    <w:p w:rsidR="00B618C9" w:rsidRPr="000E68FB" w:rsidRDefault="00B618C9" w:rsidP="000E68F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   функционально – ролевых отношений.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Формальная спецификация и разновидности ролевых моделей.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Индивидуально – групповое разграничение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Понятие и общая характеристика скрытых каналов утечки информации.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Модели информационного невмешательства и информационной невыводимости.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Нейтрализация скрытых каналов утечки информации на основе технологий </w:t>
      </w:r>
    </w:p>
    <w:p w:rsidR="00B618C9" w:rsidRPr="000E68FB" w:rsidRDefault="00B618C9" w:rsidP="000E68F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   «представлений» и «разрешенных процедур».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Общая характеристика моделей и технологий обеспечения целостности данных.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Дискреционная модель Кларка – Вильсона.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Мандатная модель Кена Биба.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pacing w:val="2"/>
          <w:sz w:val="28"/>
          <w:szCs w:val="28"/>
        </w:rPr>
        <w:t xml:space="preserve"> Технологии параллельного выполнения транзакций в клиент–серверных </w:t>
      </w:r>
    </w:p>
    <w:p w:rsidR="00B618C9" w:rsidRPr="000E68FB" w:rsidRDefault="00B618C9" w:rsidP="000E68F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pacing w:val="2"/>
          <w:sz w:val="28"/>
          <w:szCs w:val="28"/>
        </w:rPr>
        <w:t xml:space="preserve">        системах управления базами данных (СУБД).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>Резервирование, архивирование и журнализация данных.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Технологии репликации данных.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pacing w:val="2"/>
          <w:sz w:val="28"/>
          <w:szCs w:val="28"/>
        </w:rPr>
        <w:t>Общая характеристика проблем безопасности в распределённых КС.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Модели распределенных систем в процессах разграничения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Зональная модель разграничения доступа к информации в распределенных КС.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Теоретико–графовые модели комплексной оценки защищённости.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0E68FB">
        <w:rPr>
          <w:rFonts w:ascii="Times New Roman" w:hAnsi="Times New Roman" w:cs="Times New Roman"/>
          <w:spacing w:val="4"/>
          <w:sz w:val="28"/>
          <w:szCs w:val="28"/>
        </w:rPr>
        <w:t xml:space="preserve">Методы анализа и оптимизации индивидуально–групповых систем </w:t>
      </w:r>
    </w:p>
    <w:p w:rsidR="00B618C9" w:rsidRPr="000E68FB" w:rsidRDefault="00B618C9" w:rsidP="000E68FB">
      <w:pPr>
        <w:pStyle w:val="a3"/>
        <w:tabs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pacing w:val="4"/>
          <w:sz w:val="28"/>
          <w:szCs w:val="28"/>
        </w:rPr>
      </w:pPr>
      <w:r w:rsidRPr="000E68FB">
        <w:rPr>
          <w:rFonts w:ascii="Times New Roman" w:hAnsi="Times New Roman" w:cs="Times New Roman"/>
          <w:spacing w:val="4"/>
          <w:sz w:val="28"/>
          <w:szCs w:val="28"/>
        </w:rPr>
        <w:t xml:space="preserve">       разграничения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Теоретико–графовая модель системы индивидуально–групповых назначений </w:t>
      </w:r>
    </w:p>
    <w:p w:rsidR="00B618C9" w:rsidRPr="000E68FB" w:rsidRDefault="00B618C9" w:rsidP="000E68FB">
      <w:pPr>
        <w:pStyle w:val="a3"/>
        <w:tabs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  доступа к иерархически организованным объектам.</w:t>
      </w:r>
    </w:p>
    <w:p w:rsidR="00B618C9" w:rsidRPr="000E68FB" w:rsidRDefault="002B624A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</w:t>
      </w:r>
      <w:r w:rsidR="00B618C9" w:rsidRPr="000E68FB">
        <w:rPr>
          <w:rFonts w:ascii="Times New Roman" w:hAnsi="Times New Roman" w:cs="Times New Roman"/>
          <w:sz w:val="28"/>
          <w:szCs w:val="28"/>
        </w:rPr>
        <w:t xml:space="preserve">Пространственно – векторная модель и характеристики системы рабочих групп </w:t>
      </w:r>
    </w:p>
    <w:p w:rsidR="00B618C9" w:rsidRDefault="00B618C9" w:rsidP="000E68FB">
      <w:pPr>
        <w:pStyle w:val="a3"/>
        <w:tabs>
          <w:tab w:val="left" w:pos="426"/>
          <w:tab w:val="left" w:pos="567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  пользователей. </w:t>
      </w:r>
    </w:p>
    <w:p w:rsidR="00D30121" w:rsidRPr="000E68FB" w:rsidRDefault="00D30121" w:rsidP="000E68FB">
      <w:pPr>
        <w:pStyle w:val="a3"/>
        <w:tabs>
          <w:tab w:val="left" w:pos="426"/>
          <w:tab w:val="left" w:pos="567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Исходные положения и основные понятия компьютерной безопасности.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История развития теории и практики обеспечения компьютерной безопасности.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Содержание и структура понятия компьютерной безопасности.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Общая характеристика принципов, методов и механизмов обеспечения         </w:t>
      </w:r>
    </w:p>
    <w:p w:rsidR="00B618C9" w:rsidRPr="000E68FB" w:rsidRDefault="00B618C9" w:rsidP="000E68FB">
      <w:pPr>
        <w:pStyle w:val="a3"/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</w:t>
      </w:r>
      <w:r w:rsidR="002B624A" w:rsidRPr="000E68FB">
        <w:rPr>
          <w:rFonts w:ascii="Times New Roman" w:hAnsi="Times New Roman" w:cs="Times New Roman"/>
          <w:sz w:val="28"/>
          <w:szCs w:val="28"/>
        </w:rPr>
        <w:t xml:space="preserve">       </w:t>
      </w:r>
      <w:r w:rsidRPr="000E68FB">
        <w:rPr>
          <w:rFonts w:ascii="Times New Roman" w:hAnsi="Times New Roman" w:cs="Times New Roman"/>
          <w:sz w:val="28"/>
          <w:szCs w:val="28"/>
        </w:rPr>
        <w:t xml:space="preserve"> компьютерной безопасности.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Понятие угроз безопасности, их классификация и идентификация.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Методы оценивания угроз безопасности информационным системам.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-6"/>
          <w:sz w:val="28"/>
          <w:szCs w:val="28"/>
        </w:rPr>
      </w:pPr>
      <w:r w:rsidRPr="000E68FB">
        <w:rPr>
          <w:rFonts w:ascii="Times New Roman" w:hAnsi="Times New Roman" w:cs="Times New Roman"/>
          <w:spacing w:val="-6"/>
          <w:sz w:val="28"/>
          <w:szCs w:val="28"/>
        </w:rPr>
        <w:t xml:space="preserve"> Понятие политики и моделей безопасности информации в компьютерных системах.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Субъектно-объектная модель компьютерной системы в механизмах и процессах </w:t>
      </w:r>
    </w:p>
    <w:p w:rsidR="00B618C9" w:rsidRPr="000E68FB" w:rsidRDefault="00B618C9" w:rsidP="000E68FB">
      <w:pPr>
        <w:pStyle w:val="a3"/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</w:t>
      </w:r>
      <w:r w:rsidR="002B624A" w:rsidRPr="000E68FB">
        <w:rPr>
          <w:rFonts w:ascii="Times New Roman" w:hAnsi="Times New Roman" w:cs="Times New Roman"/>
          <w:sz w:val="28"/>
          <w:szCs w:val="28"/>
        </w:rPr>
        <w:t xml:space="preserve">       </w:t>
      </w:r>
      <w:r w:rsidRPr="000E68FB">
        <w:rPr>
          <w:rFonts w:ascii="Times New Roman" w:hAnsi="Times New Roman" w:cs="Times New Roman"/>
          <w:sz w:val="28"/>
          <w:szCs w:val="28"/>
        </w:rPr>
        <w:t>коллективного доступа к информационным ресурсам.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  <w:tab w:val="left" w:pos="567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Монитор безопасности и основные типы политик безопасности.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lastRenderedPageBreak/>
        <w:t xml:space="preserve"> Гарантирование выполнения политики безопасности.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Общая характеристика моделей дискреционного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Пятимерное пространство Хартсона.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Модели на основе матрицы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Модели распространения прав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Модель Харрисона – Руззо – Ульмана (HRU – модель).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Модель типизованной матрицы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Модель TAKE – GRANT.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Расширенная модель TAKE – GRANT.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Общая характеристика политики мандатного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Модель Белла – Ла Падулы и ее расширения.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Основные расширения модели Белла – Ла Падулы.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Общая характеристика тематического разграничения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Тематические решетки в разграничении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Модель тематико–иерархического разграничения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Общая характеристика моделей разграничения доступа на основе </w:t>
      </w:r>
    </w:p>
    <w:p w:rsidR="00B618C9" w:rsidRPr="000E68FB" w:rsidRDefault="00B618C9" w:rsidP="000E68F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   функционально – ролевых отношений.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Формальная спецификация и разновидности ролевых моделей.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Индивидуально – групповое разграничение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Понятие и общая характеристика скрытых каналов утечки информации.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Модели информационного невмешательства и информационной невыводимости.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Нейтрализация скрытых каналов утечки информации на основе технологий </w:t>
      </w:r>
    </w:p>
    <w:p w:rsidR="00B618C9" w:rsidRPr="000E68FB" w:rsidRDefault="00B618C9" w:rsidP="000E68F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   «представлений» и «разрешенных процедур».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Общая характеристика моделей и технологий обеспечения целостности данных.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Дискреционная модель Кларка – Вильсона.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Мандатная модель Кена Биба.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pacing w:val="2"/>
          <w:sz w:val="28"/>
          <w:szCs w:val="28"/>
        </w:rPr>
        <w:t xml:space="preserve"> Технологии параллельного выполнения транзакций в клиент–серверных </w:t>
      </w:r>
    </w:p>
    <w:p w:rsidR="00B618C9" w:rsidRPr="000E68FB" w:rsidRDefault="00B618C9" w:rsidP="000E68FB">
      <w:pPr>
        <w:pStyle w:val="a3"/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pacing w:val="2"/>
          <w:sz w:val="28"/>
          <w:szCs w:val="28"/>
        </w:rPr>
        <w:t xml:space="preserve">        системах управления базами данных (СУБД).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0E68FB">
        <w:rPr>
          <w:rFonts w:ascii="Times New Roman" w:hAnsi="Times New Roman" w:cs="Times New Roman"/>
          <w:sz w:val="28"/>
          <w:szCs w:val="28"/>
        </w:rPr>
        <w:t>Резервирование, архивирование и журнализация данных.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Технологии репликации данных.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2"/>
          <w:sz w:val="28"/>
          <w:szCs w:val="28"/>
        </w:rPr>
      </w:pPr>
      <w:r w:rsidRPr="000E68FB">
        <w:rPr>
          <w:rFonts w:ascii="Times New Roman" w:hAnsi="Times New Roman" w:cs="Times New Roman"/>
          <w:spacing w:val="2"/>
          <w:sz w:val="28"/>
          <w:szCs w:val="28"/>
        </w:rPr>
        <w:t>Общая характеристика проблем безопасности в распределённых КС.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Модели распределенных систем в процессах разграничения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Зональная модель разграничения доступа к информации в распределенных КС.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>Теоретико–графовые модели комплексной оценки защищённости.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0E68FB">
        <w:rPr>
          <w:rFonts w:ascii="Times New Roman" w:hAnsi="Times New Roman" w:cs="Times New Roman"/>
          <w:spacing w:val="4"/>
          <w:sz w:val="28"/>
          <w:szCs w:val="28"/>
        </w:rPr>
        <w:t xml:space="preserve">Методы анализа и оптимизации индивидуально–групповых систем </w:t>
      </w:r>
    </w:p>
    <w:p w:rsidR="00B618C9" w:rsidRPr="000E68FB" w:rsidRDefault="00B618C9" w:rsidP="000E68FB">
      <w:pPr>
        <w:pStyle w:val="a3"/>
        <w:tabs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pacing w:val="4"/>
          <w:sz w:val="28"/>
          <w:szCs w:val="28"/>
        </w:rPr>
      </w:pPr>
      <w:r w:rsidRPr="000E68FB">
        <w:rPr>
          <w:rFonts w:ascii="Times New Roman" w:hAnsi="Times New Roman" w:cs="Times New Roman"/>
          <w:spacing w:val="4"/>
          <w:sz w:val="28"/>
          <w:szCs w:val="28"/>
        </w:rPr>
        <w:t xml:space="preserve">      </w:t>
      </w:r>
      <w:r w:rsidR="002B624A" w:rsidRPr="000E68FB">
        <w:rPr>
          <w:rFonts w:ascii="Times New Roman" w:hAnsi="Times New Roman" w:cs="Times New Roman"/>
          <w:spacing w:val="4"/>
          <w:sz w:val="28"/>
          <w:szCs w:val="28"/>
        </w:rPr>
        <w:t xml:space="preserve">     </w:t>
      </w:r>
      <w:r w:rsidRPr="000E68FB">
        <w:rPr>
          <w:rFonts w:ascii="Times New Roman" w:hAnsi="Times New Roman" w:cs="Times New Roman"/>
          <w:spacing w:val="4"/>
          <w:sz w:val="28"/>
          <w:szCs w:val="28"/>
        </w:rPr>
        <w:t xml:space="preserve"> разграничения доступа.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Теоретико–графовая модель системы индивидуально–групповых назначений </w:t>
      </w:r>
    </w:p>
    <w:p w:rsidR="00B618C9" w:rsidRPr="000E68FB" w:rsidRDefault="00B618C9" w:rsidP="000E68FB">
      <w:pPr>
        <w:pStyle w:val="a3"/>
        <w:tabs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  </w:t>
      </w:r>
      <w:r w:rsidR="002B624A" w:rsidRPr="000E68FB">
        <w:rPr>
          <w:rFonts w:ascii="Times New Roman" w:hAnsi="Times New Roman" w:cs="Times New Roman"/>
          <w:sz w:val="28"/>
          <w:szCs w:val="28"/>
        </w:rPr>
        <w:t xml:space="preserve">    </w:t>
      </w:r>
      <w:r w:rsidRPr="000E68FB">
        <w:rPr>
          <w:rFonts w:ascii="Times New Roman" w:hAnsi="Times New Roman" w:cs="Times New Roman"/>
          <w:sz w:val="28"/>
          <w:szCs w:val="28"/>
        </w:rPr>
        <w:t>доступа к иерархически организованным объектам.</w:t>
      </w:r>
    </w:p>
    <w:p w:rsidR="00B618C9" w:rsidRPr="000E68FB" w:rsidRDefault="00B618C9" w:rsidP="000E68FB">
      <w:pPr>
        <w:pStyle w:val="a3"/>
        <w:numPr>
          <w:ilvl w:val="0"/>
          <w:numId w:val="1"/>
        </w:numPr>
        <w:tabs>
          <w:tab w:val="left" w:pos="426"/>
        </w:tabs>
        <w:autoSpaceDE w:val="0"/>
        <w:autoSpaceDN w:val="0"/>
        <w:adjustRightInd w:val="0"/>
        <w:spacing w:after="0" w:line="264" w:lineRule="auto"/>
        <w:ind w:left="0" w:firstLine="0"/>
        <w:rPr>
          <w:rFonts w:ascii="Times New Roman" w:hAnsi="Times New Roman" w:cs="Times New Roman"/>
          <w:spacing w:val="4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Пространственно – векторная модель и характеристики системы рабочих групп </w:t>
      </w:r>
    </w:p>
    <w:p w:rsidR="00B618C9" w:rsidRPr="000E68FB" w:rsidRDefault="00B618C9" w:rsidP="000E68FB">
      <w:pPr>
        <w:pStyle w:val="a3"/>
        <w:tabs>
          <w:tab w:val="left" w:pos="426"/>
        </w:tabs>
        <w:autoSpaceDE w:val="0"/>
        <w:autoSpaceDN w:val="0"/>
        <w:adjustRightInd w:val="0"/>
        <w:spacing w:after="0" w:line="264" w:lineRule="auto"/>
        <w:ind w:left="0"/>
        <w:rPr>
          <w:rFonts w:ascii="Times New Roman" w:hAnsi="Times New Roman" w:cs="Times New Roman"/>
          <w:sz w:val="28"/>
          <w:szCs w:val="28"/>
        </w:rPr>
      </w:pPr>
      <w:r w:rsidRPr="000E68FB">
        <w:rPr>
          <w:rFonts w:ascii="Times New Roman" w:hAnsi="Times New Roman" w:cs="Times New Roman"/>
          <w:sz w:val="28"/>
          <w:szCs w:val="28"/>
        </w:rPr>
        <w:t xml:space="preserve">       </w:t>
      </w:r>
      <w:r w:rsidR="002B624A" w:rsidRPr="000E68FB">
        <w:rPr>
          <w:rFonts w:ascii="Times New Roman" w:hAnsi="Times New Roman" w:cs="Times New Roman"/>
          <w:sz w:val="28"/>
          <w:szCs w:val="28"/>
        </w:rPr>
        <w:t xml:space="preserve">    </w:t>
      </w:r>
      <w:r w:rsidRPr="000E68FB">
        <w:rPr>
          <w:rFonts w:ascii="Times New Roman" w:hAnsi="Times New Roman" w:cs="Times New Roman"/>
          <w:sz w:val="28"/>
          <w:szCs w:val="28"/>
        </w:rPr>
        <w:t xml:space="preserve">пользователей. </w:t>
      </w:r>
      <w:bookmarkStart w:id="0" w:name="_GoBack"/>
      <w:bookmarkEnd w:id="0"/>
    </w:p>
    <w:sectPr w:rsidR="00B618C9" w:rsidRPr="000E68FB" w:rsidSect="00403E06">
      <w:pgSz w:w="11906" w:h="16838"/>
      <w:pgMar w:top="1134" w:right="282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NewRomanPSMT">
    <w:altName w:val="MS Gothic"/>
    <w:panose1 w:val="00000000000000000000"/>
    <w:charset w:val="00"/>
    <w:family w:val="roman"/>
    <w:notTrueType/>
    <w:pitch w:val="default"/>
    <w:sig w:usb0="00000000" w:usb1="08070000" w:usb2="00000010" w:usb3="00000000" w:csb0="0002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OldStyle-Bold">
    <w:altName w:val="Times New Roman"/>
    <w:panose1 w:val="00000000000000000000"/>
    <w:charset w:val="00"/>
    <w:family w:val="roman"/>
    <w:notTrueType/>
    <w:pitch w:val="default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D33E07"/>
    <w:multiLevelType w:val="hybridMultilevel"/>
    <w:tmpl w:val="9476DE58"/>
    <w:lvl w:ilvl="0" w:tplc="EBD033C6">
      <w:start w:val="1"/>
      <w:numFmt w:val="decimal"/>
      <w:lvlText w:val="%1."/>
      <w:lvlJc w:val="left"/>
      <w:pPr>
        <w:ind w:left="1069" w:hanging="360"/>
      </w:pPr>
      <w:rPr>
        <w:rFonts w:ascii="TimesNewRomanPSMT" w:hAnsi="TimesNewRomanPSMT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E13EFE"/>
    <w:rsid w:val="000E68FB"/>
    <w:rsid w:val="002B624A"/>
    <w:rsid w:val="003F598A"/>
    <w:rsid w:val="00403E06"/>
    <w:rsid w:val="006662CF"/>
    <w:rsid w:val="00770FB9"/>
    <w:rsid w:val="007D66A1"/>
    <w:rsid w:val="00833185"/>
    <w:rsid w:val="00A541F3"/>
    <w:rsid w:val="00B618C9"/>
    <w:rsid w:val="00D30121"/>
    <w:rsid w:val="00DF1591"/>
    <w:rsid w:val="00E1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E013FA-A4D1-4C28-AF86-3748306B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70F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3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1241</Words>
  <Characters>7080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BLACKEDITION</Company>
  <LinksUpToDate>false</LinksUpToDate>
  <CharactersWithSpaces>8305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BLACKEDITION</dc:creator>
  <cp:keywords/>
  <dc:description/>
  <cp:lastModifiedBy>Учетная запись Майкрософт</cp:lastModifiedBy>
  <cp:revision>4</cp:revision>
  <cp:lastPrinted>2015-12-01T16:37:00Z</cp:lastPrinted>
  <dcterms:created xsi:type="dcterms:W3CDTF">2015-12-01T16:44:00Z</dcterms:created>
  <dcterms:modified xsi:type="dcterms:W3CDTF">2024-08-31T17:07:00Z</dcterms:modified>
</cp:coreProperties>
</file>