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«ЗАДАТЬ»»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№11</w:t>
      </w:r>
    </w:p>
    <w:p>
      <w:pPr>
        <w:jc w:val="both"/>
      </w:pPr>
      <w:r>
        <w:rPr>
          <w:rFonts w:ascii="Times New Roman" w:hAnsi="Times New Roman"/>
          <w:sz w:val="28"/>
        </w:rPr>
        <w:t>Вариант №11: слово «ЗАДАТЬ».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«ЗАДАТЬ» закодировано как набор 6 малых секретов: 257, 250, 254, 250, 268,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слово 'ЗАДАТЬ'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'ЗАДАТЬ'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11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«ЗАДАТЬ»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