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D6AB" w14:textId="77777777" w:rsidR="007B2D5F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 ЗАЯВКИ НА КОНКУРС «УМНИК-2025»</w:t>
      </w:r>
    </w:p>
    <w:p w14:paraId="33A94A52" w14:textId="77777777" w:rsidR="007B2D5F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ПРОЕКТ: VULNFINDER</w:t>
      </w:r>
    </w:p>
    <w:p w14:paraId="0094EA5C" w14:textId="77777777" w:rsidR="007B2D5F" w:rsidRDefault="007B2D5F">
      <w:pPr>
        <w:spacing w:after="60" w:line="360" w:lineRule="auto"/>
        <w:jc w:val="both"/>
      </w:pPr>
    </w:p>
    <w:p w14:paraId="6BEF723B" w14:textId="77777777" w:rsidR="007B2D5F" w:rsidRDefault="00000000">
      <w:pPr>
        <w:spacing w:before="6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Тема НИР</w:t>
      </w:r>
    </w:p>
    <w:p w14:paraId="5BFE4515" w14:textId="77777777" w:rsidR="007B2D5F" w:rsidRDefault="00000000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Разработка программного комплекса автоматизированного поиска уязвимостей в исходном коде с использованием больших языковых моделей и технологий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Generation.</w:t>
      </w:r>
    </w:p>
    <w:p w14:paraId="44AD2167" w14:textId="77777777" w:rsidR="007B2D5F" w:rsidRDefault="00000000">
      <w:pPr>
        <w:keepNext/>
        <w:pageBreakBefore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№ 3 К СОГЛАШЕНИЮ</w:t>
      </w:r>
    </w:p>
    <w:p w14:paraId="40E7400A" w14:textId="77777777" w:rsidR="007B2D5F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ВЫПОЛНЕНИЕ НИР</w:t>
      </w:r>
    </w:p>
    <w:p w14:paraId="02908E63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выполнения НИР</w:t>
      </w:r>
    </w:p>
    <w:p w14:paraId="7EB31BC4" w14:textId="78BF9C0E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Целью выполнения НИР является разработка программного комплекса для автоматизированного выявления уязвимостей в исходном коде программного обеспечения на основе больших языковых моделей и технологий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Generation, обеспечивающего контекстно-зависимый анализ кода, семантический поиск по базе знаний уязвимостей, сопоставление результатов с классификаторами CWE/CVE и формирование рекомендаций по устранению выявленных проблем безопасности.</w:t>
      </w:r>
    </w:p>
    <w:p w14:paraId="383D2A10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2. Задачи по проекту в рамках договора (соглашения) по программе «УМНИК»</w:t>
      </w:r>
    </w:p>
    <w:p w14:paraId="1D837BF6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Провести анализ существующих подходов к поиску уязвимостей в исходном коде, включая SAST, методы машинного обучения, LLM-подходы и RAG-подходы, и определить требования к разрабатываемому комплексу.</w:t>
      </w:r>
    </w:p>
    <w:p w14:paraId="58373F2B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Обосновать выбор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Generation как базового метода анализа уязвимостей в коде с учетом необходимости работы с актуальной базой знаний по CVE/CWE.</w:t>
      </w:r>
    </w:p>
    <w:p w14:paraId="5A7F344E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Разработать архитектуру программного комплекса с использованием принципов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Clean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Architecture и Domain-Driven Design.</w:t>
      </w:r>
    </w:p>
    <w:p w14:paraId="5D066C73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Реализовать модуль подготовки и индексирования базы знаний на основе данных об известных уязвимостях и слабостях программного обеспечения.</w:t>
      </w:r>
    </w:p>
    <w:p w14:paraId="5A7B68FE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5. Реализовать модуль анализа исходного кода с применением LLM и RAG для выявления потенциальных уязвимостей в коде на нескольких языках программирования.</w:t>
      </w:r>
    </w:p>
    <w:p w14:paraId="4B77C3B8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6. Обеспечить формирование структурированного отчета с указанием типа уязвимости, уровня критичности, местоположения в коде, соответствия CWE/CVE и рекомендации по устранению.</w:t>
      </w:r>
    </w:p>
    <w:p w14:paraId="4C9C55D1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7. Провести экспериментальную проверку работоспособности комплекса на примерах кода с типовыми уязвимостями, включая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Command </w:t>
      </w:r>
      <w:proofErr w:type="spellStart"/>
      <w:r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9502F4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Подготовить материалы для правовой охраны РИД и последующей коммерциализации результата НИР в виде программного продукта.</w:t>
      </w:r>
    </w:p>
    <w:p w14:paraId="039EFDD2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3. Область применения научно-технического продукта (изделия и т.п.)</w:t>
      </w:r>
    </w:p>
    <w:p w14:paraId="057C1717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комплекс может применяться в процессах безопасной разработки программного обеспечения, в командах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DevSecOps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подразделениях информационной безопасности, образовательных организациях и исследовательских лабораториях. Основными сценариями использования являются предварительный анализ исходного кода до релиза, поддержка внутренних процессов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review</w:t>
      </w:r>
      <w:proofErr w:type="spellEnd"/>
      <w:r>
        <w:rPr>
          <w:rFonts w:ascii="Times New Roman" w:hAnsi="Times New Roman" w:cs="Times New Roman"/>
          <w:sz w:val="28"/>
          <w:szCs w:val="28"/>
        </w:rPr>
        <w:t>, раннее выявление уязвимостей на этапе разработки, обучение разработчиков практикам безопасного программирования, а также интеграция с внутренними инструментами тестирования безопасности и CI/CD-контурами.</w:t>
      </w:r>
    </w:p>
    <w:p w14:paraId="048E90DF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4. Технические требования к научно-техническому продукту (изделию и т.п.)</w:t>
      </w:r>
    </w:p>
    <w:p w14:paraId="6C58615F" w14:textId="77777777" w:rsidR="007B2D5F" w:rsidRDefault="00000000">
      <w:pPr>
        <w:spacing w:before="6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4.1. Основные технические параметры, определяющие количественные, качественные и стоимостные характеристики продукции</w:t>
      </w:r>
    </w:p>
    <w:p w14:paraId="159C79B8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Программный комплекс должен обеспечивать анализ исходного кода не менее чем на трех языках программирования, включая Python, Java и C/C++.</w:t>
      </w:r>
    </w:p>
    <w:p w14:paraId="2EF6333B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Система должна поддерживать загрузку, хранение и использование базы знаний по уязвимостям и слабостям программного обеспечения 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основе открытых источников и классификаторов CWE и CVE, в том числе данных National </w:t>
      </w:r>
      <w:proofErr w:type="spellStart"/>
      <w:r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3618186E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Система должна обеспечивать семантический поиск релевантных записей базы знаний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векторного хранилища.</w:t>
      </w:r>
    </w:p>
    <w:p w14:paraId="556DFE10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Система должна использовать RAG-подход, при котором анализируемый код дополняется извлеченным из базы знаний релевантным контекстом перед передачей в большую языковую модель.</w:t>
      </w:r>
    </w:p>
    <w:p w14:paraId="77B89E4D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5. Результаты анализа должны содержать описание предполагаемой уязвимости, идентификатор CWE, идентификатор CVE при наличии релевантного соответствия, уровень критичности, оценку уверенности, местоположение уязвимого фрагмента и рекомендации по устранению.</w:t>
      </w:r>
    </w:p>
    <w:p w14:paraId="009DDECC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6. Комплекс должен обеспечивать анализ как отдельных файлов, так и каталогов проекта в режиме командной строки.</w:t>
      </w:r>
    </w:p>
    <w:p w14:paraId="4378DE19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7. Комплекс должен поддерживать формирование структурированного отчета в машиночитаемом виде для последующей интеграции с внешними системами анализа и управления уязвимостями.</w:t>
      </w:r>
    </w:p>
    <w:p w14:paraId="0EED4272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Архитектура программного комплекса должна предусматривать возможность замены LLM-провайдера и расширения состава подключаемых источников знаний без переработки базовой бизнес-логики.</w:t>
      </w:r>
    </w:p>
    <w:p w14:paraId="3F1ADACB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9. Система должна обеспечивать объяснимость результатов за счет привязки выявленных проблем к известным классам слабостей и уязвимостей, а также за счет выдачи рекомендаций по исправлению.</w:t>
      </w:r>
    </w:p>
    <w:p w14:paraId="04486D40" w14:textId="77777777" w:rsidR="007B2D5F" w:rsidRDefault="00000000">
      <w:pPr>
        <w:spacing w:before="6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4.2. Конструктивные требования (включая технологические требования, требования по надежности, эксплуатации, техническому обслуживанию, ремонту, хранению, упаковке, маркировке и транспортировке)</w:t>
      </w:r>
    </w:p>
    <w:p w14:paraId="6993D902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Программный комплекс должен быть реализован как модульное программное решение с разделением на доменный, прикладной, инфраструктурный и пользовательский уровни.</w:t>
      </w:r>
    </w:p>
    <w:p w14:paraId="67F91ABC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На уровне архитектуры должны быть выделены не менее четырех слоев: Domain Layer, Application Layer, Infrastructure Layer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Layer.</w:t>
      </w:r>
    </w:p>
    <w:p w14:paraId="5A83858C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bookmarkStart w:id="0" w:name="_Hlk226290023"/>
      <w:r>
        <w:rPr>
          <w:rFonts w:ascii="Times New Roman" w:hAnsi="Times New Roman" w:cs="Times New Roman"/>
          <w:sz w:val="28"/>
          <w:szCs w:val="28"/>
        </w:rPr>
        <w:t>Взаимодействие пользователя с системой должно осуществляться через интерфейс командной строки с возможностью последующего расширения до сервисной интеграции.</w:t>
      </w:r>
      <w:bookmarkEnd w:id="0"/>
    </w:p>
    <w:p w14:paraId="02A7313E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Система должна обеспечивать корректную обработку ошибок доступа к файлам, отсутствия подключенного LLM-сервиса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неконсистентности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знаний с выдачей диагностических сообщений пользователю.</w:t>
      </w:r>
    </w:p>
    <w:p w14:paraId="6318C1C8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Технологическая реализация должна обеспечивать использование программных средств, применяемых в статье: Python 3.11,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LLM/RAG-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векторную базу данных, OpenAI </w:t>
      </w:r>
      <w:proofErr w:type="spellStart"/>
      <w:r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семантического поиска, Click для CLI-интерфейса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Dishka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контейнер внедрения зависимостей.</w:t>
      </w:r>
    </w:p>
    <w:p w14:paraId="47CF0095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6. Программный код, документация пользователя и материалы по развертыванию должны быть оформлены в виде, достаточном для последующего развития программного продукта и передачи в пилотную эксплуатацию.</w:t>
      </w:r>
    </w:p>
    <w:p w14:paraId="6B562653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5. Требования по патентной защите</w:t>
      </w:r>
    </w:p>
    <w:p w14:paraId="630921F4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НИР должны быть проведены мероприятия по правовой охране результатов интеллектуальной деятельности, созданных в рамках проекта. Базовым вариантом правовой защиты является подготовка и подача заявки на государственную регистрацию программы для ЭВМ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VulnFinder</w:t>
      </w:r>
      <w:proofErr w:type="spellEnd"/>
      <w:r>
        <w:rPr>
          <w:rFonts w:ascii="Times New Roman" w:hAnsi="Times New Roman" w:cs="Times New Roman"/>
          <w:sz w:val="28"/>
          <w:szCs w:val="28"/>
        </w:rPr>
        <w:t>». При дальнейшем развитии проекта и формировании оригинального состава структурированных материалов по уязвимостям дополнительно может быть рассмотрен вопрос о регистрации базы данных.</w:t>
      </w:r>
    </w:p>
    <w:p w14:paraId="70688BBE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6. Требования к заявке на регистрацию прав на РИД</w:t>
      </w:r>
    </w:p>
    <w:p w14:paraId="75C5ECC2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К концу выполнения работ необходимо подготовить комплект материалов, достаточный для подачи заявки на регистрацию прав на программу для ЭВМ, включая описание функционального назначения, состав программных модулей, сведения об авторах и правообладателях, сведения о программной архитектуре и идентифицирующие материалы по программному продукту.</w:t>
      </w:r>
    </w:p>
    <w:p w14:paraId="4518CE87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7. Отчетность по НИР</w:t>
      </w:r>
    </w:p>
    <w:p w14:paraId="63B7FB37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Отчетность по НИР должна подготавливаться в соответствии с Приложением № 9 к Соглашению. Научно-технический отчет должен содержать введение, обзор существующих решений, обоснование выбора RAG, описание архитектуры и технологического стека, экспериментальную часть, результаты сравнения с аналогами, выводы и приложения.</w:t>
      </w:r>
    </w:p>
    <w:p w14:paraId="242D5595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8. Сроки выполнения работ</w:t>
      </w:r>
    </w:p>
    <w:p w14:paraId="7A38FE7B" w14:textId="77777777" w:rsidR="007B2D5F" w:rsidRDefault="00000000">
      <w:pPr>
        <w:spacing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Срок выполнения работ составляет 12 месяцев.</w:t>
      </w:r>
    </w:p>
    <w:p w14:paraId="7787AE37" w14:textId="77777777" w:rsidR="007B2D5F" w:rsidRDefault="00000000">
      <w:pPr>
        <w:keepNext/>
        <w:pageBreakBefore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№ 4 К СОГЛАШЕНИЮ</w:t>
      </w:r>
    </w:p>
    <w:p w14:paraId="2B3365A6" w14:textId="77777777" w:rsidR="007B2D5F" w:rsidRDefault="00000000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КАЛЕНДАРНЫЙ ПЛАН ВЫПОЛНЕНИЯ НИР</w:t>
      </w:r>
    </w:p>
    <w:tbl>
      <w:tblPr>
        <w:tblW w:w="9355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360"/>
        <w:gridCol w:w="1378"/>
        <w:gridCol w:w="1057"/>
        <w:gridCol w:w="2940"/>
      </w:tblGrid>
      <w:tr w:rsidR="007B2D5F" w14:paraId="055735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DCF59E8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3600" w:type="dxa"/>
          </w:tcPr>
          <w:p w14:paraId="46B919DC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Наименование работ по основным этапам</w:t>
            </w:r>
          </w:p>
        </w:tc>
        <w:tc>
          <w:tcPr>
            <w:tcW w:w="900" w:type="dxa"/>
          </w:tcPr>
          <w:p w14:paraId="4621DB12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1100" w:type="dxa"/>
          </w:tcPr>
          <w:p w14:paraId="1BDE2CB0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Сумма за счет гранта, руб.</w:t>
            </w:r>
          </w:p>
        </w:tc>
        <w:tc>
          <w:tcPr>
            <w:tcW w:w="3155" w:type="dxa"/>
          </w:tcPr>
          <w:p w14:paraId="35652C09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Форма и вид отчетности</w:t>
            </w:r>
          </w:p>
        </w:tc>
      </w:tr>
      <w:tr w:rsidR="007B2D5F" w14:paraId="09A699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DB6EB55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0" w:type="dxa"/>
          </w:tcPr>
          <w:p w14:paraId="6D6F0620" w14:textId="77777777" w:rsidR="007B2D5F" w:rsidRDefault="00000000">
            <w:pPr>
              <w:spacing w:after="60" w:line="300" w:lineRule="auto"/>
              <w:jc w:val="both"/>
            </w:pPr>
            <w:r>
              <w:rPr>
                <w:rFonts w:ascii="Times New Roman" w:hAnsi="Times New Roman" w:cs="Times New Roman"/>
              </w:rPr>
              <w:t xml:space="preserve">Анализ предметной области и постановка задачи. Систематизация существующих подходов к поиску уязвимостей в исходном коде, включая SAST, методы машинного обучения, LLM и RAG. Формирование требований к программному комплексу. Проектирование архитектуры системы на основе </w:t>
            </w:r>
            <w:proofErr w:type="spellStart"/>
            <w:r>
              <w:rPr>
                <w:rFonts w:ascii="Times New Roman" w:hAnsi="Times New Roman" w:cs="Times New Roman"/>
              </w:rPr>
              <w:t>Clean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Architecture и Domain-Driven Design. Разработка базового прототипа комплекса </w:t>
            </w:r>
            <w:proofErr w:type="spellStart"/>
            <w:r>
              <w:rPr>
                <w:rFonts w:ascii="Times New Roman" w:hAnsi="Times New Roman" w:cs="Times New Roman"/>
              </w:rPr>
              <w:t>VulnFinder</w:t>
            </w:r>
            <w:proofErr w:type="spellEnd"/>
            <w:r>
              <w:rPr>
                <w:rFonts w:ascii="Times New Roman" w:hAnsi="Times New Roman" w:cs="Times New Roman"/>
              </w:rPr>
              <w:t>, включающего модуль загрузки исходного кода, модуль подключения LLM, модуль подготовки базы знаний и модуль семантического поиска по CWE/CVE. Первичная экспериментальная проверка на тестовых примерах кода.</w:t>
            </w:r>
          </w:p>
        </w:tc>
        <w:tc>
          <w:tcPr>
            <w:tcW w:w="900" w:type="dxa"/>
          </w:tcPr>
          <w:p w14:paraId="574AE931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t>6 месяцев</w:t>
            </w:r>
          </w:p>
        </w:tc>
        <w:tc>
          <w:tcPr>
            <w:tcW w:w="1100" w:type="dxa"/>
          </w:tcPr>
          <w:p w14:paraId="6FE0E878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t>200 000</w:t>
            </w:r>
          </w:p>
        </w:tc>
        <w:tc>
          <w:tcPr>
            <w:tcW w:w="3155" w:type="dxa"/>
          </w:tcPr>
          <w:p w14:paraId="22434479" w14:textId="77777777" w:rsidR="007B2D5F" w:rsidRDefault="00000000">
            <w:pPr>
              <w:spacing w:after="60" w:line="300" w:lineRule="auto"/>
              <w:jc w:val="both"/>
            </w:pPr>
            <w:r>
              <w:rPr>
                <w:rFonts w:ascii="Times New Roman" w:hAnsi="Times New Roman" w:cs="Times New Roman"/>
              </w:rPr>
              <w:t>Промежуточный отчет о выполнении НИР; финансовый отчет о расходовании средств гранта; акт о выполнении работ.</w:t>
            </w:r>
          </w:p>
        </w:tc>
      </w:tr>
      <w:tr w:rsidR="007B2D5F" w14:paraId="20EDC5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7601D10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</w:tcPr>
          <w:p w14:paraId="1D47C069" w14:textId="77777777" w:rsidR="007B2D5F" w:rsidRDefault="00000000">
            <w:pPr>
              <w:spacing w:after="60" w:line="300" w:lineRule="auto"/>
              <w:jc w:val="both"/>
            </w:pPr>
            <w:r>
              <w:rPr>
                <w:rFonts w:ascii="Times New Roman" w:hAnsi="Times New Roman" w:cs="Times New Roman"/>
              </w:rPr>
              <w:t xml:space="preserve">Доработка и расширение функциональности комплекса. Реализация механизма формирования структурированных отчетов и повышения объяснимости результатов за счет сопоставления с CWE/CVE. Проведение серии экспериментов на примерах кода на нескольких языках программирования, включая </w:t>
            </w:r>
            <w:r>
              <w:rPr>
                <w:rFonts w:ascii="Times New Roman" w:hAnsi="Times New Roman" w:cs="Times New Roman"/>
              </w:rPr>
              <w:lastRenderedPageBreak/>
              <w:t xml:space="preserve">проверку выявления SQL </w:t>
            </w:r>
            <w:proofErr w:type="spellStart"/>
            <w:r>
              <w:rPr>
                <w:rFonts w:ascii="Times New Roman" w:hAnsi="Times New Roman" w:cs="Times New Roman"/>
              </w:rPr>
              <w:t>Injection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Command </w:t>
            </w:r>
            <w:proofErr w:type="spellStart"/>
            <w:r>
              <w:rPr>
                <w:rFonts w:ascii="Times New Roman" w:hAnsi="Times New Roman" w:cs="Times New Roman"/>
              </w:rPr>
              <w:t>Injection</w:t>
            </w:r>
            <w:proofErr w:type="spellEnd"/>
            <w:r>
              <w:rPr>
                <w:rFonts w:ascii="Times New Roman" w:hAnsi="Times New Roman" w:cs="Times New Roman"/>
              </w:rPr>
              <w:t>. Подготовка комплекта документов на регистрацию РИД, бизнес-плана инновационного проекта, дорожной карты развития проекта и материалов для последующего продвижения проекта.</w:t>
            </w:r>
          </w:p>
        </w:tc>
        <w:tc>
          <w:tcPr>
            <w:tcW w:w="900" w:type="dxa"/>
          </w:tcPr>
          <w:p w14:paraId="64AD4E90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lastRenderedPageBreak/>
              <w:t>6 месяцев</w:t>
            </w:r>
          </w:p>
        </w:tc>
        <w:tc>
          <w:tcPr>
            <w:tcW w:w="1100" w:type="dxa"/>
          </w:tcPr>
          <w:p w14:paraId="67ABE305" w14:textId="77777777" w:rsidR="007B2D5F" w:rsidRDefault="00000000">
            <w:pPr>
              <w:spacing w:after="60" w:line="300" w:lineRule="auto"/>
              <w:jc w:val="center"/>
            </w:pPr>
            <w:r>
              <w:rPr>
                <w:rFonts w:ascii="Times New Roman" w:hAnsi="Times New Roman" w:cs="Times New Roman"/>
              </w:rPr>
              <w:t>300 000</w:t>
            </w:r>
          </w:p>
        </w:tc>
        <w:tc>
          <w:tcPr>
            <w:tcW w:w="3155" w:type="dxa"/>
          </w:tcPr>
          <w:p w14:paraId="4831288F" w14:textId="77777777" w:rsidR="007B2D5F" w:rsidRDefault="00000000">
            <w:pPr>
              <w:spacing w:after="60" w:line="300" w:lineRule="auto"/>
              <w:jc w:val="both"/>
            </w:pPr>
            <w:r>
              <w:rPr>
                <w:rFonts w:ascii="Times New Roman" w:hAnsi="Times New Roman" w:cs="Times New Roman"/>
              </w:rPr>
              <w:t xml:space="preserve">Заключительный отчет о выполнении НИР; финансовый отчет о расходовании средств гранта; заявка на регистрацию прав на РИД; бизнес-план инновационного проекта либо заявка в программу «Студенческий стартап» или «Старт»; дорожная карта проекта; акт о </w:t>
            </w:r>
            <w:r>
              <w:rPr>
                <w:rFonts w:ascii="Times New Roman" w:hAnsi="Times New Roman" w:cs="Times New Roman"/>
              </w:rPr>
              <w:lastRenderedPageBreak/>
              <w:t>выполнении работ.</w:t>
            </w:r>
          </w:p>
        </w:tc>
      </w:tr>
    </w:tbl>
    <w:p w14:paraId="5CBC9BE6" w14:textId="77777777" w:rsidR="007B2D5F" w:rsidRDefault="00000000"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Итого: 12 месяцев, 500 000 рублей.</w:t>
      </w:r>
    </w:p>
    <w:sectPr w:rsidR="007B2D5F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D5F"/>
    <w:rsid w:val="0034121D"/>
    <w:rsid w:val="007B2D5F"/>
    <w:rsid w:val="00A4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999EC"/>
  <w15:docId w15:val="{CEF23367-18BF-A64F-B84D-3B00CD4C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D352E24D-F33D-FF4E-9CE7-E31CCDD2C3B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1335</Words>
  <Characters>7613</Characters>
  <Application>Microsoft Office Word</Application>
  <DocSecurity>0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2</cp:revision>
  <dcterms:created xsi:type="dcterms:W3CDTF">2026-04-05T10:59:00Z</dcterms:created>
  <dcterms:modified xsi:type="dcterms:W3CDTF">2026-04-05T11:01:00Z</dcterms:modified>
</cp:coreProperties>
</file>