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0" w14:textId="77777777" w:rsidR="00EC7596" w:rsidRDefault="00385832">
      <w:pPr>
        <w:spacing w:line="240" w:lineRule="auto"/>
        <w:jc w:val="center"/>
      </w:pPr>
      <w:r>
        <w:t>МИНИСТЕРСТВО НАУКИ И ВЫСШЕГО ОБРАЗОВАНИЯ</w:t>
      </w:r>
    </w:p>
    <w:p w14:paraId="20000001" w14:textId="77777777" w:rsidR="00EC7596" w:rsidRDefault="00385832">
      <w:pPr>
        <w:spacing w:line="240" w:lineRule="auto"/>
        <w:jc w:val="center"/>
      </w:pPr>
      <w:r>
        <w:t>РОССИЙСКОЙ ФЕДЕРАЦИИ</w:t>
      </w:r>
    </w:p>
    <w:p w14:paraId="20000002" w14:textId="77777777" w:rsidR="00EC7596" w:rsidRDefault="00EC7596">
      <w:pPr>
        <w:spacing w:line="240" w:lineRule="auto"/>
        <w:jc w:val="center"/>
      </w:pPr>
    </w:p>
    <w:p w14:paraId="20000003" w14:textId="77777777" w:rsidR="00EC7596" w:rsidRDefault="00385832">
      <w:pPr>
        <w:spacing w:line="240" w:lineRule="auto"/>
        <w:jc w:val="center"/>
      </w:pPr>
      <w:r>
        <w:rPr>
          <w:b/>
        </w:rPr>
        <w:t>ФЕДЕРАЛЬНОЕ ГОСУДАРСТВЕННОЕ БЮДЖЕТНОЕ</w:t>
      </w:r>
    </w:p>
    <w:p w14:paraId="20000004" w14:textId="77777777" w:rsidR="00EC7596" w:rsidRDefault="00385832">
      <w:pPr>
        <w:spacing w:line="240" w:lineRule="auto"/>
        <w:jc w:val="center"/>
      </w:pPr>
      <w:r>
        <w:rPr>
          <w:b/>
        </w:rPr>
        <w:t>ОБРАЗОВАТЕЛЬНОЕ УЧРЕЖДЕНИЕ ВЫСШЕГО ОБРАЗОВАНИЯ</w:t>
      </w:r>
    </w:p>
    <w:p w14:paraId="20000005" w14:textId="77777777" w:rsidR="00EC7596" w:rsidRDefault="00385832">
      <w:pPr>
        <w:spacing w:line="240" w:lineRule="auto"/>
        <w:jc w:val="center"/>
      </w:pPr>
      <w:r>
        <w:rPr>
          <w:b/>
        </w:rPr>
        <w:t>«ДОНСКОЙ ГОСУДАРСТВЕННЫЙ ТЕХНИЧЕСКИЙ УНИВЕРСИТЕТ»</w:t>
      </w:r>
    </w:p>
    <w:p w14:paraId="20000006" w14:textId="77777777" w:rsidR="00EC7596" w:rsidRDefault="00385832">
      <w:pPr>
        <w:spacing w:line="240" w:lineRule="auto"/>
        <w:jc w:val="center"/>
      </w:pPr>
      <w:r>
        <w:rPr>
          <w:b/>
        </w:rPr>
        <w:t>(ДГТУ)</w:t>
      </w:r>
    </w:p>
    <w:p w14:paraId="20000007" w14:textId="77777777" w:rsidR="00EC7596" w:rsidRDefault="00EC7596">
      <w:pPr>
        <w:spacing w:line="240" w:lineRule="auto"/>
        <w:jc w:val="center"/>
      </w:pPr>
    </w:p>
    <w:p w14:paraId="20000008" w14:textId="77777777" w:rsidR="00EC7596" w:rsidRDefault="00385832">
      <w:pPr>
        <w:spacing w:line="240" w:lineRule="auto"/>
      </w:pPr>
      <w:r>
        <w:t>Факультет «Информатика и вычислительная техника»</w:t>
      </w:r>
    </w:p>
    <w:p w14:paraId="20000009" w14:textId="77777777" w:rsidR="00EC7596" w:rsidRDefault="00385832">
      <w:pPr>
        <w:spacing w:line="240" w:lineRule="auto"/>
      </w:pPr>
      <w:r>
        <w:t>Кафедра «Кибербезопасность информационных систем»</w:t>
      </w:r>
    </w:p>
    <w:p w14:paraId="2000000A" w14:textId="77777777" w:rsidR="00EC7596" w:rsidRDefault="00EC7596">
      <w:pPr>
        <w:spacing w:line="240" w:lineRule="auto"/>
        <w:jc w:val="center"/>
      </w:pPr>
    </w:p>
    <w:p w14:paraId="2000000B" w14:textId="77777777" w:rsidR="00EC7596" w:rsidRDefault="00EC7596">
      <w:pPr>
        <w:spacing w:line="240" w:lineRule="auto"/>
        <w:jc w:val="center"/>
      </w:pPr>
    </w:p>
    <w:p w14:paraId="2000000C" w14:textId="77777777" w:rsidR="00EC7596" w:rsidRDefault="00EC7596">
      <w:pPr>
        <w:spacing w:line="240" w:lineRule="auto"/>
        <w:jc w:val="center"/>
      </w:pPr>
    </w:p>
    <w:p w14:paraId="2000000D" w14:textId="77777777" w:rsidR="00EC7596" w:rsidRDefault="00EC7596">
      <w:pPr>
        <w:spacing w:line="240" w:lineRule="auto"/>
        <w:jc w:val="center"/>
      </w:pPr>
    </w:p>
    <w:p w14:paraId="2000000E" w14:textId="77777777" w:rsidR="00EC7596" w:rsidRDefault="00385832">
      <w:pPr>
        <w:spacing w:line="240" w:lineRule="auto"/>
        <w:jc w:val="center"/>
      </w:pPr>
      <w:r>
        <w:rPr>
          <w:b/>
        </w:rPr>
        <w:t>ОТЧЁТ</w:t>
      </w:r>
    </w:p>
    <w:p w14:paraId="2000000F" w14:textId="77777777" w:rsidR="00EC7596" w:rsidRDefault="00385832">
      <w:pPr>
        <w:spacing w:line="240" w:lineRule="auto"/>
        <w:jc w:val="center"/>
      </w:pPr>
      <w:r>
        <w:rPr>
          <w:b/>
        </w:rPr>
        <w:t>по лабораторной работе № 7-2</w:t>
      </w:r>
    </w:p>
    <w:p w14:paraId="20000010" w14:textId="77777777" w:rsidR="00EC7596" w:rsidRDefault="00EC7596">
      <w:pPr>
        <w:spacing w:line="240" w:lineRule="auto"/>
        <w:jc w:val="center"/>
      </w:pPr>
    </w:p>
    <w:p w14:paraId="20000011" w14:textId="77777777" w:rsidR="00EC7596" w:rsidRDefault="00385832">
      <w:pPr>
        <w:spacing w:line="240" w:lineRule="auto"/>
        <w:jc w:val="center"/>
      </w:pPr>
      <w:r>
        <w:t>по дисциплине «Модели безопасности компьютерных систем»</w:t>
      </w:r>
    </w:p>
    <w:p w14:paraId="20000012" w14:textId="77777777" w:rsidR="00EC7596" w:rsidRDefault="00EC7596">
      <w:pPr>
        <w:spacing w:line="240" w:lineRule="auto"/>
        <w:jc w:val="center"/>
      </w:pPr>
    </w:p>
    <w:p w14:paraId="20000013" w14:textId="77777777" w:rsidR="00EC7596" w:rsidRDefault="00385832">
      <w:pPr>
        <w:spacing w:line="240" w:lineRule="auto"/>
        <w:jc w:val="center"/>
      </w:pPr>
      <w:r>
        <w:t>на тему: «Основные положения теории управления</w:t>
      </w:r>
    </w:p>
    <w:p w14:paraId="20000014" w14:textId="77777777" w:rsidR="00EC7596" w:rsidRDefault="00385832">
      <w:pPr>
        <w:spacing w:line="240" w:lineRule="auto"/>
        <w:jc w:val="center"/>
      </w:pPr>
      <w:r>
        <w:t>информационной безопасностью компьютерных систем.</w:t>
      </w:r>
    </w:p>
    <w:p w14:paraId="20000015" w14:textId="77777777" w:rsidR="00EC7596" w:rsidRDefault="00385832">
      <w:pPr>
        <w:spacing w:line="240" w:lineRule="auto"/>
        <w:jc w:val="center"/>
      </w:pPr>
      <w:r>
        <w:t>Угрозы безопасности. Методы оценивания угроз.</w:t>
      </w:r>
    </w:p>
    <w:p w14:paraId="20000016" w14:textId="77777777" w:rsidR="00EC7596" w:rsidRDefault="00385832">
      <w:pPr>
        <w:spacing w:line="240" w:lineRule="auto"/>
        <w:jc w:val="center"/>
      </w:pPr>
      <w:r>
        <w:t>Понятие политики информационной безопасности</w:t>
      </w:r>
    </w:p>
    <w:p w14:paraId="20000017" w14:textId="77777777" w:rsidR="00EC7596" w:rsidRDefault="00385832">
      <w:pPr>
        <w:spacing w:line="240" w:lineRule="auto"/>
        <w:jc w:val="center"/>
      </w:pPr>
      <w:r>
        <w:t>компьютерных систем»</w:t>
      </w:r>
    </w:p>
    <w:p w14:paraId="20000018" w14:textId="77777777" w:rsidR="00EC7596" w:rsidRDefault="00EC7596">
      <w:pPr>
        <w:spacing w:line="240" w:lineRule="auto"/>
        <w:jc w:val="center"/>
      </w:pPr>
    </w:p>
    <w:p w14:paraId="20000019" w14:textId="77777777" w:rsidR="00EC7596" w:rsidRDefault="00EC7596">
      <w:pPr>
        <w:spacing w:line="240" w:lineRule="auto"/>
        <w:jc w:val="center"/>
      </w:pPr>
    </w:p>
    <w:p w14:paraId="2000001A" w14:textId="77777777" w:rsidR="00EC7596" w:rsidRDefault="00385832">
      <w:pPr>
        <w:spacing w:line="240" w:lineRule="auto"/>
      </w:pPr>
      <w:r>
        <w:t>Выполнил: студент группы ВКБ53</w:t>
      </w:r>
    </w:p>
    <w:p w14:paraId="2000001B" w14:textId="77777777" w:rsidR="00EC7596" w:rsidRDefault="00385832">
      <w:pPr>
        <w:spacing w:line="240" w:lineRule="auto"/>
      </w:pPr>
      <w:r>
        <w:t>Ковалев Данил Петрович</w:t>
      </w:r>
    </w:p>
    <w:p w14:paraId="2000001C" w14:textId="77777777" w:rsidR="00EC7596" w:rsidRDefault="00385832">
      <w:pPr>
        <w:spacing w:line="240" w:lineRule="auto"/>
      </w:pPr>
      <w:r>
        <w:t>(Фамилия, имя, отчество)</w:t>
      </w:r>
    </w:p>
    <w:p w14:paraId="2000001D" w14:textId="77777777" w:rsidR="00EC7596" w:rsidRDefault="00EC7596">
      <w:pPr>
        <w:spacing w:line="240" w:lineRule="auto"/>
        <w:jc w:val="center"/>
      </w:pPr>
    </w:p>
    <w:p w14:paraId="2000001E" w14:textId="77777777" w:rsidR="00EC7596" w:rsidRDefault="00385832">
      <w:pPr>
        <w:spacing w:line="240" w:lineRule="auto"/>
      </w:pPr>
      <w:r>
        <w:t>Проверил: ____</w:t>
      </w:r>
    </w:p>
    <w:p w14:paraId="2000001F" w14:textId="77777777" w:rsidR="00EC7596" w:rsidRDefault="00385832">
      <w:pPr>
        <w:spacing w:line="240" w:lineRule="auto"/>
      </w:pPr>
      <w:r>
        <w:t>(Фамилия, имя, отчество)</w:t>
      </w:r>
    </w:p>
    <w:p w14:paraId="20000020" w14:textId="77777777" w:rsidR="00EC7596" w:rsidRDefault="00EC7596">
      <w:pPr>
        <w:spacing w:line="240" w:lineRule="auto"/>
        <w:jc w:val="center"/>
      </w:pPr>
    </w:p>
    <w:p w14:paraId="20000021" w14:textId="77777777" w:rsidR="00EC7596" w:rsidRDefault="00EC7596">
      <w:pPr>
        <w:spacing w:line="240" w:lineRule="auto"/>
        <w:jc w:val="center"/>
      </w:pPr>
    </w:p>
    <w:p w14:paraId="20000022" w14:textId="77777777" w:rsidR="00EC7596" w:rsidRDefault="00EC7596">
      <w:pPr>
        <w:spacing w:line="240" w:lineRule="auto"/>
        <w:jc w:val="center"/>
      </w:pPr>
    </w:p>
    <w:p w14:paraId="20000023" w14:textId="77777777" w:rsidR="00EC7596" w:rsidRDefault="00EC7596">
      <w:pPr>
        <w:spacing w:line="240" w:lineRule="auto"/>
        <w:jc w:val="center"/>
      </w:pPr>
    </w:p>
    <w:p w14:paraId="20000024" w14:textId="77777777" w:rsidR="00EC7596" w:rsidRDefault="00385832">
      <w:pPr>
        <w:spacing w:line="240" w:lineRule="auto"/>
        <w:jc w:val="center"/>
      </w:pPr>
      <w:r>
        <w:t>Ростов-на-Дону</w:t>
      </w:r>
    </w:p>
    <w:p w14:paraId="20000025" w14:textId="77777777" w:rsidR="00EC7596" w:rsidRDefault="00385832">
      <w:pPr>
        <w:spacing w:line="240" w:lineRule="auto"/>
        <w:jc w:val="center"/>
      </w:pPr>
      <w:r>
        <w:t>2026</w:t>
      </w:r>
    </w:p>
    <w:p w14:paraId="20000026" w14:textId="77777777" w:rsidR="00EC7596" w:rsidRDefault="00385832">
      <w:pPr>
        <w:spacing w:line="240" w:lineRule="auto"/>
      </w:pPr>
      <w:r>
        <w:br w:type="page"/>
      </w:r>
    </w:p>
    <w:p w14:paraId="20000027" w14:textId="77777777" w:rsidR="00EC7596" w:rsidRDefault="00385832">
      <w:pPr>
        <w:keepNext/>
        <w:spacing w:before="240" w:after="240"/>
        <w:jc w:val="center"/>
      </w:pPr>
      <w:r>
        <w:rPr>
          <w:b/>
        </w:rPr>
        <w:lastRenderedPageBreak/>
        <w:t>ЦЕЛЬ РАБОТЫ</w:t>
      </w:r>
    </w:p>
    <w:p w14:paraId="20000028" w14:textId="77777777" w:rsidR="00EC7596" w:rsidRDefault="00385832">
      <w:pPr>
        <w:ind w:firstLine="709"/>
        <w:jc w:val="both"/>
      </w:pPr>
      <w:r>
        <w:t>Изучить основные положения теории управления информационной безопасностью компьютерных систем (КС): освоить содержание и структуру понятия компьютерной безопасности как видового по отношению к родовому понятию информационной безопасности, разобрать состав её составляющих — конфиденциальности, целостности и правомерной доступности информации, а также безотказности и аутентичности реализации функций КС, и уяснить, каким образом эти составляющие переводятся из содержательной формы в форму, допускающую формальное моделирование и алгоритмическую проверку.</w:t>
      </w:r>
    </w:p>
    <w:p w14:paraId="20000029" w14:textId="77777777" w:rsidR="00EC7596" w:rsidRDefault="00385832">
      <w:pPr>
        <w:ind w:firstLine="709"/>
        <w:jc w:val="both"/>
      </w:pPr>
      <w:r>
        <w:t>Проследить историю развития теории и практики обеспечения информационной безопасности и защиты данных в компьютерных системах: от постановки задач коллективной обработки общих информационных ресурсов в 1970-х годах и первых работ Л. Дж. Хоффмана, Р. Хартсона, М. Харрисона, У. Руззо, Дж. Ульмана, Д. Белла и Л. Ла-Падулы до современных отечественных работ П. Н. Девянина, А. А. Грушо, П. Д. Зегжды, Н. А. Гайдамакина и А. Ю. Щербакова, — и охарактеризовать принципы, методы и механизмы, обеспечивающие конфиденциальность, целостность и доступность информации в КС.</w:t>
      </w:r>
    </w:p>
    <w:p w14:paraId="2000002A" w14:textId="77777777" w:rsidR="00EC7596" w:rsidRDefault="00385832">
      <w:pPr>
        <w:ind w:firstLine="709"/>
        <w:jc w:val="both"/>
      </w:pPr>
      <w:r>
        <w:t>Изучить классические стандарты информационной безопасности и их роль в компьютерной безопасности: «Критерии безопасности компьютерных систем министерства обороны США» («Оранжевую книгу»), руководящие документы Гостехкомиссии России (ныне ФСТЭК России), Европейские, Федеральные и Канадские критерии, — а также единые критерии безопасности, применяемые по отношению к информационным технологиям, закреплённые в стандарте ГОСТ Р ИСО/МЭК 15408, с разбором понятий профиля защиты, задания по безопасности, функциональных требований и требований доверия (адекватности) с оценочными уровнями EAL.</w:t>
      </w:r>
    </w:p>
    <w:p w14:paraId="2000002B" w14:textId="77777777" w:rsidR="00EC7596" w:rsidRDefault="00385832">
      <w:pPr>
        <w:ind w:firstLine="709"/>
        <w:jc w:val="both"/>
      </w:pPr>
      <w:r>
        <w:t xml:space="preserve">Освоить понятие угрозы информационной безопасности, которая может возникнуть в КС, изучить принципы построения таксономических </w:t>
      </w:r>
      <w:r>
        <w:lastRenderedPageBreak/>
        <w:t>классификационных схем угроз и правила таксономического деления, разобрать каталогизацию угроз в стандартах на примере ГОСТ Р 51275-99 и банка данных угроз безопасности информации ФСТЭК России, а также содержание процедуры идентификации и спецификации угроз для конкретной компьютерной системы.</w:t>
      </w:r>
    </w:p>
    <w:p w14:paraId="2000002C" w14:textId="77777777" w:rsidR="00EC7596" w:rsidRDefault="00385832">
      <w:pPr>
        <w:ind w:firstLine="709"/>
        <w:jc w:val="both"/>
      </w:pPr>
      <w:r>
        <w:t>Изучить методы оценивания угроз безопасности информации и возможности осуществления кибернетических атак в КС: априорный аналитико-вероятностный подход, апостериорный статистический подход и метод экспертных оценок с его этапами — отбором экспертов, выбором параметров и шкал оценивания, процедурами опроса (в том числе итерационным методом «Дельфи») и агрегированием оценок, — а также современные нормативные и отраслевые методики оценки угроз и уязвимостей.</w:t>
      </w:r>
    </w:p>
    <w:p w14:paraId="2000002D" w14:textId="77777777" w:rsidR="00EC7596" w:rsidRDefault="00385832">
      <w:pPr>
        <w:ind w:firstLine="709"/>
        <w:jc w:val="both"/>
      </w:pPr>
      <w:r>
        <w:t>Разобрать понятия политики безопасности и модели безопасности компьютерной системы как программно-аппаратного комплекса с находящимися в нём данными, уяснив, что политика безопасности есть интегральная совокупность норм и правил, регламентирующих процесс обработки информации, а модель безопасности — формальное (математическое, схемотехническое, алгоритмическое) выражение политики безопасности, и определить роль моделей в триаде «заказчик — разработчик — эксперт».</w:t>
      </w:r>
    </w:p>
    <w:p w14:paraId="2000002E" w14:textId="77777777" w:rsidR="00EC7596" w:rsidRDefault="00385832">
      <w:pPr>
        <w:ind w:firstLine="709"/>
        <w:jc w:val="both"/>
      </w:pPr>
      <w:r>
        <w:t>Изучить понятие монитора безопасности как активной компоненты защищённой КС, осуществляющей управление доступом и контроль доступа субъектов к объектам, разобрать обязательные требования полноты, изолированности, верифицируемости и непрерывности, предъявляемые к его реализации, а также классификацию основных типов политик безопасности информации, находящейся в компьютерных системах: дискреционной, мандатной, тематической и ролевой.</w:t>
      </w:r>
    </w:p>
    <w:p w14:paraId="2000002F" w14:textId="77777777" w:rsidR="00EC7596" w:rsidRDefault="00385832">
      <w:pPr>
        <w:ind w:firstLine="709"/>
        <w:jc w:val="both"/>
      </w:pPr>
      <w:r>
        <w:t>Изучить вопрос гарантирования выполнения политики безопасности и методы её обеспечения: критерий безопасности КС, расщепление монитора безопасности на монитор безопасности объектов и монитор безопасности субъектов, понятия тождественности объектов и субъектов, корректности и абсолютной корректности субъектов, замкнутости по порождению субъектов и изолированной программной среды, а также два достаточных условия гарантий безопасности и базовую теорему изолированной программной среды.</w:t>
      </w:r>
    </w:p>
    <w:p w14:paraId="20000030" w14:textId="77777777" w:rsidR="00EC7596" w:rsidRDefault="00385832">
      <w:pPr>
        <w:ind w:firstLine="709"/>
        <w:jc w:val="both"/>
      </w:pPr>
      <w:r>
        <w:t>Разобрать субъектно-объектную модель компьютерной системы в механизмах и процессах коллективного доступа к информационным ресурсам: положения о дискретности времени, о разделении множества сущностей на субъекты и объекты, об операции порождения субъектов Create, об ассоциированных объектах — функционально ассоциированных и ассоциированных объектах-данных, — а также о представлении пользователя КС внешним фактором, управляющим субъектами доступа.</w:t>
      </w:r>
    </w:p>
    <w:p w14:paraId="20000031" w14:textId="77777777" w:rsidR="00EC7596" w:rsidRDefault="00385832">
      <w:pPr>
        <w:ind w:firstLine="709"/>
        <w:jc w:val="both"/>
      </w:pPr>
      <w:r>
        <w:t>Уяснить содержание понятий сущности, субъекта, доступа и информационного потока, изучить виды информационных потоков — по памяти и по времени, легальные и запрещённые, явные и скрытые — и виды политик управления доступом и информационными потоками, включая политики дискреционного, мандатного, тематического и ролевого управления доступом и политики управления информационными потоками в терминах отношений «может быть получена информация» и «может быть получено право доступа».</w:t>
      </w:r>
    </w:p>
    <w:p w14:paraId="20000032" w14:textId="77777777" w:rsidR="00EC7596" w:rsidRDefault="00385832">
      <w:pPr>
        <w:ind w:firstLine="709"/>
        <w:jc w:val="both"/>
      </w:pPr>
      <w:r>
        <w:t>Разобрать понятия утечки права доступа и нарушения безопасности компьютерной системы, изучив классические определения модели Харрисона — Руззо — Ульмана: возможность утечки права доступа в результате выполнения команды, безопасность начального состояния относительно права доступа, — и соотнести формальное понятие утечки права с содержательным понятием нарушения безопасности КС в терминах предикатов can_share и can_share_own моделей распространения прав доступа.</w:t>
      </w:r>
    </w:p>
    <w:p w14:paraId="20000033" w14:textId="77777777" w:rsidR="00EC7596" w:rsidRDefault="00385832">
      <w:pPr>
        <w:ind w:firstLine="709"/>
        <w:jc w:val="both"/>
      </w:pPr>
      <w:r>
        <w:t>Изучить математические основы моделей безопасности: теоретико-множественный аппарат, понятие конечного автомата и его применение при описании КС как системы состояний и переходов, элементы теории графов, применяемые при построении графов доступов и информационных потоков, а также решёточно упорядоченные множества, — и разобрать виды формальных моделей безопасности и их классификацию по типу реализуемой политики и по способу формализации.</w:t>
      </w:r>
    </w:p>
    <w:p w14:paraId="20000034" w14:textId="77777777" w:rsidR="00EC7596" w:rsidRDefault="00385832">
      <w:pPr>
        <w:ind w:firstLine="709"/>
        <w:jc w:val="both"/>
      </w:pPr>
      <w:r>
        <w:t>Разобрать алгоритмически разрешимые и алгоритмически неразрешимые проблемы безопасности компьютерной системы, сформулировав и доказав теорему о разрешимости проблемы безопасности для монооперационных систем Харрисона — Руззо — Ульмана и теорему об алгоритмической неразрешимости проблемы безопасности для произвольных систем ХРУ, а также перечислив классы систем, для которых проблема безопасности разрешима, и способы обхода неразрешимости на практике.</w:t>
      </w:r>
    </w:p>
    <w:p w14:paraId="20000035" w14:textId="77777777" w:rsidR="00EC7596" w:rsidRDefault="00385832">
      <w:pPr>
        <w:ind w:firstLine="709"/>
        <w:jc w:val="both"/>
      </w:pPr>
      <w:r>
        <w:t>Проанализировать проблему адекватности реализации модели безопасности в реальной компьютерной системе, изучить модель решётки как универсальный математический каркас управления информационными потоками и рассмотреть, как теория безопасности выглядит на практике — в требованиях ГОСТ Р 59453.1-2021 и ГОСТ Р 59453.2-2021 к формальной модели управления доступом, в опыте разработки и верификации мандатной сущностно-ролевой ДП-модели отечественной защищённой операционной системы, — а также выполнить самостоятельный поиск новейшей учебной и научной литературы по тематике изучаемой темы.</w:t>
      </w:r>
    </w:p>
    <w:p w14:paraId="20000036" w14:textId="77777777" w:rsidR="00EC7596" w:rsidRDefault="00385832">
      <w:pPr>
        <w:keepNext/>
        <w:spacing w:before="240" w:after="240"/>
        <w:jc w:val="center"/>
      </w:pPr>
      <w:r>
        <w:rPr>
          <w:b/>
        </w:rPr>
        <w:t>КРАТКИЕ ТЕОРЕТИЧЕСКИЕ СВЕДЕНИЯ</w:t>
      </w:r>
    </w:p>
    <w:p w14:paraId="20000037" w14:textId="77777777" w:rsidR="00EC7596" w:rsidRDefault="00385832">
      <w:pPr>
        <w:ind w:firstLine="709"/>
        <w:jc w:val="both"/>
      </w:pPr>
      <w:r>
        <w:t>Настоящая работа посвящена исходным положениям теории компьютерной безопасности — тому понятийному и методологическому фундаменту, на котором строятся все рассматриваемые в курсе формальные модели безопасности. Если модели Харрисона — Руззо — Ульмана, Take-Grant, Белла — Ла-Падулы, Биба, ролевые модели и семейство ДП-моделей отвечают на вопрос «как формально описать и проверить безопасность управления доступом», то материал настоящей работы отвечает на предшествующие им вопросы: что именно защищается, от чего защищается, кто устанавливает правила защиты, кто их исполняет и каким образом можно утверждать, что установленные правила действительно выполняются.</w:t>
      </w:r>
    </w:p>
    <w:p w14:paraId="20000038" w14:textId="77777777" w:rsidR="00EC7596" w:rsidRDefault="00385832">
      <w:pPr>
        <w:ind w:firstLine="709"/>
        <w:jc w:val="both"/>
      </w:pPr>
      <w:r>
        <w:t>Понятие компьютерной безопасности является видовым по отношению к родовому понятию информационной безопасности, под которой понимается состояние защищённости информационной сферы от внутренних и внешних угроз. Компьютерная система при этом понимается как человеко-машинная система, представляющая совокупность электронно-программируемых технических средств обработки, хранения и представления данных, программного обеспечения, реализующего информационные технологии осуществления каких-либо функций, и самой информации (данных). Соответственно компьютерная безопасность есть состояние защищённости информации в КС и безотказность функционирования самой КС, а безопасность информации традиционно раскладывается на три составляющие: конфиденциальность, целостность и правомерную доступность. Только одновременное обеспечение всех трёх составляющих даёт состояние безопасности информации.</w:t>
      </w:r>
    </w:p>
    <w:p w14:paraId="20000039" w14:textId="77777777" w:rsidR="00EC7596" w:rsidRDefault="00385832">
      <w:pPr>
        <w:ind w:firstLine="709"/>
        <w:jc w:val="both"/>
      </w:pPr>
      <w:r>
        <w:t>Вторым краеугольным понятием является угроза безопасности — совокупность условий и факторов, определяющих потенциальную или реально существующую опасность нарушения конфиденциальности, целостности, правомерной доступности информации и (или) снижения надёжности реализации функций КС. Поскольку число факторов, способных составить угрозу, чрезвычайно велико, важнейшую познавательную и прикладную роль играет систематизация: таксономическое (родо-видовое) и мереологическое («часть — целое») классификационное деление. Правильно построенная таксономическая схема обладает свойством полноты, что позволяет обеспечить полноту анализа при идентификации угроз конкретной КС, а закрепление проверенных схем в стандартах даёт каталогизацию угроз.</w:t>
      </w:r>
    </w:p>
    <w:p w14:paraId="2000003A" w14:textId="77777777" w:rsidR="00EC7596" w:rsidRDefault="00385832">
      <w:pPr>
        <w:ind w:firstLine="709"/>
        <w:jc w:val="both"/>
      </w:pPr>
      <w:r>
        <w:t>Оценивание угроз — формирование оценок идентифицированных и специфицированных угроз с точки зрения возможности их реализации и величины возможного ущерба. Основную трудность здесь составляет выбор шкал и способов оценки. Применяются априорный (аналитико-вероятностный) подход, апостериорный (статистический) подход и метод экспертных оценок, в котором роль измерительного прибора выполняют специалисты-эксперты. Именно результаты оценивания угроз служат исходными данными для выбора и обоснования состава защитных мер, а следовательно, и для формирования политики безопасности конкретной системы.</w:t>
      </w:r>
    </w:p>
    <w:p w14:paraId="2000003B" w14:textId="77777777" w:rsidR="00EC7596" w:rsidRDefault="00385832">
      <w:pPr>
        <w:ind w:firstLine="709"/>
        <w:jc w:val="both"/>
      </w:pPr>
      <w:r>
        <w:t>Политика безопасности определяется как интегральная совокупность норм и правил, регламентирующих процесс обработки информации, выполнение которых обеспечивает состояние защищённости информации в заданном пространстве угроз. Формальное выражение политики безопасности — математическое, схемотехническое, алгоритмическое — называют моделью безопасности. Модели безопасности выполняют три ключевые функции: обоснование базовых принципов архитектуры защищённой КС, подтверждение свойств разрабатываемой системы путём формального доказательства соблюдения политики безопасности и составление формальной спецификации политики безопасности как части документационного обеспечения системы. Тем самым модель безопасности выступает связующим элементом в триаде «заказчик (потребитель) — разработчик (производитель) — эксперт (аудитор)».</w:t>
      </w:r>
    </w:p>
    <w:p w14:paraId="2000003C" w14:textId="77777777" w:rsidR="00EC7596" w:rsidRDefault="00385832">
      <w:pPr>
        <w:ind w:firstLine="709"/>
        <w:jc w:val="both"/>
      </w:pPr>
      <w:r>
        <w:t>Методологическим фундаментом большинства моделей разграничения доступа является субъектно-объектная модель КС, основные положения которой сформулированы А. Ю. Щербаковым. В ней принимается дискретность времени; множество элементов системы в каждый момент времени разделяется на подмножество субъектов доступа S (активных сущностей, способных изменять состояние системы) и подмножество объектов доступа O (пассивных сущностей); вводятся операция порождения субъекта Create, понятие ассоциированных с субъектом объектов, понятие потока информации Stream между объектами и, наконец, понятие доступа как порождения субъектом потока информации. Множество всех потоков разбивается на подмножество легальных потоков и подмножество опасных потоков, а правила разграничения доступа определяются как формально описанные потоки, принадлежащие множеству легальных.</w:t>
      </w:r>
    </w:p>
    <w:p w14:paraId="2000003D" w14:textId="77777777" w:rsidR="00EC7596" w:rsidRDefault="00385832">
      <w:pPr>
        <w:ind w:firstLine="709"/>
        <w:jc w:val="both"/>
      </w:pPr>
      <w:r>
        <w:t>На этой основе формулируются аксиоматические условия защищённой КС: требование персонификации (идентификации и аутентификации) любого субъекта и объекта; требование наличия активной компоненты, осуществляющей управление доступом и контроль доступа, — монитора безопасности; требование существования информации и содержащего её объекта, необходимых для реализации политики безопасности. Из последней аксиомы вытекают следствия о существовании системных субъектов, о критичности ассоциированного с монитором безопасности объекта-данных и о существовании доверенного пользователя — администратора системы. К реализации монитора безопасности предъявляются четыре обязательных требования: полнота, изолированность, верифицируемость и непрерывность.</w:t>
      </w:r>
    </w:p>
    <w:p w14:paraId="2000003E" w14:textId="77777777" w:rsidR="00EC7596" w:rsidRDefault="00385832">
      <w:pPr>
        <w:ind w:firstLine="709"/>
        <w:jc w:val="both"/>
      </w:pPr>
      <w:r>
        <w:t>Классификация основных типов политик безопасности включает две базовые политики — дискреционную (избирательного доступа) и мандатную (полномочного доступа), а также тематическую и ролевую политики. Дискреционная политика задаёт множество разрешённых доступов явно, в виде набора троек «субъект — операция — объект», по схеме «каждый с каждым»; мандатная — неявно, через уровни допуска субъектов и грифы конфиденциальности объектов; тематическая — через наборы тематических рубрик; ролевая — через введение промежуточных абстрактных сущностей-ролей. Уменьшение гранулированности управления доступом при переходе от дискреционной политики к мандатной и ролевой упрощает администрирование, но огрубляет разграничение.</w:t>
      </w:r>
    </w:p>
    <w:p w14:paraId="2000003F" w14:textId="77777777" w:rsidR="00EC7596" w:rsidRDefault="00385832">
      <w:pPr>
        <w:ind w:firstLine="709"/>
        <w:jc w:val="both"/>
      </w:pPr>
      <w:r>
        <w:t>Общий критерий безопасности КС формулируется так: компьютерная система безопасна тогда и только тогда, когда субъекты не имеют никаких возможностей нарушать (обходить) установленную в системе политику безопасности. Наличие монитора безопасности является необходимым условием безопасности; достаточные условия связаны с безопасностью самого монитора безопасности и с неизменностью свойств субъектов. Для формулировки достаточных условий монитор безопасности расщепляется на монитор безопасности объектов (МБО) и монитор безопасности субъектов (МБС), вводятся понятия тождественности объектов и субъектов, корректности и абсолютной корректности субъектов, замкнутости КС по порождению субъектов, изолированной программной среды (ИПС) и порождения субъектов с контролем неизменности объекта-источника, после чего доказываются два достаточных условия гарантий безопасности и базовая теорема ИПС.</w:t>
      </w:r>
    </w:p>
    <w:p w14:paraId="20000040" w14:textId="77777777" w:rsidR="00EC7596" w:rsidRDefault="00385832">
      <w:pPr>
        <w:ind w:firstLine="709"/>
        <w:jc w:val="both"/>
      </w:pPr>
      <w:r>
        <w:t>Математический аппарат, применяемый в моделях безопасности, включает теорию множеств и отношений, теорию конечных автоматов (КС описывается как автомат с множеством состояний и функцией переходов, задаваемой правилами преобразования состояний), теорию графов (граф доступов, граф информационных потоков, замыкание графа, де-юре и де-факто правила) и теорию решёточно упорядоченных множеств (решётка уровней конфиденциальности в мандатных моделях, решётка подмножеств тематических рубрик в тематических моделях, решётка классов безопасности в модели Деннинг). Понятие безопасности при этом формулируется как свойство достижимости или недостижимости определённых состояний автомата, а анализ безопасности сводится к анализу траекторий переходов.</w:t>
      </w:r>
    </w:p>
    <w:p w14:paraId="20000041" w14:textId="77777777" w:rsidR="00EC7596" w:rsidRDefault="00385832">
      <w:pPr>
        <w:ind w:firstLine="709"/>
        <w:jc w:val="both"/>
      </w:pPr>
      <w:r>
        <w:t>Принципиально важным результатом теории является то, что не всякая постановка задачи анализа безопасности алгоритмически разрешима. Для произвольных систем Харрисона — Руззо — Ульмана задача проверки безопасности начального состояния относительно данного права доступа алгоритмически неразрешима, что доказывается сведением к проблеме останова машины Тьюринга. Разрешимость восстанавливается наложением ограничений: для монооперационных систем ХРУ задача разрешима, хотя и имеет экспоненциальную сложность; для систем Take-Grant условия передачи прав доступа проверяются за линейное время; для типизованной матрицы доступов Р. Сандху с ациклическим графом создания задача также разрешима. Практическое следствие этого результата состоит в том, что реальные системы защиты строятся не как произвольные системы правил, а как системы с намеренно ограниченным, «хорошо устроенным» набором правил преобразования состояний.</w:t>
      </w:r>
    </w:p>
    <w:p w14:paraId="20000042" w14:textId="77777777" w:rsidR="00EC7596" w:rsidRDefault="00385832">
      <w:pPr>
        <w:ind w:firstLine="709"/>
        <w:jc w:val="both"/>
      </w:pPr>
      <w:r>
        <w:t>Наконец, отдельного рассмотрения заслуживает проблема адекватности реализации модели безопасности в реальной компьютерной системе: доказанная безопасность модели переносится на реальную систему лишь в той мере, в какой реализация соответствует модели. Разрыв между моделью и реализацией устраняется формальной верификацией, требованиями доверия стандартов оценки безопасности, а в отечественной практике — требованиями ГОСТ Р 59453.1-2021 и ГОСТ Р 59453.2-2021 к разработке и верификации формальной модели управления доступом, реализованными, в частности, при создании мандатной сущностно-ролевой ДП-модели управления доступом и информационными потоками отечественной защищённой операционной системы специального назначения.</w:t>
      </w:r>
    </w:p>
    <w:p w14:paraId="20000043" w14:textId="77777777" w:rsidR="00EC7596" w:rsidRDefault="00385832">
      <w:pPr>
        <w:ind w:firstLine="709"/>
        <w:jc w:val="both"/>
      </w:pPr>
      <w:r>
        <w:t>Настоящая работа построена следующим образом. Сначала рассматриваются история развития теории и практики защиты информации в КС, принципы, методы и механизмы обеспечения безопасности и роль стандартов, включая единые критерии. Затем разбираются понятие угрозы, её классификация, идентификация и методы оценивания. Далее вводятся понятия политики и модели безопасности, монитора безопасности, типов политик и гарантирования их выполнения, после чего излагается субъектно-объектная модель КС, понятия сущности, субъекта, доступа и информационного потока, утечки права доступа и нарушения безопасности. Завершают работу математические основы моделей безопасности, вопрос алгоритмической разрешимости проблем безопасности, проблема адекватности реализации модели и модель решётки, а также результаты самостоятельного поиска новейшей литературы по теме.</w:t>
      </w:r>
    </w:p>
    <w:p w14:paraId="20000044" w14:textId="77777777" w:rsidR="00EC7596" w:rsidRDefault="00385832">
      <w:pPr>
        <w:keepNext/>
        <w:spacing w:before="240" w:after="240"/>
        <w:jc w:val="center"/>
      </w:pPr>
      <w:r>
        <w:rPr>
          <w:b/>
        </w:rPr>
        <w:t>ОТВЕТЫ НА КОНТРОЛЬНЫЕ ВОПРОСЫ</w:t>
      </w:r>
    </w:p>
    <w:p w14:paraId="20000045" w14:textId="77777777" w:rsidR="00EC7596" w:rsidRDefault="00385832">
      <w:pPr>
        <w:keepNext/>
        <w:spacing w:before="240" w:after="120"/>
        <w:ind w:firstLine="709"/>
        <w:jc w:val="both"/>
      </w:pPr>
      <w:r>
        <w:rPr>
          <w:b/>
        </w:rPr>
        <w:t>1. История развития теории и практики обеспечения информационной безопасности и защиты данных в компьютерных системах. Принципы, методы и механизмы, обеспечивающие конфиденциальность, целостность и доступность информации в КС.</w:t>
      </w:r>
    </w:p>
    <w:p w14:paraId="20000046" w14:textId="77777777" w:rsidR="00EC7596" w:rsidRDefault="00385832">
      <w:pPr>
        <w:ind w:firstLine="709"/>
        <w:jc w:val="both"/>
      </w:pPr>
      <w:r>
        <w:t>Проблемы обеспечения безопасности информации, сохранности информационных ресурсов и охраны разного рода тайн возникли и решались задолго до компьютерной эры. Однако массовая компьютеризация всех сфер жизни, перевод основных информационных потоков в производстве и управлении в компьютерную форму качественно изменили роль, которую играет безопасность информации. Возможности несанкционированного получения без существенных организационных и материальных затрат огромных массивов данных, составляющих в ряде случаев ценнейшие корпоративные ресурсы, а также возможности мгновенного разрушения информационных ресурсов, хранящихся в компьютерной форме, предопределили перевод задач обеспечения безопасности информации из разряда вспомогательных, обеспечивающих, в число основных приоритетов и условий создания и эксплуатации компьютерных систем.</w:t>
      </w:r>
    </w:p>
    <w:p w14:paraId="20000047" w14:textId="77777777" w:rsidR="00EC7596" w:rsidRDefault="00385832">
      <w:pPr>
        <w:ind w:firstLine="709"/>
        <w:jc w:val="both"/>
      </w:pPr>
      <w:r>
        <w:t>В практическом плане задачи обеспечения безопасности компьютерной информации возникли в 70-х годах XX века в связи с созданием и внедрением автоматизированных информационных систем в процессы информационного обеспечения деятельности крупных и средних предприятий. Потребовались теоретическая база, программно-технические решения и механизмы обеспечения безопасности при коллективной обработке общих информационных ресурсов. Именно тогда появились первые работы по политике (методологии) и моделям защиты компьютерной информации. Значительный вклад в создание теории безопасности компьютерной информации внесли Л. Дж. Хоффман, Р. Хартсон, М. Харрисон, У. Руззо, Дж. Ульман, Д. Белл, Л. Ла-Падула; в этом же ряду следует упомянуть отечественных исследователей того периода — В. Герасимова, В. Владиславского и В. Герасименко.</w:t>
      </w:r>
    </w:p>
    <w:p w14:paraId="20000048" w14:textId="77777777" w:rsidR="00EC7596" w:rsidRDefault="00385832">
      <w:pPr>
        <w:ind w:firstLine="709"/>
        <w:jc w:val="both"/>
      </w:pPr>
      <w:r>
        <w:t>Уже на этом этапе сформировались три составляющих и, соответственно, три взаимосвязанных, но различных направления защиты компьютерной информации: обеспечение конфиденциальности информации, обеспечение целостности данных и обеспечение сохранности и работоспособности данных. Ввиду того что наиболее сильные потребности в защите компьютерной информации в тот период исходили из военной сферы, основное внимание исследователей было сосредоточено на проблемах обеспечения конфиденциальности, ключом к разрешению которых были выбраны позаимствованные из «бумажной» сферы методы ограничения и разграничения доступа. В результате проблема разграничения доступа к данным с той поры и по сей день является центральным элементом систем безопасности компьютерной информации.</w:t>
      </w:r>
    </w:p>
    <w:p w14:paraId="20000049" w14:textId="77777777" w:rsidR="00EC7596" w:rsidRDefault="00385832">
      <w:pPr>
        <w:ind w:firstLine="709"/>
        <w:jc w:val="both"/>
      </w:pPr>
      <w:r>
        <w:t>К концу 70-х годов были разработаны исходные модели безопасности КС и программно-технические решения построения защищённых систем, в частности технологии и протоколы парольной аутентификации, криптографические методы и средства защиты информации. Одной из наиболее известных работ, представившей обобщённый анализ теоретических и практических аспектов защиты компьютерной информации того периода, стала вышедшая в 1977 году книга Л. Дж. Хоффмана «Современные методы защиты информации». Созданные в тот период модели дискреционного и мандатного разграничения доступа послужили методологической основой для разработки первых стандартов безопасности компьютерных систем, в частности известной «оранжевой книги», впервые опубликованной в 1983 году. Модель Харрисона — Руззо — Ульмана и модель мандатного (полномочного) доступа Белла — Ла-Падулы явились основой для последующих исследований 80-х и 90-х годов, в которые внесли свой вклад Дж. МакЛин, К. Лендвер, Дж. Гоген, Дж. Мезигер, В. Варахараджан и другие.</w:t>
      </w:r>
    </w:p>
    <w:p w14:paraId="2000004A" w14:textId="77777777" w:rsidR="00EC7596" w:rsidRDefault="00385832">
      <w:pPr>
        <w:ind w:firstLine="709"/>
        <w:jc w:val="both"/>
      </w:pPr>
      <w:r>
        <w:t>В 90-е годы к исследованиям процессов защиты компьютерной информации более активно подключились отечественные исследователи. Прежде всего следует отметить труды В. А. Герасименко, разработавшего системно-концептуальный подход к обеспечению информационной безопасности автоматизированных систем обработки данных. А. А. Грушо и Е. Е. Тимонина представили доказательный подход к проблеме гарантированности защиты информации в компьютерной системе, а также провели математический анализ ряда задач и решений теории защиты информации; А. А. Грушо в сферу исследований были введены новые виды скрытых каналов утечки информации, основывающихся на использовании статистических характеристик работы КС. В работах С. П. Расторгуева и А. Ю. Щербакова была представлена теория разрушающих программных воздействий, составившая теоретическую базу методов борьбы с вредоносными программными средствами. Кроме того, А. Ю. Щербаковым на основе положений исходных моделей разграничения доступа была разработана субъектно-объектная модель компьютерной системы, на базе которой сформированы фундаментальные понятия информационных потоков и доступов в КС.</w:t>
      </w:r>
    </w:p>
    <w:p w14:paraId="2000004B" w14:textId="77777777" w:rsidR="00EC7596" w:rsidRDefault="00385832">
      <w:pPr>
        <w:ind w:firstLine="709"/>
        <w:jc w:val="both"/>
      </w:pPr>
      <w:r>
        <w:t>Заметный вклад в исследование теоретических основ компьютерной безопасности внесли представители Санкт-Петербургской научной школы во главе с П. Д. Зегждой и научной школы Института криптографии, связи и информатики Академии ФСБ России во главе с Б. А. Погореловым. Под руководством П. Д. Зегжды разработана таксонометрия брешей и изъянов в системах защиты компьютерных систем, а также предложен ряд технических решений по созданию защищённых КС, в частности организационно-иерархическая система разграничения доступа. Представителями школы ИКСИ — П. Н. Девяниным, Д. И. Правиковым, А. Ю. Щербаковым, С. Н. Смирновым, Г. В. Фоменковым — помимо исследований в сфере криптографической защиты информации был проведён анализ решений и механизмов защиты информации в основных разновидностях компьютерных систем и подготовлена серия учебных изданий, сформировавшая методическую базу подготовки специалистов в сфере компьютерной безопасности.</w:t>
      </w:r>
    </w:p>
    <w:p w14:paraId="2000004C" w14:textId="77777777" w:rsidR="00EC7596" w:rsidRDefault="00385832">
      <w:pPr>
        <w:ind w:firstLine="709"/>
        <w:jc w:val="both"/>
      </w:pPr>
      <w:r>
        <w:t>Современный, четвёртый этап развития теории и практики компьютерной безопасности характеризуется, во-первых, переходом от анализа отдельных моделей к построению их семейств, охватывающих одновременно управление доступом и управление информационными потоками (семейство ДП-моделей П. Н. Девянина), во-вторых, промышленным применением формальных методов — машинной проверкой доказательств безопасности при помощи систем автоматизации доказательств, в-третьих, нормативным закреплением требований к формальной модели управления доступом в национальных стандартах (ГОСТ Р 59453.1-2021 и ГОСТ Р 59453.2-2021). Одновременно расширяется предметная область: наряду с классической проблемой разграничения доступа рассматриваются защита от скрытых каналов, безопасность распределённых и облачных систем, безопасность веб-систем и систем на основе методов машинного обучения. Периодизация развития теории и практики обеспечения компьютерной безопасности приведена в таблице 1.</w:t>
      </w:r>
    </w:p>
    <w:p w14:paraId="2000006E" w14:textId="77777777" w:rsidR="00EC7596" w:rsidRDefault="00385832">
      <w:pPr>
        <w:keepNext/>
        <w:spacing w:before="200" w:after="80" w:line="240" w:lineRule="auto"/>
      </w:pPr>
      <w:r>
        <w:rPr>
          <w:sz w:val="26"/>
        </w:rPr>
        <w:t>Таблица 1 – Периодизация развития теории и практики обеспечения информационной безопасности и защиты данных в компьютерных системах</w:t>
      </w:r>
    </w:p>
    <w:tbl>
      <w:tblPr>
        <w:tblStyle w:val="aff0"/>
        <w:tblW w:w="0" w:type="auto"/>
        <w:jc w:val="center"/>
        <w:tblLayout w:type="fixed"/>
        <w:tblLook w:val="04A0" w:firstRow="1" w:lastRow="0" w:firstColumn="1" w:lastColumn="0" w:noHBand="0" w:noVBand="1"/>
      </w:tblPr>
      <w:tblGrid>
        <w:gridCol w:w="1500"/>
        <w:gridCol w:w="3100"/>
        <w:gridCol w:w="4700"/>
      </w:tblGrid>
      <w:tr w:rsidR="00EC7596" w14:paraId="20000050" w14:textId="77777777">
        <w:trPr>
          <w:tblHeader/>
          <w:jc w:val="center"/>
        </w:trPr>
        <w:tc>
          <w:tcPr>
            <w:tcW w:w="1500" w:type="dxa"/>
            <w:vAlign w:val="center"/>
          </w:tcPr>
          <w:p w14:paraId="2000004D" w14:textId="77777777" w:rsidR="00EC7596" w:rsidRDefault="00385832">
            <w:pPr>
              <w:spacing w:before="40" w:after="40" w:line="240" w:lineRule="auto"/>
              <w:jc w:val="center"/>
            </w:pPr>
            <w:r>
              <w:rPr>
                <w:b/>
                <w:sz w:val="20"/>
              </w:rPr>
              <w:t>Период</w:t>
            </w:r>
          </w:p>
        </w:tc>
        <w:tc>
          <w:tcPr>
            <w:tcW w:w="3100" w:type="dxa"/>
            <w:vAlign w:val="center"/>
          </w:tcPr>
          <w:p w14:paraId="2000004E" w14:textId="77777777" w:rsidR="00EC7596" w:rsidRDefault="00385832">
            <w:pPr>
              <w:spacing w:before="40" w:after="40" w:line="240" w:lineRule="auto"/>
              <w:jc w:val="center"/>
            </w:pPr>
            <w:r>
              <w:rPr>
                <w:b/>
                <w:sz w:val="20"/>
              </w:rPr>
              <w:t>Основное содержание этапа</w:t>
            </w:r>
          </w:p>
        </w:tc>
        <w:tc>
          <w:tcPr>
            <w:tcW w:w="4700" w:type="dxa"/>
            <w:vAlign w:val="center"/>
          </w:tcPr>
          <w:p w14:paraId="2000004F" w14:textId="77777777" w:rsidR="00EC7596" w:rsidRDefault="00385832">
            <w:pPr>
              <w:spacing w:before="40" w:after="40" w:line="240" w:lineRule="auto"/>
              <w:jc w:val="center"/>
            </w:pPr>
            <w:r>
              <w:rPr>
                <w:b/>
                <w:sz w:val="20"/>
              </w:rPr>
              <w:t>Ключевые результаты и персоналии</w:t>
            </w:r>
          </w:p>
        </w:tc>
      </w:tr>
      <w:tr w:rsidR="00EC7596" w14:paraId="20000054" w14:textId="77777777">
        <w:trPr>
          <w:jc w:val="center"/>
        </w:trPr>
        <w:tc>
          <w:tcPr>
            <w:tcW w:w="1500" w:type="dxa"/>
            <w:vAlign w:val="center"/>
          </w:tcPr>
          <w:p w14:paraId="20000051" w14:textId="77777777" w:rsidR="00EC7596" w:rsidRDefault="00385832">
            <w:pPr>
              <w:spacing w:before="40" w:after="40" w:line="240" w:lineRule="auto"/>
            </w:pPr>
            <w:r>
              <w:rPr>
                <w:sz w:val="20"/>
              </w:rPr>
              <w:t>До 1960-х гг.</w:t>
            </w:r>
          </w:p>
        </w:tc>
        <w:tc>
          <w:tcPr>
            <w:tcW w:w="3100" w:type="dxa"/>
            <w:vAlign w:val="center"/>
          </w:tcPr>
          <w:p w14:paraId="20000052" w14:textId="77777777" w:rsidR="00EC7596" w:rsidRDefault="00385832">
            <w:pPr>
              <w:spacing w:before="40" w:after="40" w:line="240" w:lineRule="auto"/>
            </w:pPr>
            <w:r>
              <w:rPr>
                <w:sz w:val="20"/>
              </w:rPr>
              <w:t>Докомпьютерный период: охрана тайн, режим секретности, «бумажное» делопроизводство, криптография как основное средство защиты содержания сообщений</w:t>
            </w:r>
          </w:p>
        </w:tc>
        <w:tc>
          <w:tcPr>
            <w:tcW w:w="4700" w:type="dxa"/>
            <w:vAlign w:val="center"/>
          </w:tcPr>
          <w:p w14:paraId="20000053" w14:textId="77777777" w:rsidR="00EC7596" w:rsidRDefault="00385832">
            <w:pPr>
              <w:spacing w:before="40" w:after="40" w:line="240" w:lineRule="auto"/>
            </w:pPr>
            <w:r>
              <w:rPr>
                <w:sz w:val="20"/>
              </w:rPr>
              <w:t>Организационно-режимные методы ограничения и разграничения доступа, впоследствии перенесённые в компьютерную сферу; классическая криптография</w:t>
            </w:r>
          </w:p>
        </w:tc>
      </w:tr>
      <w:tr w:rsidR="00EC7596" w14:paraId="20000058" w14:textId="77777777">
        <w:trPr>
          <w:jc w:val="center"/>
        </w:trPr>
        <w:tc>
          <w:tcPr>
            <w:tcW w:w="1500" w:type="dxa"/>
            <w:vAlign w:val="center"/>
          </w:tcPr>
          <w:p w14:paraId="20000055" w14:textId="77777777" w:rsidR="00EC7596" w:rsidRDefault="00385832">
            <w:pPr>
              <w:spacing w:before="40" w:after="40" w:line="240" w:lineRule="auto"/>
            </w:pPr>
            <w:r>
              <w:rPr>
                <w:sz w:val="20"/>
              </w:rPr>
              <w:t>1960-е гг.</w:t>
            </w:r>
          </w:p>
        </w:tc>
        <w:tc>
          <w:tcPr>
            <w:tcW w:w="3100" w:type="dxa"/>
            <w:vAlign w:val="center"/>
          </w:tcPr>
          <w:p w14:paraId="20000056" w14:textId="77777777" w:rsidR="00EC7596" w:rsidRDefault="00385832">
            <w:pPr>
              <w:spacing w:before="40" w:after="40" w:line="240" w:lineRule="auto"/>
            </w:pPr>
            <w:r>
              <w:rPr>
                <w:sz w:val="20"/>
              </w:rPr>
              <w:t>Появление многопользовательских систем с разделением времени; осознание проблемы разделения ресурсов между взаимно недоверяющими пользователями</w:t>
            </w:r>
          </w:p>
        </w:tc>
        <w:tc>
          <w:tcPr>
            <w:tcW w:w="4700" w:type="dxa"/>
            <w:vAlign w:val="center"/>
          </w:tcPr>
          <w:p w14:paraId="20000057" w14:textId="77777777" w:rsidR="00EC7596" w:rsidRDefault="00385832">
            <w:pPr>
              <w:spacing w:before="40" w:after="40" w:line="240" w:lineRule="auto"/>
            </w:pPr>
            <w:r>
              <w:rPr>
                <w:sz w:val="20"/>
              </w:rPr>
              <w:t>Постановка задачи защиты в мультипрограммных ОС; отчёт Дж. Андерсона (1972) с концепцией эталонного монитора обращений; работа Дж. Зальцера и М. Шрёдера с принципами проектирования защиты (1975)</w:t>
            </w:r>
          </w:p>
        </w:tc>
      </w:tr>
      <w:tr w:rsidR="00EC7596" w14:paraId="2000005C" w14:textId="77777777">
        <w:trPr>
          <w:jc w:val="center"/>
        </w:trPr>
        <w:tc>
          <w:tcPr>
            <w:tcW w:w="1500" w:type="dxa"/>
            <w:vAlign w:val="center"/>
          </w:tcPr>
          <w:p w14:paraId="20000059" w14:textId="77777777" w:rsidR="00EC7596" w:rsidRDefault="00385832">
            <w:pPr>
              <w:spacing w:before="40" w:after="40" w:line="240" w:lineRule="auto"/>
            </w:pPr>
            <w:r>
              <w:rPr>
                <w:sz w:val="20"/>
              </w:rPr>
              <w:t>1970-е гг.</w:t>
            </w:r>
          </w:p>
        </w:tc>
        <w:tc>
          <w:tcPr>
            <w:tcW w:w="3100" w:type="dxa"/>
            <w:vAlign w:val="center"/>
          </w:tcPr>
          <w:p w14:paraId="2000005A" w14:textId="77777777" w:rsidR="00EC7596" w:rsidRDefault="00385832">
            <w:pPr>
              <w:spacing w:before="40" w:after="40" w:line="240" w:lineRule="auto"/>
            </w:pPr>
            <w:r>
              <w:rPr>
                <w:sz w:val="20"/>
              </w:rPr>
              <w:t>Формирование теоретической базы: первые формальные модели разграничения доступа, первые защищённые АИС коллективного пользования</w:t>
            </w:r>
          </w:p>
        </w:tc>
        <w:tc>
          <w:tcPr>
            <w:tcW w:w="4700" w:type="dxa"/>
            <w:vAlign w:val="center"/>
          </w:tcPr>
          <w:p w14:paraId="2000005B" w14:textId="77777777" w:rsidR="00EC7596" w:rsidRDefault="00385832">
            <w:pPr>
              <w:spacing w:before="40" w:after="40" w:line="240" w:lineRule="auto"/>
            </w:pPr>
            <w:r>
              <w:rPr>
                <w:sz w:val="20"/>
              </w:rPr>
              <w:t>Матрица доступов Б. Лэмпсона; модель ХРУ (1976); модель Белла — Ла-Падулы (1973–1976); модель Take-Grant (1976); модель целостности К. Биба (1977); книга Л. Дж. Хоффмана (1977); проблема конфайнмента Б. Лэмпсона (1973)</w:t>
            </w:r>
          </w:p>
        </w:tc>
      </w:tr>
      <w:tr w:rsidR="00EC7596" w14:paraId="20000060" w14:textId="77777777">
        <w:trPr>
          <w:jc w:val="center"/>
        </w:trPr>
        <w:tc>
          <w:tcPr>
            <w:tcW w:w="1500" w:type="dxa"/>
            <w:vAlign w:val="center"/>
          </w:tcPr>
          <w:p w14:paraId="2000005D" w14:textId="77777777" w:rsidR="00EC7596" w:rsidRDefault="00385832">
            <w:pPr>
              <w:spacing w:before="40" w:after="40" w:line="240" w:lineRule="auto"/>
            </w:pPr>
            <w:r>
              <w:rPr>
                <w:sz w:val="20"/>
              </w:rPr>
              <w:t>1980-е гг.</w:t>
            </w:r>
          </w:p>
        </w:tc>
        <w:tc>
          <w:tcPr>
            <w:tcW w:w="3100" w:type="dxa"/>
            <w:vAlign w:val="center"/>
          </w:tcPr>
          <w:p w14:paraId="2000005E" w14:textId="77777777" w:rsidR="00EC7596" w:rsidRDefault="00385832">
            <w:pPr>
              <w:spacing w:before="40" w:after="40" w:line="240" w:lineRule="auto"/>
            </w:pPr>
            <w:r>
              <w:rPr>
                <w:sz w:val="20"/>
              </w:rPr>
              <w:t>Стандартизация: перевод результатов теории в критерии оценки защищённости; развитие моделей информационных потоков</w:t>
            </w:r>
          </w:p>
        </w:tc>
        <w:tc>
          <w:tcPr>
            <w:tcW w:w="4700" w:type="dxa"/>
            <w:vAlign w:val="center"/>
          </w:tcPr>
          <w:p w14:paraId="2000005F" w14:textId="77777777" w:rsidR="00EC7596" w:rsidRDefault="00385832">
            <w:pPr>
              <w:spacing w:before="40" w:after="40" w:line="240" w:lineRule="auto"/>
            </w:pPr>
            <w:r>
              <w:rPr>
                <w:sz w:val="20"/>
              </w:rPr>
              <w:t>Решёточная модель Д. Деннинг (1976); «Оранжевая книга» TCSEC (1983/1985); модели невлияния и невыводимости Гогена — Мезигера; модель Кларка — Вильсона (1987); китайская стена Брюера — Нэша (1989)</w:t>
            </w:r>
          </w:p>
        </w:tc>
      </w:tr>
      <w:tr w:rsidR="00EC7596" w14:paraId="20000064" w14:textId="77777777">
        <w:trPr>
          <w:jc w:val="center"/>
        </w:trPr>
        <w:tc>
          <w:tcPr>
            <w:tcW w:w="1500" w:type="dxa"/>
            <w:vAlign w:val="center"/>
          </w:tcPr>
          <w:p w14:paraId="20000061" w14:textId="77777777" w:rsidR="00EC7596" w:rsidRDefault="00385832">
            <w:pPr>
              <w:spacing w:before="40" w:after="40" w:line="240" w:lineRule="auto"/>
            </w:pPr>
            <w:r>
              <w:rPr>
                <w:sz w:val="20"/>
              </w:rPr>
              <w:t>1990-е гг.</w:t>
            </w:r>
          </w:p>
        </w:tc>
        <w:tc>
          <w:tcPr>
            <w:tcW w:w="3100" w:type="dxa"/>
            <w:vAlign w:val="center"/>
          </w:tcPr>
          <w:p w14:paraId="20000062" w14:textId="77777777" w:rsidR="00EC7596" w:rsidRDefault="00385832">
            <w:pPr>
              <w:spacing w:before="40" w:after="40" w:line="240" w:lineRule="auto"/>
            </w:pPr>
            <w:r>
              <w:rPr>
                <w:sz w:val="20"/>
              </w:rPr>
              <w:t>Появление национальных и международных критериев нового поколения; ролевое управление доступом; активное включение отечественных школ</w:t>
            </w:r>
          </w:p>
        </w:tc>
        <w:tc>
          <w:tcPr>
            <w:tcW w:w="4700" w:type="dxa"/>
            <w:vAlign w:val="center"/>
          </w:tcPr>
          <w:p w14:paraId="20000063" w14:textId="77777777" w:rsidR="00EC7596" w:rsidRDefault="00385832">
            <w:pPr>
              <w:spacing w:before="40" w:after="40" w:line="240" w:lineRule="auto"/>
            </w:pPr>
            <w:r>
              <w:rPr>
                <w:sz w:val="20"/>
              </w:rPr>
              <w:t>Европейские (ITSEC), Федеральные и Канадские критерии; руководящие документы Гостехкомиссии России (1992); ролевые модели Р. Сандху (1996); работы В. А. Герасименко, А. А. Грушо и Е. Е. Тимониной, П. Д. Зегжды, А. Ю. Щербакова, С. П. Расторгуева</w:t>
            </w:r>
          </w:p>
        </w:tc>
      </w:tr>
      <w:tr w:rsidR="00EC7596" w14:paraId="20000068" w14:textId="77777777">
        <w:trPr>
          <w:jc w:val="center"/>
        </w:trPr>
        <w:tc>
          <w:tcPr>
            <w:tcW w:w="1500" w:type="dxa"/>
            <w:vAlign w:val="center"/>
          </w:tcPr>
          <w:p w14:paraId="20000065" w14:textId="77777777" w:rsidR="00EC7596" w:rsidRDefault="00385832">
            <w:pPr>
              <w:spacing w:before="40" w:after="40" w:line="240" w:lineRule="auto"/>
            </w:pPr>
            <w:r>
              <w:rPr>
                <w:sz w:val="20"/>
              </w:rPr>
              <w:t>2000-е гг.</w:t>
            </w:r>
          </w:p>
        </w:tc>
        <w:tc>
          <w:tcPr>
            <w:tcW w:w="3100" w:type="dxa"/>
            <w:vAlign w:val="center"/>
          </w:tcPr>
          <w:p w14:paraId="20000066" w14:textId="77777777" w:rsidR="00EC7596" w:rsidRDefault="00385832">
            <w:pPr>
              <w:spacing w:before="40" w:after="40" w:line="240" w:lineRule="auto"/>
            </w:pPr>
            <w:r>
              <w:rPr>
                <w:sz w:val="20"/>
              </w:rPr>
              <w:t>Международная унификация критериев; субъектно-объектная формализация; начало построения семейств моделей «доступ — поток»</w:t>
            </w:r>
          </w:p>
        </w:tc>
        <w:tc>
          <w:tcPr>
            <w:tcW w:w="4700" w:type="dxa"/>
            <w:vAlign w:val="center"/>
          </w:tcPr>
          <w:p w14:paraId="20000067" w14:textId="77777777" w:rsidR="00EC7596" w:rsidRDefault="00385832">
            <w:pPr>
              <w:spacing w:before="40" w:after="40" w:line="240" w:lineRule="auto"/>
            </w:pPr>
            <w:r>
              <w:rPr>
                <w:sz w:val="20"/>
              </w:rPr>
              <w:t>ISO/IEC 15408 и ГОСТ Р ИСО/МЭК 15408; субъектно-ориентированная модель ИПС А. Ю. Щербакова; базовая ДП-модель П. Н. Девянина; развитие моделей скрытых каналов</w:t>
            </w:r>
          </w:p>
        </w:tc>
      </w:tr>
      <w:tr w:rsidR="00EC7596" w14:paraId="2000006C" w14:textId="77777777">
        <w:trPr>
          <w:jc w:val="center"/>
        </w:trPr>
        <w:tc>
          <w:tcPr>
            <w:tcW w:w="1500" w:type="dxa"/>
            <w:vAlign w:val="center"/>
          </w:tcPr>
          <w:p w14:paraId="20000069" w14:textId="77777777" w:rsidR="00EC7596" w:rsidRDefault="00385832">
            <w:pPr>
              <w:spacing w:before="40" w:after="40" w:line="240" w:lineRule="auto"/>
            </w:pPr>
            <w:r>
              <w:rPr>
                <w:sz w:val="20"/>
              </w:rPr>
              <w:t>2010-е — 2020-е гг.</w:t>
            </w:r>
          </w:p>
        </w:tc>
        <w:tc>
          <w:tcPr>
            <w:tcW w:w="3100" w:type="dxa"/>
            <w:vAlign w:val="center"/>
          </w:tcPr>
          <w:p w14:paraId="2000006A" w14:textId="77777777" w:rsidR="00EC7596" w:rsidRDefault="00385832">
            <w:pPr>
              <w:spacing w:before="40" w:after="40" w:line="240" w:lineRule="auto"/>
            </w:pPr>
            <w:r>
              <w:rPr>
                <w:sz w:val="20"/>
              </w:rPr>
              <w:t>Промышленное применение формальных методов, верификация моделей, нормативное закрепление требований к формальной модели управления доступом</w:t>
            </w:r>
          </w:p>
        </w:tc>
        <w:tc>
          <w:tcPr>
            <w:tcW w:w="4700" w:type="dxa"/>
            <w:vAlign w:val="center"/>
          </w:tcPr>
          <w:p w14:paraId="2000006B" w14:textId="77777777" w:rsidR="00EC7596" w:rsidRDefault="00385832">
            <w:pPr>
              <w:spacing w:before="40" w:after="40" w:line="240" w:lineRule="auto"/>
            </w:pPr>
            <w:r>
              <w:rPr>
                <w:sz w:val="20"/>
              </w:rPr>
              <w:t>Семейство ДП-моделей и МРОСЛ ДП-модель П. Н. Девянина с машинной верификацией; ГОСТ Р 59453.1-2021 и ГОСТ Р 59453.2-2021; банк данных угроз ФСТЭК России; методика оценки угроз безопасности информации ФСТЭК России 2021 г.</w:t>
            </w:r>
          </w:p>
        </w:tc>
      </w:tr>
    </w:tbl>
    <w:p w14:paraId="2000006D" w14:textId="77777777" w:rsidR="00EC7596" w:rsidRDefault="00EC7596">
      <w:pPr>
        <w:spacing w:line="240" w:lineRule="auto"/>
      </w:pPr>
    </w:p>
    <w:p w14:paraId="2000006F" w14:textId="77777777" w:rsidR="00EC7596" w:rsidRDefault="00385832">
      <w:pPr>
        <w:ind w:firstLine="709"/>
        <w:jc w:val="both"/>
      </w:pPr>
      <w:r>
        <w:t>Обобщение теоретического и практического опыта позволяет выделить ряд общих принципов создания и эксплуатации защищённых компьютерных систем. Принцип разумной достаточности исходит из того, что внедрение защитных механизмов объективно вызывает дополнительные затраты, снижает функциональные возможности КС и создаёт неудобства пользователям, а потому защита должна быть разумно достаточной — на минимально необходимом уровне. Принцип целенаправленности требует, чтобы применяемые меры были направлены против перечня угроз, характерных для конкретной КС в конкретных условиях её создания и эксплуатации. Принцип системности требует учёта системной сути КС как организационно-технологической человеко-машинной системы, а принцип комплексности — использования защитных механизмов различной природы на всех стадиях жизненного цикла.</w:t>
      </w:r>
    </w:p>
    <w:p w14:paraId="20000070" w14:textId="77777777" w:rsidR="00EC7596" w:rsidRDefault="00385832">
      <w:pPr>
        <w:ind w:firstLine="709"/>
        <w:jc w:val="both"/>
      </w:pPr>
      <w:r>
        <w:t>Принцип непрерывности означает, что защитные механизмы должны функционировать в любых ситуациях, в том числе внештатных. Принцип управляемости требует строить подсистему безопасности как систему управления, в которой выделены объект управления, субъект управления, среда функционирования, обратная связь, целевая функция управления и контроль эффективности. Принцип сочетания унификации и оригинальности требует, с одной стороны, применения максимально проверенных, стандартизированных решений, с другой — разработки новых оригинальных решений с учётом динамики развития информационных технологий и диалектики средств нападения и защиты. К этим принципам примыкают классические принципы Зальцера — Шрёдера: экономия механизма, безопасные умолчания, полнота посредничества, открытость проекта, разделение привилегий, наименьшие привилегии, минимизация общего механизма и психологическая приемлемость. Сводная характеристика принципов приведена в таблице 2.</w:t>
      </w:r>
    </w:p>
    <w:p w14:paraId="2000009E" w14:textId="77777777" w:rsidR="00EC7596" w:rsidRDefault="00385832">
      <w:pPr>
        <w:keepNext/>
        <w:spacing w:before="200" w:after="80" w:line="240" w:lineRule="auto"/>
      </w:pPr>
      <w:r>
        <w:rPr>
          <w:sz w:val="26"/>
        </w:rPr>
        <w:t>Таблица 2 – Принципы создания и эксплуатации защищённых компьютерных систем</w:t>
      </w:r>
    </w:p>
    <w:tbl>
      <w:tblPr>
        <w:tblStyle w:val="aff0"/>
        <w:tblW w:w="0" w:type="auto"/>
        <w:jc w:val="center"/>
        <w:tblLayout w:type="fixed"/>
        <w:tblLook w:val="04A0" w:firstRow="1" w:lastRow="0" w:firstColumn="1" w:lastColumn="0" w:noHBand="0" w:noVBand="1"/>
      </w:tblPr>
      <w:tblGrid>
        <w:gridCol w:w="2000"/>
        <w:gridCol w:w="3600"/>
        <w:gridCol w:w="3700"/>
      </w:tblGrid>
      <w:tr w:rsidR="00EC7596" w14:paraId="20000074" w14:textId="77777777">
        <w:trPr>
          <w:tblHeader/>
          <w:jc w:val="center"/>
        </w:trPr>
        <w:tc>
          <w:tcPr>
            <w:tcW w:w="2000" w:type="dxa"/>
            <w:vAlign w:val="center"/>
          </w:tcPr>
          <w:p w14:paraId="20000071" w14:textId="77777777" w:rsidR="00EC7596" w:rsidRDefault="00385832">
            <w:pPr>
              <w:spacing w:before="40" w:after="40" w:line="240" w:lineRule="auto"/>
              <w:jc w:val="center"/>
            </w:pPr>
            <w:r>
              <w:rPr>
                <w:b/>
                <w:sz w:val="20"/>
              </w:rPr>
              <w:t>Принцип</w:t>
            </w:r>
          </w:p>
        </w:tc>
        <w:tc>
          <w:tcPr>
            <w:tcW w:w="3600" w:type="dxa"/>
            <w:vAlign w:val="center"/>
          </w:tcPr>
          <w:p w14:paraId="20000072" w14:textId="77777777" w:rsidR="00EC7596" w:rsidRDefault="00385832">
            <w:pPr>
              <w:spacing w:before="40" w:after="40" w:line="240" w:lineRule="auto"/>
              <w:jc w:val="center"/>
            </w:pPr>
            <w:r>
              <w:rPr>
                <w:b/>
                <w:sz w:val="20"/>
              </w:rPr>
              <w:t>Содержание</w:t>
            </w:r>
          </w:p>
        </w:tc>
        <w:tc>
          <w:tcPr>
            <w:tcW w:w="3700" w:type="dxa"/>
            <w:vAlign w:val="center"/>
          </w:tcPr>
          <w:p w14:paraId="20000073" w14:textId="77777777" w:rsidR="00EC7596" w:rsidRDefault="00385832">
            <w:pPr>
              <w:spacing w:before="40" w:after="40" w:line="240" w:lineRule="auto"/>
              <w:jc w:val="center"/>
            </w:pPr>
            <w:r>
              <w:rPr>
                <w:b/>
                <w:sz w:val="20"/>
              </w:rPr>
              <w:t>Практическое проявление</w:t>
            </w:r>
          </w:p>
        </w:tc>
      </w:tr>
      <w:tr w:rsidR="00EC7596" w14:paraId="20000078" w14:textId="77777777">
        <w:trPr>
          <w:jc w:val="center"/>
        </w:trPr>
        <w:tc>
          <w:tcPr>
            <w:tcW w:w="2000" w:type="dxa"/>
            <w:vAlign w:val="center"/>
          </w:tcPr>
          <w:p w14:paraId="20000075" w14:textId="77777777" w:rsidR="00EC7596" w:rsidRDefault="00385832">
            <w:pPr>
              <w:spacing w:before="40" w:after="40" w:line="240" w:lineRule="auto"/>
            </w:pPr>
            <w:r>
              <w:rPr>
                <w:sz w:val="20"/>
              </w:rPr>
              <w:t>Разумной достаточности</w:t>
            </w:r>
          </w:p>
        </w:tc>
        <w:tc>
          <w:tcPr>
            <w:tcW w:w="3600" w:type="dxa"/>
            <w:vAlign w:val="center"/>
          </w:tcPr>
          <w:p w14:paraId="20000076" w14:textId="77777777" w:rsidR="00EC7596" w:rsidRDefault="00385832">
            <w:pPr>
              <w:spacing w:before="40" w:after="40" w:line="240" w:lineRule="auto"/>
            </w:pPr>
            <w:r>
              <w:rPr>
                <w:sz w:val="20"/>
              </w:rPr>
              <w:t>Защита строится на минимально необходимом уровне, поскольку защитные механизмы вызывают издержки и снижают функциональные возможности КС</w:t>
            </w:r>
          </w:p>
        </w:tc>
        <w:tc>
          <w:tcPr>
            <w:tcW w:w="3700" w:type="dxa"/>
            <w:vAlign w:val="center"/>
          </w:tcPr>
          <w:p w14:paraId="20000077" w14:textId="77777777" w:rsidR="00EC7596" w:rsidRDefault="00385832">
            <w:pPr>
              <w:spacing w:before="40" w:after="40" w:line="240" w:lineRule="auto"/>
            </w:pPr>
            <w:r>
              <w:rPr>
                <w:sz w:val="20"/>
              </w:rPr>
              <w:t>Выбор класса защищённости по категории обрабатываемой информации, а не «по максимуму»; отказ от избыточных механизмов, не снижающих актуальных рисков</w:t>
            </w:r>
          </w:p>
        </w:tc>
      </w:tr>
      <w:tr w:rsidR="00EC7596" w14:paraId="2000007C" w14:textId="77777777">
        <w:trPr>
          <w:jc w:val="center"/>
        </w:trPr>
        <w:tc>
          <w:tcPr>
            <w:tcW w:w="2000" w:type="dxa"/>
            <w:vAlign w:val="center"/>
          </w:tcPr>
          <w:p w14:paraId="20000079" w14:textId="77777777" w:rsidR="00EC7596" w:rsidRDefault="00385832">
            <w:pPr>
              <w:spacing w:before="40" w:after="40" w:line="240" w:lineRule="auto"/>
            </w:pPr>
            <w:r>
              <w:rPr>
                <w:sz w:val="20"/>
              </w:rPr>
              <w:t>Целенаправленности</w:t>
            </w:r>
          </w:p>
        </w:tc>
        <w:tc>
          <w:tcPr>
            <w:tcW w:w="3600" w:type="dxa"/>
            <w:vAlign w:val="center"/>
          </w:tcPr>
          <w:p w14:paraId="2000007A" w14:textId="77777777" w:rsidR="00EC7596" w:rsidRDefault="00385832">
            <w:pPr>
              <w:spacing w:before="40" w:after="40" w:line="240" w:lineRule="auto"/>
            </w:pPr>
            <w:r>
              <w:rPr>
                <w:sz w:val="20"/>
              </w:rPr>
              <w:t>Меры защиты направляются против конкретного перечня угроз, актуальных для данной КС в данных условиях эксплуатации</w:t>
            </w:r>
          </w:p>
        </w:tc>
        <w:tc>
          <w:tcPr>
            <w:tcW w:w="3700" w:type="dxa"/>
            <w:vAlign w:val="center"/>
          </w:tcPr>
          <w:p w14:paraId="2000007B" w14:textId="77777777" w:rsidR="00EC7596" w:rsidRDefault="00385832">
            <w:pPr>
              <w:spacing w:before="40" w:after="40" w:line="240" w:lineRule="auto"/>
            </w:pPr>
            <w:r>
              <w:rPr>
                <w:sz w:val="20"/>
              </w:rPr>
              <w:t>Построение модели угроз и модели нарушителя как обязательный предварительный этап проектирования системы защиты</w:t>
            </w:r>
          </w:p>
        </w:tc>
      </w:tr>
      <w:tr w:rsidR="00EC7596" w14:paraId="20000080" w14:textId="77777777">
        <w:trPr>
          <w:jc w:val="center"/>
        </w:trPr>
        <w:tc>
          <w:tcPr>
            <w:tcW w:w="2000" w:type="dxa"/>
            <w:vAlign w:val="center"/>
          </w:tcPr>
          <w:p w14:paraId="2000007D" w14:textId="77777777" w:rsidR="00EC7596" w:rsidRDefault="00385832">
            <w:pPr>
              <w:spacing w:before="40" w:after="40" w:line="240" w:lineRule="auto"/>
            </w:pPr>
            <w:r>
              <w:rPr>
                <w:sz w:val="20"/>
              </w:rPr>
              <w:t>Системности</w:t>
            </w:r>
          </w:p>
        </w:tc>
        <w:tc>
          <w:tcPr>
            <w:tcW w:w="3600" w:type="dxa"/>
            <w:vAlign w:val="center"/>
          </w:tcPr>
          <w:p w14:paraId="2000007E" w14:textId="77777777" w:rsidR="00EC7596" w:rsidRDefault="00385832">
            <w:pPr>
              <w:spacing w:before="40" w:after="40" w:line="240" w:lineRule="auto"/>
            </w:pPr>
            <w:r>
              <w:rPr>
                <w:sz w:val="20"/>
              </w:rPr>
              <w:t>Учёт системной сути КС как человеко-машинной организационно-технологической системы из взаимосвязанных подсистем</w:t>
            </w:r>
          </w:p>
        </w:tc>
        <w:tc>
          <w:tcPr>
            <w:tcW w:w="3700" w:type="dxa"/>
            <w:vAlign w:val="center"/>
          </w:tcPr>
          <w:p w14:paraId="2000007F" w14:textId="77777777" w:rsidR="00EC7596" w:rsidRDefault="00385832">
            <w:pPr>
              <w:spacing w:before="40" w:after="40" w:line="240" w:lineRule="auto"/>
            </w:pPr>
            <w:r>
              <w:rPr>
                <w:sz w:val="20"/>
              </w:rPr>
              <w:t>Согласование программных, технических и организационных мер; недопустимость защиты одного узла при незащищённости смежных</w:t>
            </w:r>
          </w:p>
        </w:tc>
      </w:tr>
      <w:tr w:rsidR="00EC7596" w14:paraId="20000084" w14:textId="77777777">
        <w:trPr>
          <w:jc w:val="center"/>
        </w:trPr>
        <w:tc>
          <w:tcPr>
            <w:tcW w:w="2000" w:type="dxa"/>
            <w:vAlign w:val="center"/>
          </w:tcPr>
          <w:p w14:paraId="20000081" w14:textId="77777777" w:rsidR="00EC7596" w:rsidRDefault="00385832">
            <w:pPr>
              <w:spacing w:before="40" w:after="40" w:line="240" w:lineRule="auto"/>
            </w:pPr>
            <w:r>
              <w:rPr>
                <w:sz w:val="20"/>
              </w:rPr>
              <w:t>Комплексности</w:t>
            </w:r>
          </w:p>
        </w:tc>
        <w:tc>
          <w:tcPr>
            <w:tcW w:w="3600" w:type="dxa"/>
            <w:vAlign w:val="center"/>
          </w:tcPr>
          <w:p w14:paraId="20000082" w14:textId="77777777" w:rsidR="00EC7596" w:rsidRDefault="00385832">
            <w:pPr>
              <w:spacing w:before="40" w:after="40" w:line="240" w:lineRule="auto"/>
            </w:pPr>
            <w:r>
              <w:rPr>
                <w:sz w:val="20"/>
              </w:rPr>
              <w:t>Использование механизмов различной природы — программно-алгоритмических, процедурно-технологических, нормативно-организационных — на всех стадиях жизненного цикла</w:t>
            </w:r>
          </w:p>
        </w:tc>
        <w:tc>
          <w:tcPr>
            <w:tcW w:w="3700" w:type="dxa"/>
            <w:vAlign w:val="center"/>
          </w:tcPr>
          <w:p w14:paraId="20000083" w14:textId="77777777" w:rsidR="00EC7596" w:rsidRDefault="00385832">
            <w:pPr>
              <w:spacing w:before="40" w:after="40" w:line="240" w:lineRule="auto"/>
            </w:pPr>
            <w:r>
              <w:rPr>
                <w:sz w:val="20"/>
              </w:rPr>
              <w:t>Сочетание разграничения доступа, криптографии, аудита, регламентов и обучения персонала; защита на этапах создания, эксплуатации и вывода из эксплуатации</w:t>
            </w:r>
          </w:p>
        </w:tc>
      </w:tr>
      <w:tr w:rsidR="00EC7596" w14:paraId="20000088" w14:textId="77777777">
        <w:trPr>
          <w:jc w:val="center"/>
        </w:trPr>
        <w:tc>
          <w:tcPr>
            <w:tcW w:w="2000" w:type="dxa"/>
            <w:vAlign w:val="center"/>
          </w:tcPr>
          <w:p w14:paraId="20000085" w14:textId="77777777" w:rsidR="00EC7596" w:rsidRDefault="00385832">
            <w:pPr>
              <w:spacing w:before="40" w:after="40" w:line="240" w:lineRule="auto"/>
            </w:pPr>
            <w:r>
              <w:rPr>
                <w:sz w:val="20"/>
              </w:rPr>
              <w:t>Непрерывности</w:t>
            </w:r>
          </w:p>
        </w:tc>
        <w:tc>
          <w:tcPr>
            <w:tcW w:w="3600" w:type="dxa"/>
            <w:vAlign w:val="center"/>
          </w:tcPr>
          <w:p w14:paraId="20000086" w14:textId="77777777" w:rsidR="00EC7596" w:rsidRDefault="00385832">
            <w:pPr>
              <w:spacing w:before="40" w:after="40" w:line="240" w:lineRule="auto"/>
            </w:pPr>
            <w:r>
              <w:rPr>
                <w:sz w:val="20"/>
              </w:rPr>
              <w:t>Защитные механизмы функционируют в любых, в том числе внештатных и аварийных, ситуациях</w:t>
            </w:r>
          </w:p>
        </w:tc>
        <w:tc>
          <w:tcPr>
            <w:tcW w:w="3700" w:type="dxa"/>
            <w:vAlign w:val="center"/>
          </w:tcPr>
          <w:p w14:paraId="20000087" w14:textId="77777777" w:rsidR="00EC7596" w:rsidRDefault="00385832">
            <w:pPr>
              <w:spacing w:before="40" w:after="40" w:line="240" w:lineRule="auto"/>
            </w:pPr>
            <w:r>
              <w:rPr>
                <w:sz w:val="20"/>
              </w:rPr>
              <w:t>Требование непрерывности к монитору безопасности; работоспособность средств защиты при сбоях, перезагрузках и восстановлении</w:t>
            </w:r>
          </w:p>
        </w:tc>
      </w:tr>
      <w:tr w:rsidR="00EC7596" w14:paraId="2000008C" w14:textId="77777777">
        <w:trPr>
          <w:jc w:val="center"/>
        </w:trPr>
        <w:tc>
          <w:tcPr>
            <w:tcW w:w="2000" w:type="dxa"/>
            <w:vAlign w:val="center"/>
          </w:tcPr>
          <w:p w14:paraId="20000089" w14:textId="77777777" w:rsidR="00EC7596" w:rsidRDefault="00385832">
            <w:pPr>
              <w:spacing w:before="40" w:after="40" w:line="240" w:lineRule="auto"/>
            </w:pPr>
            <w:r>
              <w:rPr>
                <w:sz w:val="20"/>
              </w:rPr>
              <w:t>Управляемости</w:t>
            </w:r>
          </w:p>
        </w:tc>
        <w:tc>
          <w:tcPr>
            <w:tcW w:w="3600" w:type="dxa"/>
            <w:vAlign w:val="center"/>
          </w:tcPr>
          <w:p w14:paraId="2000008A" w14:textId="77777777" w:rsidR="00EC7596" w:rsidRDefault="00385832">
            <w:pPr>
              <w:spacing w:before="40" w:after="40" w:line="240" w:lineRule="auto"/>
            </w:pPr>
            <w:r>
              <w:rPr>
                <w:sz w:val="20"/>
              </w:rPr>
              <w:t>Подсистема безопасности строится как система управления с обратной связью и контролем эффективности</w:t>
            </w:r>
          </w:p>
        </w:tc>
        <w:tc>
          <w:tcPr>
            <w:tcW w:w="3700" w:type="dxa"/>
            <w:vAlign w:val="center"/>
          </w:tcPr>
          <w:p w14:paraId="2000008B" w14:textId="77777777" w:rsidR="00EC7596" w:rsidRDefault="00385832">
            <w:pPr>
              <w:spacing w:before="40" w:after="40" w:line="240" w:lineRule="auto"/>
            </w:pPr>
            <w:r>
              <w:rPr>
                <w:sz w:val="20"/>
              </w:rPr>
              <w:t>Мониторинг событий безопасности, аудит, пересмотр модели угроз и настроек средств защиты по результатам контроля</w:t>
            </w:r>
          </w:p>
        </w:tc>
      </w:tr>
      <w:tr w:rsidR="00EC7596" w14:paraId="20000090" w14:textId="77777777">
        <w:trPr>
          <w:jc w:val="center"/>
        </w:trPr>
        <w:tc>
          <w:tcPr>
            <w:tcW w:w="2000" w:type="dxa"/>
            <w:vAlign w:val="center"/>
          </w:tcPr>
          <w:p w14:paraId="2000008D" w14:textId="77777777" w:rsidR="00EC7596" w:rsidRDefault="00385832">
            <w:pPr>
              <w:spacing w:before="40" w:after="40" w:line="240" w:lineRule="auto"/>
            </w:pPr>
            <w:r>
              <w:rPr>
                <w:sz w:val="20"/>
              </w:rPr>
              <w:t>Сочетания унификации и оригинальности</w:t>
            </w:r>
          </w:p>
        </w:tc>
        <w:tc>
          <w:tcPr>
            <w:tcW w:w="3600" w:type="dxa"/>
            <w:vAlign w:val="center"/>
          </w:tcPr>
          <w:p w14:paraId="2000008E" w14:textId="77777777" w:rsidR="00EC7596" w:rsidRDefault="00385832">
            <w:pPr>
              <w:spacing w:before="40" w:after="40" w:line="240" w:lineRule="auto"/>
            </w:pPr>
            <w:r>
              <w:rPr>
                <w:sz w:val="20"/>
              </w:rPr>
              <w:t>Применение стандартизированных решений в сочетании с разработкой оригинальных решений под новые условия угроз</w:t>
            </w:r>
          </w:p>
        </w:tc>
        <w:tc>
          <w:tcPr>
            <w:tcW w:w="3700" w:type="dxa"/>
            <w:vAlign w:val="center"/>
          </w:tcPr>
          <w:p w14:paraId="2000008F" w14:textId="77777777" w:rsidR="00EC7596" w:rsidRDefault="00385832">
            <w:pPr>
              <w:spacing w:before="40" w:after="40" w:line="240" w:lineRule="auto"/>
            </w:pPr>
            <w:r>
              <w:rPr>
                <w:sz w:val="20"/>
              </w:rPr>
              <w:t>Использование сертифицированных средств защиты и одновременно оригинальных архитектурных решений для нетиповых задач</w:t>
            </w:r>
          </w:p>
        </w:tc>
      </w:tr>
      <w:tr w:rsidR="00EC7596" w14:paraId="20000094" w14:textId="77777777">
        <w:trPr>
          <w:jc w:val="center"/>
        </w:trPr>
        <w:tc>
          <w:tcPr>
            <w:tcW w:w="2000" w:type="dxa"/>
            <w:vAlign w:val="center"/>
          </w:tcPr>
          <w:p w14:paraId="20000091" w14:textId="77777777" w:rsidR="00EC7596" w:rsidRDefault="00385832">
            <w:pPr>
              <w:spacing w:before="40" w:after="40" w:line="240" w:lineRule="auto"/>
            </w:pPr>
            <w:r>
              <w:rPr>
                <w:sz w:val="20"/>
              </w:rPr>
              <w:t>Наименьших привилегий и разделения привилегий</w:t>
            </w:r>
          </w:p>
        </w:tc>
        <w:tc>
          <w:tcPr>
            <w:tcW w:w="3600" w:type="dxa"/>
            <w:vAlign w:val="center"/>
          </w:tcPr>
          <w:p w14:paraId="20000092" w14:textId="77777777" w:rsidR="00EC7596" w:rsidRDefault="00385832">
            <w:pPr>
              <w:spacing w:before="40" w:after="40" w:line="240" w:lineRule="auto"/>
            </w:pPr>
            <w:r>
              <w:rPr>
                <w:sz w:val="20"/>
              </w:rPr>
              <w:t>Субъект получает минимально необходимый для выполнения функций набор прав; критичные действия требуют участия нескольких субъектов</w:t>
            </w:r>
          </w:p>
        </w:tc>
        <w:tc>
          <w:tcPr>
            <w:tcW w:w="3700" w:type="dxa"/>
            <w:vAlign w:val="center"/>
          </w:tcPr>
          <w:p w14:paraId="20000093" w14:textId="77777777" w:rsidR="00EC7596" w:rsidRDefault="00385832">
            <w:pPr>
              <w:spacing w:before="40" w:after="40" w:line="240" w:lineRule="auto"/>
            </w:pPr>
            <w:r>
              <w:rPr>
                <w:sz w:val="20"/>
              </w:rPr>
              <w:t>Разделение административных и пользовательских полномочий; отказ от постоянной работы под учётной записью администратора</w:t>
            </w:r>
          </w:p>
        </w:tc>
      </w:tr>
      <w:tr w:rsidR="00EC7596" w14:paraId="20000098" w14:textId="77777777">
        <w:trPr>
          <w:jc w:val="center"/>
        </w:trPr>
        <w:tc>
          <w:tcPr>
            <w:tcW w:w="2000" w:type="dxa"/>
            <w:vAlign w:val="center"/>
          </w:tcPr>
          <w:p w14:paraId="20000095" w14:textId="77777777" w:rsidR="00EC7596" w:rsidRDefault="00385832">
            <w:pPr>
              <w:spacing w:before="40" w:after="40" w:line="240" w:lineRule="auto"/>
            </w:pPr>
            <w:r>
              <w:rPr>
                <w:sz w:val="20"/>
              </w:rPr>
              <w:t>Полноты посредничества</w:t>
            </w:r>
          </w:p>
        </w:tc>
        <w:tc>
          <w:tcPr>
            <w:tcW w:w="3600" w:type="dxa"/>
            <w:vAlign w:val="center"/>
          </w:tcPr>
          <w:p w14:paraId="20000096" w14:textId="77777777" w:rsidR="00EC7596" w:rsidRDefault="00385832">
            <w:pPr>
              <w:spacing w:before="40" w:after="40" w:line="240" w:lineRule="auto"/>
            </w:pPr>
            <w:r>
              <w:rPr>
                <w:sz w:val="20"/>
              </w:rPr>
              <w:t>Каждое обращение субъекта к объекту проверяется механизмом контроля доступа, обход невозможен</w:t>
            </w:r>
          </w:p>
        </w:tc>
        <w:tc>
          <w:tcPr>
            <w:tcW w:w="3700" w:type="dxa"/>
            <w:vAlign w:val="center"/>
          </w:tcPr>
          <w:p w14:paraId="20000097" w14:textId="77777777" w:rsidR="00EC7596" w:rsidRDefault="00385832">
            <w:pPr>
              <w:spacing w:before="40" w:after="40" w:line="240" w:lineRule="auto"/>
            </w:pPr>
            <w:r>
              <w:rPr>
                <w:sz w:val="20"/>
              </w:rPr>
              <w:t>Требование полноты к монитору безопасности; встраивание механизма контроля в ядро ОС или СУБД</w:t>
            </w:r>
          </w:p>
        </w:tc>
      </w:tr>
      <w:tr w:rsidR="00EC7596" w14:paraId="2000009C" w14:textId="77777777">
        <w:trPr>
          <w:jc w:val="center"/>
        </w:trPr>
        <w:tc>
          <w:tcPr>
            <w:tcW w:w="2000" w:type="dxa"/>
            <w:vAlign w:val="center"/>
          </w:tcPr>
          <w:p w14:paraId="20000099" w14:textId="77777777" w:rsidR="00EC7596" w:rsidRDefault="00385832">
            <w:pPr>
              <w:spacing w:before="40" w:after="40" w:line="240" w:lineRule="auto"/>
            </w:pPr>
            <w:r>
              <w:rPr>
                <w:sz w:val="20"/>
              </w:rPr>
              <w:t>Открытости проекта</w:t>
            </w:r>
          </w:p>
        </w:tc>
        <w:tc>
          <w:tcPr>
            <w:tcW w:w="3600" w:type="dxa"/>
            <w:vAlign w:val="center"/>
          </w:tcPr>
          <w:p w14:paraId="2000009A" w14:textId="77777777" w:rsidR="00EC7596" w:rsidRDefault="00385832">
            <w:pPr>
              <w:spacing w:before="40" w:after="40" w:line="240" w:lineRule="auto"/>
            </w:pPr>
            <w:r>
              <w:rPr>
                <w:sz w:val="20"/>
              </w:rPr>
              <w:t>Стойкость защиты не должна зависеть от секретности механизма, а только от секретности ключей и параметров настройки</w:t>
            </w:r>
          </w:p>
        </w:tc>
        <w:tc>
          <w:tcPr>
            <w:tcW w:w="3700" w:type="dxa"/>
            <w:vAlign w:val="center"/>
          </w:tcPr>
          <w:p w14:paraId="2000009B" w14:textId="77777777" w:rsidR="00EC7596" w:rsidRDefault="00385832">
            <w:pPr>
              <w:spacing w:before="40" w:after="40" w:line="240" w:lineRule="auto"/>
            </w:pPr>
            <w:r>
              <w:rPr>
                <w:sz w:val="20"/>
              </w:rPr>
              <w:t>Открытые алгоритмы шифрования и открытые спецификации моделей безопасности при секретности ключей и конфигурации</w:t>
            </w:r>
          </w:p>
        </w:tc>
      </w:tr>
    </w:tbl>
    <w:p w14:paraId="2000009D" w14:textId="77777777" w:rsidR="00EC7596" w:rsidRDefault="00EC7596">
      <w:pPr>
        <w:spacing w:line="240" w:lineRule="auto"/>
      </w:pPr>
    </w:p>
    <w:p w14:paraId="2000009F" w14:textId="77777777" w:rsidR="00EC7596" w:rsidRDefault="00385832">
      <w:pPr>
        <w:ind w:firstLine="709"/>
        <w:jc w:val="both"/>
      </w:pPr>
      <w:r>
        <w:t>Организационно-технологический и человеко-машинный характер природы КС определяет обширный набор методов и механизмов обеспечения информационной безопасности. В первую очередь выделяется группа методов и механизмов, непосредственно обеспечивающих конфиденциальность, целостность и доступность данных: разграничение доступа к данным, контроль и управление информационной структурой данных, контроль и обеспечение ограничений целостности данных, механизмы криптографического скрытия данных, механизмы электронной подписи, обеспечивающие целостность данных в процессах их передачи и хранения, а также механизмы контроля и удаления остаточной информации на носителях данных и в освобождаемых областях оперативной памяти.</w:t>
      </w:r>
    </w:p>
    <w:p w14:paraId="200000A0" w14:textId="77777777" w:rsidR="00EC7596" w:rsidRDefault="00385832">
      <w:pPr>
        <w:ind w:firstLine="709"/>
        <w:jc w:val="both"/>
      </w:pPr>
      <w:r>
        <w:t>Важнейшее значение имеют методы и механизмы общесистемного характера, которые делятся на общеархитектурные и инфраструктурные. Основополагающими среди общеархитектурных являются механизмы идентификации и аутентификации, обеспечивающие исходный и обязательный рубеж безопасности в КС, а также методы управления памятью, изоляции процессов и управления транзакциями в клиент-серверных системах. Не менее важны механизмы инфраструктурного характера, особенно в распределённых КС: контроль и управление программно-технической конфигурацией, управление сеансами работы пользователей, управление доступом с рабочих станций, контроль сетевых соединений, управление инфраструктурой сертификатов криптографических ключей.</w:t>
      </w:r>
    </w:p>
    <w:p w14:paraId="200000A1" w14:textId="77777777" w:rsidR="00EC7596" w:rsidRDefault="00385832">
      <w:pPr>
        <w:ind w:firstLine="709"/>
        <w:jc w:val="both"/>
      </w:pPr>
      <w:r>
        <w:t>Наконец, обязательными для обеспечения информационной безопасности КС и находящими отражение в стандартах защищённости являются методы и механизмы обеспечивающего (профилактирующего) характера: протоколирование и аудит событий, резервирование и архивирование, журнализация процессов изменения данных, профилактика носителей данных, их учёт и контроль. Человеко-машинный характер природы КС предопределяет также существенное значение нормативно-организационной регламентации эксплуатации КС, процедур обучения и нормативно-административного побуждения пользователей. Систематика методов и механизмов с указанием обеспечиваемых ими составляющих безопасности приведена в таблице 3.</w:t>
      </w:r>
    </w:p>
    <w:p w14:paraId="200000C1" w14:textId="77777777" w:rsidR="00EC7596" w:rsidRDefault="00385832">
      <w:pPr>
        <w:keepNext/>
        <w:spacing w:before="200" w:after="80" w:line="240" w:lineRule="auto"/>
      </w:pPr>
      <w:r>
        <w:rPr>
          <w:sz w:val="26"/>
        </w:rPr>
        <w:t>Таблица 3 – Систематика методов и механизмов обеспечения компьютерной безопасности</w:t>
      </w:r>
    </w:p>
    <w:tbl>
      <w:tblPr>
        <w:tblStyle w:val="aff0"/>
        <w:tblW w:w="0" w:type="auto"/>
        <w:jc w:val="center"/>
        <w:tblLayout w:type="fixed"/>
        <w:tblLook w:val="04A0" w:firstRow="1" w:lastRow="0" w:firstColumn="1" w:lastColumn="0" w:noHBand="0" w:noVBand="1"/>
      </w:tblPr>
      <w:tblGrid>
        <w:gridCol w:w="1900"/>
        <w:gridCol w:w="3500"/>
        <w:gridCol w:w="1400"/>
        <w:gridCol w:w="2500"/>
      </w:tblGrid>
      <w:tr w:rsidR="00EC7596" w14:paraId="200000A6" w14:textId="77777777">
        <w:trPr>
          <w:tblHeader/>
          <w:jc w:val="center"/>
        </w:trPr>
        <w:tc>
          <w:tcPr>
            <w:tcW w:w="1900" w:type="dxa"/>
            <w:vAlign w:val="center"/>
          </w:tcPr>
          <w:p w14:paraId="200000A2" w14:textId="77777777" w:rsidR="00EC7596" w:rsidRDefault="00385832">
            <w:pPr>
              <w:spacing w:before="40" w:after="40" w:line="240" w:lineRule="auto"/>
              <w:jc w:val="center"/>
            </w:pPr>
            <w:r>
              <w:rPr>
                <w:b/>
                <w:sz w:val="20"/>
              </w:rPr>
              <w:t>Группа</w:t>
            </w:r>
          </w:p>
        </w:tc>
        <w:tc>
          <w:tcPr>
            <w:tcW w:w="3500" w:type="dxa"/>
            <w:vAlign w:val="center"/>
          </w:tcPr>
          <w:p w14:paraId="200000A3" w14:textId="77777777" w:rsidR="00EC7596" w:rsidRDefault="00385832">
            <w:pPr>
              <w:spacing w:before="40" w:after="40" w:line="240" w:lineRule="auto"/>
              <w:jc w:val="center"/>
            </w:pPr>
            <w:r>
              <w:rPr>
                <w:b/>
                <w:sz w:val="20"/>
              </w:rPr>
              <w:t>Методы и механизмы</w:t>
            </w:r>
          </w:p>
        </w:tc>
        <w:tc>
          <w:tcPr>
            <w:tcW w:w="1400" w:type="dxa"/>
            <w:vAlign w:val="center"/>
          </w:tcPr>
          <w:p w14:paraId="200000A4" w14:textId="77777777" w:rsidR="00EC7596" w:rsidRDefault="00385832">
            <w:pPr>
              <w:spacing w:before="40" w:after="40" w:line="240" w:lineRule="auto"/>
              <w:jc w:val="center"/>
            </w:pPr>
            <w:r>
              <w:rPr>
                <w:b/>
                <w:sz w:val="20"/>
              </w:rPr>
              <w:t>Составляющие</w:t>
            </w:r>
          </w:p>
        </w:tc>
        <w:tc>
          <w:tcPr>
            <w:tcW w:w="2500" w:type="dxa"/>
            <w:vAlign w:val="center"/>
          </w:tcPr>
          <w:p w14:paraId="200000A5" w14:textId="77777777" w:rsidR="00EC7596" w:rsidRDefault="00385832">
            <w:pPr>
              <w:spacing w:before="40" w:after="40" w:line="240" w:lineRule="auto"/>
              <w:jc w:val="center"/>
            </w:pPr>
            <w:r>
              <w:rPr>
                <w:b/>
                <w:sz w:val="20"/>
              </w:rPr>
              <w:t>Связь с моделями безопасности</w:t>
            </w:r>
          </w:p>
        </w:tc>
      </w:tr>
      <w:tr w:rsidR="00EC7596" w14:paraId="200000AB" w14:textId="77777777">
        <w:trPr>
          <w:jc w:val="center"/>
        </w:trPr>
        <w:tc>
          <w:tcPr>
            <w:tcW w:w="1900" w:type="dxa"/>
            <w:vAlign w:val="center"/>
          </w:tcPr>
          <w:p w14:paraId="200000A7" w14:textId="77777777" w:rsidR="00EC7596" w:rsidRDefault="00385832">
            <w:pPr>
              <w:spacing w:before="40" w:after="40" w:line="240" w:lineRule="auto"/>
            </w:pPr>
            <w:r>
              <w:rPr>
                <w:sz w:val="20"/>
              </w:rPr>
              <w:t>Непосредственно обеспечивающие безопасность данных</w:t>
            </w:r>
          </w:p>
        </w:tc>
        <w:tc>
          <w:tcPr>
            <w:tcW w:w="3500" w:type="dxa"/>
            <w:vAlign w:val="center"/>
          </w:tcPr>
          <w:p w14:paraId="200000A8" w14:textId="77777777" w:rsidR="00EC7596" w:rsidRDefault="00385832">
            <w:pPr>
              <w:spacing w:before="40" w:after="40" w:line="240" w:lineRule="auto"/>
            </w:pPr>
            <w:r>
              <w:rPr>
                <w:sz w:val="20"/>
              </w:rPr>
              <w:t>Разграничение доступа к данным; контроль и управление информационной структурой данных; контроль ограничений целостности; шифрование; электронная подпись; удаление остаточной информации</w:t>
            </w:r>
          </w:p>
        </w:tc>
        <w:tc>
          <w:tcPr>
            <w:tcW w:w="1400" w:type="dxa"/>
            <w:vAlign w:val="center"/>
          </w:tcPr>
          <w:p w14:paraId="200000A9" w14:textId="77777777" w:rsidR="00EC7596" w:rsidRDefault="00385832">
            <w:pPr>
              <w:spacing w:before="40" w:after="40" w:line="240" w:lineRule="auto"/>
            </w:pPr>
            <w:r>
              <w:rPr>
                <w:sz w:val="20"/>
              </w:rPr>
              <w:t>К, Ц, Д</w:t>
            </w:r>
          </w:p>
        </w:tc>
        <w:tc>
          <w:tcPr>
            <w:tcW w:w="2500" w:type="dxa"/>
            <w:vAlign w:val="center"/>
          </w:tcPr>
          <w:p w14:paraId="200000AA" w14:textId="77777777" w:rsidR="00EC7596" w:rsidRDefault="00385832">
            <w:pPr>
              <w:spacing w:before="40" w:after="40" w:line="240" w:lineRule="auto"/>
            </w:pPr>
            <w:r>
              <w:rPr>
                <w:sz w:val="20"/>
              </w:rPr>
              <w:t>Прямой предмет формального моделирования: модели ХРУ, Take-Grant, Белла — Ла-Падулы, Биба, ролевые и ДП-модели</w:t>
            </w:r>
          </w:p>
        </w:tc>
      </w:tr>
      <w:tr w:rsidR="00EC7596" w14:paraId="200000B0" w14:textId="77777777">
        <w:trPr>
          <w:jc w:val="center"/>
        </w:trPr>
        <w:tc>
          <w:tcPr>
            <w:tcW w:w="1900" w:type="dxa"/>
            <w:vAlign w:val="center"/>
          </w:tcPr>
          <w:p w14:paraId="200000AC" w14:textId="77777777" w:rsidR="00EC7596" w:rsidRDefault="00385832">
            <w:pPr>
              <w:spacing w:before="40" w:after="40" w:line="240" w:lineRule="auto"/>
            </w:pPr>
            <w:r>
              <w:rPr>
                <w:sz w:val="20"/>
              </w:rPr>
              <w:t>Общеархитектурные</w:t>
            </w:r>
          </w:p>
        </w:tc>
        <w:tc>
          <w:tcPr>
            <w:tcW w:w="3500" w:type="dxa"/>
            <w:vAlign w:val="center"/>
          </w:tcPr>
          <w:p w14:paraId="200000AD" w14:textId="77777777" w:rsidR="00EC7596" w:rsidRDefault="00385832">
            <w:pPr>
              <w:spacing w:before="40" w:after="40" w:line="240" w:lineRule="auto"/>
            </w:pPr>
            <w:r>
              <w:rPr>
                <w:sz w:val="20"/>
              </w:rPr>
              <w:t>Идентификация и аутентификация; управление памятью; изоляция процессов; управление транзакциями</w:t>
            </w:r>
          </w:p>
        </w:tc>
        <w:tc>
          <w:tcPr>
            <w:tcW w:w="1400" w:type="dxa"/>
            <w:vAlign w:val="center"/>
          </w:tcPr>
          <w:p w14:paraId="200000AE" w14:textId="77777777" w:rsidR="00EC7596" w:rsidRDefault="00385832">
            <w:pPr>
              <w:spacing w:before="40" w:after="40" w:line="240" w:lineRule="auto"/>
            </w:pPr>
            <w:r>
              <w:rPr>
                <w:sz w:val="20"/>
              </w:rPr>
              <w:t>К, Ц, Д</w:t>
            </w:r>
          </w:p>
        </w:tc>
        <w:tc>
          <w:tcPr>
            <w:tcW w:w="2500" w:type="dxa"/>
            <w:vAlign w:val="center"/>
          </w:tcPr>
          <w:p w14:paraId="200000AF" w14:textId="77777777" w:rsidR="00EC7596" w:rsidRDefault="00385832">
            <w:pPr>
              <w:spacing w:before="40" w:after="40" w:line="240" w:lineRule="auto"/>
            </w:pPr>
            <w:r>
              <w:rPr>
                <w:sz w:val="20"/>
              </w:rPr>
              <w:t>Аксиома о персонификации субъектов и объектов; предпосылка корректности субъектов и изолированной программной среды</w:t>
            </w:r>
          </w:p>
        </w:tc>
      </w:tr>
      <w:tr w:rsidR="00EC7596" w14:paraId="200000B5" w14:textId="77777777">
        <w:trPr>
          <w:jc w:val="center"/>
        </w:trPr>
        <w:tc>
          <w:tcPr>
            <w:tcW w:w="1900" w:type="dxa"/>
            <w:vAlign w:val="center"/>
          </w:tcPr>
          <w:p w14:paraId="200000B1" w14:textId="77777777" w:rsidR="00EC7596" w:rsidRDefault="00385832">
            <w:pPr>
              <w:spacing w:before="40" w:after="40" w:line="240" w:lineRule="auto"/>
            </w:pPr>
            <w:r>
              <w:rPr>
                <w:sz w:val="20"/>
              </w:rPr>
              <w:t>Инфраструктурные</w:t>
            </w:r>
          </w:p>
        </w:tc>
        <w:tc>
          <w:tcPr>
            <w:tcW w:w="3500" w:type="dxa"/>
            <w:vAlign w:val="center"/>
          </w:tcPr>
          <w:p w14:paraId="200000B2" w14:textId="77777777" w:rsidR="00EC7596" w:rsidRDefault="00385832">
            <w:pPr>
              <w:spacing w:before="40" w:after="40" w:line="240" w:lineRule="auto"/>
            </w:pPr>
            <w:r>
              <w:rPr>
                <w:sz w:val="20"/>
              </w:rPr>
              <w:t>Контроль программно-технической конфигурации; управление сеансами; управление доступом с рабочих станций; контроль сетевых соединений; управление инфраструктурой сертификатов</w:t>
            </w:r>
          </w:p>
        </w:tc>
        <w:tc>
          <w:tcPr>
            <w:tcW w:w="1400" w:type="dxa"/>
            <w:vAlign w:val="center"/>
          </w:tcPr>
          <w:p w14:paraId="200000B3" w14:textId="77777777" w:rsidR="00EC7596" w:rsidRDefault="00385832">
            <w:pPr>
              <w:spacing w:before="40" w:after="40" w:line="240" w:lineRule="auto"/>
            </w:pPr>
            <w:r>
              <w:rPr>
                <w:sz w:val="20"/>
              </w:rPr>
              <w:t>К, Ц, Д</w:t>
            </w:r>
          </w:p>
        </w:tc>
        <w:tc>
          <w:tcPr>
            <w:tcW w:w="2500" w:type="dxa"/>
            <w:vAlign w:val="center"/>
          </w:tcPr>
          <w:p w14:paraId="200000B4" w14:textId="77777777" w:rsidR="00EC7596" w:rsidRDefault="00385832">
            <w:pPr>
              <w:spacing w:before="40" w:after="40" w:line="240" w:lineRule="auto"/>
            </w:pPr>
            <w:r>
              <w:rPr>
                <w:sz w:val="20"/>
              </w:rPr>
              <w:t>Модели распределённых КС, иерархия сущностей, разграничение по компьютерам системы</w:t>
            </w:r>
          </w:p>
        </w:tc>
      </w:tr>
      <w:tr w:rsidR="00EC7596" w14:paraId="200000BA" w14:textId="77777777">
        <w:trPr>
          <w:jc w:val="center"/>
        </w:trPr>
        <w:tc>
          <w:tcPr>
            <w:tcW w:w="1900" w:type="dxa"/>
            <w:vAlign w:val="center"/>
          </w:tcPr>
          <w:p w14:paraId="200000B6" w14:textId="77777777" w:rsidR="00EC7596" w:rsidRDefault="00385832">
            <w:pPr>
              <w:spacing w:before="40" w:after="40" w:line="240" w:lineRule="auto"/>
            </w:pPr>
            <w:r>
              <w:rPr>
                <w:sz w:val="20"/>
              </w:rPr>
              <w:t>Обеспечивающие (профилактирующие)</w:t>
            </w:r>
          </w:p>
        </w:tc>
        <w:tc>
          <w:tcPr>
            <w:tcW w:w="3500" w:type="dxa"/>
            <w:vAlign w:val="center"/>
          </w:tcPr>
          <w:p w14:paraId="200000B7" w14:textId="77777777" w:rsidR="00EC7596" w:rsidRDefault="00385832">
            <w:pPr>
              <w:spacing w:before="40" w:after="40" w:line="240" w:lineRule="auto"/>
            </w:pPr>
            <w:r>
              <w:rPr>
                <w:sz w:val="20"/>
              </w:rPr>
              <w:t>Протоколирование и аудит событий; резервирование и архивирование; журнализация изменений; учёт и профилактика носителей</w:t>
            </w:r>
          </w:p>
        </w:tc>
        <w:tc>
          <w:tcPr>
            <w:tcW w:w="1400" w:type="dxa"/>
            <w:vAlign w:val="center"/>
          </w:tcPr>
          <w:p w14:paraId="200000B8" w14:textId="77777777" w:rsidR="00EC7596" w:rsidRDefault="00385832">
            <w:pPr>
              <w:spacing w:before="40" w:after="40" w:line="240" w:lineRule="auto"/>
            </w:pPr>
            <w:r>
              <w:rPr>
                <w:sz w:val="20"/>
              </w:rPr>
              <w:t>Ц, Д</w:t>
            </w:r>
          </w:p>
        </w:tc>
        <w:tc>
          <w:tcPr>
            <w:tcW w:w="2500" w:type="dxa"/>
            <w:vAlign w:val="center"/>
          </w:tcPr>
          <w:p w14:paraId="200000B9" w14:textId="77777777" w:rsidR="00EC7596" w:rsidRDefault="00385832">
            <w:pPr>
              <w:spacing w:before="40" w:after="40" w:line="240" w:lineRule="auto"/>
            </w:pPr>
            <w:r>
              <w:rPr>
                <w:sz w:val="20"/>
              </w:rPr>
              <w:t>Не моделируются напрямую, но обеспечивают верифицируемость монитора безопасности и восстановление безопасного состояния</w:t>
            </w:r>
          </w:p>
        </w:tc>
      </w:tr>
      <w:tr w:rsidR="00EC7596" w14:paraId="200000BF" w14:textId="77777777">
        <w:trPr>
          <w:jc w:val="center"/>
        </w:trPr>
        <w:tc>
          <w:tcPr>
            <w:tcW w:w="1900" w:type="dxa"/>
            <w:vAlign w:val="center"/>
          </w:tcPr>
          <w:p w14:paraId="200000BB" w14:textId="77777777" w:rsidR="00EC7596" w:rsidRDefault="00385832">
            <w:pPr>
              <w:spacing w:before="40" w:after="40" w:line="240" w:lineRule="auto"/>
            </w:pPr>
            <w:r>
              <w:rPr>
                <w:sz w:val="20"/>
              </w:rPr>
              <w:t>Нормативно-организационные</w:t>
            </w:r>
          </w:p>
        </w:tc>
        <w:tc>
          <w:tcPr>
            <w:tcW w:w="3500" w:type="dxa"/>
            <w:vAlign w:val="center"/>
          </w:tcPr>
          <w:p w14:paraId="200000BC" w14:textId="77777777" w:rsidR="00EC7596" w:rsidRDefault="00385832">
            <w:pPr>
              <w:spacing w:before="40" w:after="40" w:line="240" w:lineRule="auto"/>
            </w:pPr>
            <w:r>
              <w:rPr>
                <w:sz w:val="20"/>
              </w:rPr>
              <w:t>Регламентация эксплуатации; обучение пользователей; административное побуждение и принуждение; режим и физическая охрана</w:t>
            </w:r>
          </w:p>
        </w:tc>
        <w:tc>
          <w:tcPr>
            <w:tcW w:w="1400" w:type="dxa"/>
            <w:vAlign w:val="center"/>
          </w:tcPr>
          <w:p w14:paraId="200000BD" w14:textId="77777777" w:rsidR="00EC7596" w:rsidRDefault="00385832">
            <w:pPr>
              <w:spacing w:before="40" w:after="40" w:line="240" w:lineRule="auto"/>
            </w:pPr>
            <w:r>
              <w:rPr>
                <w:sz w:val="20"/>
              </w:rPr>
              <w:t>К, Ц, Д</w:t>
            </w:r>
          </w:p>
        </w:tc>
        <w:tc>
          <w:tcPr>
            <w:tcW w:w="2500" w:type="dxa"/>
            <w:vAlign w:val="center"/>
          </w:tcPr>
          <w:p w14:paraId="200000BE" w14:textId="77777777" w:rsidR="00EC7596" w:rsidRDefault="00385832">
            <w:pPr>
              <w:spacing w:before="40" w:after="40" w:line="240" w:lineRule="auto"/>
            </w:pPr>
            <w:r>
              <w:rPr>
                <w:sz w:val="20"/>
              </w:rPr>
              <w:t>Задают ограничения на поведение доверенных субъектов, принимаемые в моделях как исходные предположения</w:t>
            </w:r>
          </w:p>
        </w:tc>
      </w:tr>
    </w:tbl>
    <w:p w14:paraId="200000C0" w14:textId="77777777" w:rsidR="00EC7596" w:rsidRDefault="00EC7596">
      <w:pPr>
        <w:spacing w:line="240" w:lineRule="auto"/>
      </w:pPr>
    </w:p>
    <w:p w14:paraId="200000C2" w14:textId="77777777" w:rsidR="00EC7596" w:rsidRDefault="00385832">
      <w:pPr>
        <w:ind w:firstLine="709"/>
        <w:jc w:val="both"/>
      </w:pPr>
      <w:r>
        <w:t>Таким образом, история развития теории компьютерной безопасности представляет собой последовательный переход от эмпирических решений к формально обоснованным: от организационных методов ограничения доступа — к формальным моделям, от формальных моделей — к стандартам оценки защищённости, от стандартов — к семействам моделей и промышленной верификации. Принципы, методы и механизмы обеспечения конфиденциальности, целостности и доступности образуют при этом многоуровневую систему, в которой формальные модели безопасности занимают центральное место: они задают критерий разделения информационных потоков на безопасные и опасные, а все прочие механизмы либо реализуют этот критерий, либо создают условия, при которых он остаётся справедливым.</w:t>
      </w:r>
    </w:p>
    <w:p w14:paraId="200000C3" w14:textId="77777777" w:rsidR="00EC7596" w:rsidRDefault="00385832">
      <w:pPr>
        <w:keepNext/>
        <w:spacing w:before="240" w:after="120"/>
        <w:ind w:firstLine="709"/>
        <w:jc w:val="both"/>
      </w:pPr>
      <w:r>
        <w:rPr>
          <w:b/>
        </w:rPr>
        <w:t>2. Классические стандарты и их роль в компьютерной безопасности. Единые критерии безопасности, применяемые по отношению к информационным технологиям.</w:t>
      </w:r>
    </w:p>
    <w:p w14:paraId="200000C4" w14:textId="77777777" w:rsidR="00EC7596" w:rsidRDefault="00385832">
      <w:pPr>
        <w:ind w:firstLine="709"/>
        <w:jc w:val="both"/>
      </w:pPr>
      <w:r>
        <w:t>Безопасность является качественной характеристикой системы: её нельзя измерить в каких-либо единицах и нельзя с однозначным результатом сравнить безопасность двух систем — одна будет обладать лучшей защитой в одном случае, другая в другом. Кроме того, у каждой группы специалистов имеется свой взгляд на безопасность и средства её достижения, а следовательно, и своё представление о том, что должна представлять собой защищённая система. Для согласования всех точек зрения на проблему создания защищённых систем разрабатываются стандарты информационной безопасности — документы, регламентирующие основные понятия и концепции информационной безопасности на государственном или межгосударственном уровне и определяющие понятие «защищённая система» посредством стандартизации требований и критериев безопасности, образующих шкалу оценки степени защищённости вычислительной системы. В соответствии с этими документами защищённая система обработки информации — это система, отвечающая тому или иному стандарту информационной безопасности; такая характеристика условна, но обладает неоспоримым преимуществом объективности.</w:t>
      </w:r>
    </w:p>
    <w:p w14:paraId="200000C5" w14:textId="77777777" w:rsidR="00EC7596" w:rsidRDefault="00385832">
      <w:pPr>
        <w:ind w:firstLine="709"/>
        <w:jc w:val="both"/>
      </w:pPr>
      <w:r>
        <w:t>Главная задача стандартов информационной безопасности — создать основу для взаимодействия между производителями, потребителями и экспертами по квалификации продуктов информационных технологий. Потребители заинтересованы в методике, позволяющей обоснованно выбрать продукт, отвечающий их нуждам, и в инструменте, с помощью которого они могли бы формулировать свои требования производителям; при этом их интересуют исключительно характеристики конечного продукта, а не методы и средства их достижения. Производители нуждаются в стандартах как в средстве сравнения возможностей своих продуктов и в процедуре сертификации как в механизме объективной оценки их свойств; с их точки зрения требования должны быть максимально конкретными и не противоречить существующим парадигмам обработки информации и архитектуре вычислительных систем. Эксперты по квалификации рассматривают стандарты как инструмент оценки уровня безопасности, обеспечиваемого продуктами информационных технологий; они заинтересованы в чётких и простых критериях, но при этом обязаны дать обоснованный ответ потребителю, удовлетворяет продукт его нужды или нет.</w:t>
      </w:r>
    </w:p>
    <w:p w14:paraId="200000C6" w14:textId="77777777" w:rsidR="00EC7596" w:rsidRDefault="00385832">
      <w:pPr>
        <w:ind w:firstLine="709"/>
        <w:jc w:val="both"/>
      </w:pPr>
      <w:r>
        <w:t>Таким образом, перед стандартами информационной безопасности стоит непростая задача — примирить эти три точки зрения и создать эффективный механизм взаимодействия всех сторон, поскольку ущемление потребностей хотя бы одной из них не позволит решить общую задачу создания защищённой системы обработки информации. Стандарт есть договорённость группы людей и организаций: он не обязательно является истиной, но обязательно воспринимается всеми как эталон и, следовательно, одинаково. Стандарт должен, во-первых, определить, что понимать под безопасностью, и ввести концептуальную базу; во-вторых, выдвинуть набор требований к безопасной системе; в-третьих, предложить шкалу оценки безопасности, определённой в первой части стандарта.</w:t>
      </w:r>
    </w:p>
    <w:p w14:paraId="200000C7" w14:textId="77777777" w:rsidR="00EC7596" w:rsidRDefault="00385832">
      <w:pPr>
        <w:ind w:firstLine="709"/>
        <w:jc w:val="both"/>
      </w:pPr>
      <w:r>
        <w:t>Наиболее значимыми стандартами информационной безопасности в хронологическом порядке являются: «Критерии безопасности компьютерных систем министерства обороны США» («Оранжевая книга»), руководящие документы Гостехкомиссии России, «Европейские критерии безопасности информационных технологий», «Федеральные критерии безопасности информационных технологий США», «Канадские критерии безопасности компьютерных систем» и «Единые критерии безопасности информационных технологий». «Оранжевая книга» является первым стандартом информационной безопасности и была разработана Министерством обороны США в 1983 году; к области её применения относились системы военного и государственного назначения, а сам стандарт был составлен для больших информационных систем, оснащённых терминалами и информационными хранилищами и предназначенных для совместной работы нескольких пользователей.</w:t>
      </w:r>
    </w:p>
    <w:p w14:paraId="200000C8" w14:textId="77777777" w:rsidR="00EC7596" w:rsidRDefault="00385832">
      <w:pPr>
        <w:ind w:firstLine="709"/>
        <w:jc w:val="both"/>
      </w:pPr>
      <w:r>
        <w:t>Под безопасностью в «Оранжевой книге» понимается выполнение правил обработки и категорирования информации, принятых в организации; система считается безопасной, если она осуществляет обработку информации в соответствии с этими правилами и противодействует угрозам нарушения конфиденциальности, целостности и доступности. В стандарте определена классификация безопасных информационных систем по классам A, B, C, D: класс D — минимальная защита, этот класс пуст и не содержит требований; класс C — дискреционная защита с подклассами C1 и C2, отличающимися гранулярностью защиты и наличием в C2 требований регистрации и учёта событий и выделения ресурсов; класс B — мандатная защита с подклассами B1, B2 и B3, в которых в качестве правил доступа используются правила модели Белла — Ла-Падулы; класс A — верифицированная защита, отличающаяся тем, что требования гарантированности для реализованной системы должны быть доказаны формально. На практике большинство систем сертифицировано по классу C и гораздо меньше по классу B.</w:t>
      </w:r>
    </w:p>
    <w:p w14:paraId="200000C9" w14:textId="77777777" w:rsidR="00EC7596" w:rsidRDefault="00385832">
      <w:pPr>
        <w:ind w:firstLine="709"/>
        <w:jc w:val="both"/>
      </w:pPr>
      <w:r>
        <w:t>Появление «Оранжевой книги» позволило потребителю и производителю использовать единую терминологию, потребителю — формулировать конкретные требования к продукту информационных технологий, всем сторонам — сравнивать уровень безопасности существующих продуктов по единой шкале, а производителю — использовать процедуру сертификации для получения объективной оценки свойств разработанных продуктов. Одновременно проявились и ограничения этого стандарта: жёсткая привязка шкалы оценки к политике конфиденциальности, слабый учёт целостности и доступности, ориентация на монолитные многопользовательские системы и совмещение в одной шкале функциональных требований и требований гарантированности, из-за чего повышение класса требовало одновременного усиления и функций, и доверия.</w:t>
      </w:r>
    </w:p>
    <w:p w14:paraId="200000CA" w14:textId="77777777" w:rsidR="00EC7596" w:rsidRDefault="00385832">
      <w:pPr>
        <w:ind w:firstLine="709"/>
        <w:jc w:val="both"/>
      </w:pPr>
      <w:r>
        <w:t>Руководящие документы в нашей стране были выпущены в 1992 году Гостехкомиссией при Президенте Российской Федерации (в настоящее время — Федеральная служба по техническому и экспортному контролю, ФСТЭК России). Выделяются категории информации: государственная тайна, конфиденциальная информация ограниченного распространения и персональные данные. Основной угрозой в руководящих документах считается несанкционированный доступ к информации. Основными документами являются «Концепция защиты средств вычислительной техники от несанкционированного доступа к информации», «Средства вычислительной техники. Защита от несанкционированного доступа к информации. Показатели защищённости от несанкционированного доступа к информации» и «Автоматизированные системы. Защита от несанкционированного доступа к информации. Классификация автоматизированных систем и требований по защите информации».</w:t>
      </w:r>
    </w:p>
    <w:p w14:paraId="200000CB" w14:textId="77777777" w:rsidR="00EC7596" w:rsidRDefault="00385832">
      <w:pPr>
        <w:ind w:firstLine="709"/>
        <w:jc w:val="both"/>
      </w:pPr>
      <w:r>
        <w:t>Руководящие документы предлагают две группы критериев: показатели защищённости средств вычислительной техники (СВТ) от несанкционированного доступа и критерии защищённости автоматизированных систем (АС). Установлено семь классов защищённости СВТ, где самый низкий — седьмой, самый высокий — первый; показателями защищённости выступают дискреционный и мандатный принципы контроля доступа, очистка памяти, изоляция модулей, маркировка документов, защита ввода-вывода на отчуждаемый носитель, сопоставление пользователя с устройством, идентификация и аутентификация, гарантии проектирования, регистрация событий, взаимодействие пользователя с комплексом средств защиты, надёжное восстановление, целостность комплекса средств защиты, контроль модификации и дистрибуции, гарантии архитектуры, тестирование и комплект документации. Группы классов АС определяются по признакам наличия информации различного уровня конфиденциальности, уровня полномочий пользователей и индивидуального либо коллективного характера доступа; выделяются три группы — третья (классы 3А, 3Б), вторая (2А, 2Б) и первая (1Д, 1Г, 1В, 1Б, 1А). Требования к средствам защиты АС сгруппированы вокруг подсистем управления доступом, регистрации и учёта, криптографической подсистемы и подсистемы обеспечения целостности; класс защищённости системы определяется тем требованием, которое реализовано хуже всего. Сопоставление классических стандартов приведено в таблице 4.</w:t>
      </w:r>
    </w:p>
    <w:p w14:paraId="200000F0" w14:textId="77777777" w:rsidR="00EC7596" w:rsidRDefault="00385832">
      <w:pPr>
        <w:keepNext/>
        <w:spacing w:before="200" w:after="80" w:line="240" w:lineRule="auto"/>
      </w:pPr>
      <w:r>
        <w:rPr>
          <w:sz w:val="26"/>
        </w:rPr>
        <w:t>Таблица 4 – Сопоставление классических стандартов информационной безопасности</w:t>
      </w:r>
    </w:p>
    <w:tbl>
      <w:tblPr>
        <w:tblStyle w:val="aff0"/>
        <w:tblW w:w="0" w:type="auto"/>
        <w:jc w:val="center"/>
        <w:tblLayout w:type="fixed"/>
        <w:tblLook w:val="04A0" w:firstRow="1" w:lastRow="0" w:firstColumn="1" w:lastColumn="0" w:noHBand="0" w:noVBand="1"/>
      </w:tblPr>
      <w:tblGrid>
        <w:gridCol w:w="1800"/>
        <w:gridCol w:w="1200"/>
        <w:gridCol w:w="3100"/>
        <w:gridCol w:w="3200"/>
      </w:tblGrid>
      <w:tr w:rsidR="00EC7596" w14:paraId="200000D0" w14:textId="77777777">
        <w:trPr>
          <w:tblHeader/>
          <w:jc w:val="center"/>
        </w:trPr>
        <w:tc>
          <w:tcPr>
            <w:tcW w:w="1800" w:type="dxa"/>
            <w:vAlign w:val="center"/>
          </w:tcPr>
          <w:p w14:paraId="200000CC" w14:textId="77777777" w:rsidR="00EC7596" w:rsidRDefault="00385832">
            <w:pPr>
              <w:spacing w:before="40" w:after="40" w:line="240" w:lineRule="auto"/>
              <w:jc w:val="center"/>
            </w:pPr>
            <w:r>
              <w:rPr>
                <w:b/>
                <w:sz w:val="20"/>
              </w:rPr>
              <w:t>Стандарт</w:t>
            </w:r>
          </w:p>
        </w:tc>
        <w:tc>
          <w:tcPr>
            <w:tcW w:w="1200" w:type="dxa"/>
            <w:vAlign w:val="center"/>
          </w:tcPr>
          <w:p w14:paraId="200000CD" w14:textId="77777777" w:rsidR="00EC7596" w:rsidRDefault="00385832">
            <w:pPr>
              <w:spacing w:before="40" w:after="40" w:line="240" w:lineRule="auto"/>
              <w:jc w:val="center"/>
            </w:pPr>
            <w:r>
              <w:rPr>
                <w:b/>
                <w:sz w:val="20"/>
              </w:rPr>
              <w:t>Год</w:t>
            </w:r>
          </w:p>
        </w:tc>
        <w:tc>
          <w:tcPr>
            <w:tcW w:w="3100" w:type="dxa"/>
            <w:vAlign w:val="center"/>
          </w:tcPr>
          <w:p w14:paraId="200000CE" w14:textId="77777777" w:rsidR="00EC7596" w:rsidRDefault="00385832">
            <w:pPr>
              <w:spacing w:before="40" w:after="40" w:line="240" w:lineRule="auto"/>
              <w:jc w:val="center"/>
            </w:pPr>
            <w:r>
              <w:rPr>
                <w:b/>
                <w:sz w:val="20"/>
              </w:rPr>
              <w:t>Основное содержание и шкала оценки</w:t>
            </w:r>
          </w:p>
        </w:tc>
        <w:tc>
          <w:tcPr>
            <w:tcW w:w="3200" w:type="dxa"/>
            <w:vAlign w:val="center"/>
          </w:tcPr>
          <w:p w14:paraId="200000CF" w14:textId="77777777" w:rsidR="00EC7596" w:rsidRDefault="00385832">
            <w:pPr>
              <w:spacing w:before="40" w:after="40" w:line="240" w:lineRule="auto"/>
              <w:jc w:val="center"/>
            </w:pPr>
            <w:r>
              <w:rPr>
                <w:b/>
                <w:sz w:val="20"/>
              </w:rPr>
              <w:t>Роль и ограничения</w:t>
            </w:r>
          </w:p>
        </w:tc>
      </w:tr>
      <w:tr w:rsidR="00EC7596" w14:paraId="200000D5" w14:textId="77777777">
        <w:trPr>
          <w:jc w:val="center"/>
        </w:trPr>
        <w:tc>
          <w:tcPr>
            <w:tcW w:w="1800" w:type="dxa"/>
            <w:vAlign w:val="center"/>
          </w:tcPr>
          <w:p w14:paraId="200000D1" w14:textId="77777777" w:rsidR="00EC7596" w:rsidRDefault="00385832">
            <w:pPr>
              <w:spacing w:before="40" w:after="40" w:line="240" w:lineRule="auto"/>
            </w:pPr>
            <w:r>
              <w:rPr>
                <w:sz w:val="20"/>
              </w:rPr>
              <w:t>«Оранжевая книга» (TCSEC), Министерство обороны США</w:t>
            </w:r>
          </w:p>
        </w:tc>
        <w:tc>
          <w:tcPr>
            <w:tcW w:w="1200" w:type="dxa"/>
            <w:vAlign w:val="center"/>
          </w:tcPr>
          <w:p w14:paraId="200000D2" w14:textId="77777777" w:rsidR="00EC7596" w:rsidRDefault="00385832">
            <w:pPr>
              <w:spacing w:before="40" w:after="40" w:line="240" w:lineRule="auto"/>
            </w:pPr>
            <w:r>
              <w:rPr>
                <w:sz w:val="20"/>
              </w:rPr>
              <w:t>1983 (ред. 1985)</w:t>
            </w:r>
          </w:p>
        </w:tc>
        <w:tc>
          <w:tcPr>
            <w:tcW w:w="3100" w:type="dxa"/>
            <w:vAlign w:val="center"/>
          </w:tcPr>
          <w:p w14:paraId="200000D3" w14:textId="77777777" w:rsidR="00EC7596" w:rsidRDefault="00385832">
            <w:pPr>
              <w:spacing w:before="40" w:after="40" w:line="240" w:lineRule="auto"/>
            </w:pPr>
            <w:r>
              <w:rPr>
                <w:sz w:val="20"/>
              </w:rPr>
              <w:t>Классы D, C1, C2, B1, B2, B3, A1; дискреционная, мандатная и верифицированная защита; требования гарантированности (assurance)</w:t>
            </w:r>
          </w:p>
        </w:tc>
        <w:tc>
          <w:tcPr>
            <w:tcW w:w="3200" w:type="dxa"/>
            <w:vAlign w:val="center"/>
          </w:tcPr>
          <w:p w14:paraId="200000D4" w14:textId="77777777" w:rsidR="00EC7596" w:rsidRDefault="00385832">
            <w:pPr>
              <w:spacing w:before="40" w:after="40" w:line="240" w:lineRule="auto"/>
            </w:pPr>
            <w:r>
              <w:rPr>
                <w:sz w:val="20"/>
              </w:rPr>
              <w:t>Первый стандарт безопасности; ввёл единую терминологию и шкалу. Ограничения: акцент на конфиденциальности, жёсткая связка функций и доверия в одной шкале</w:t>
            </w:r>
          </w:p>
        </w:tc>
      </w:tr>
      <w:tr w:rsidR="00EC7596" w14:paraId="200000DA" w14:textId="77777777">
        <w:trPr>
          <w:jc w:val="center"/>
        </w:trPr>
        <w:tc>
          <w:tcPr>
            <w:tcW w:w="1800" w:type="dxa"/>
            <w:vAlign w:val="center"/>
          </w:tcPr>
          <w:p w14:paraId="200000D6" w14:textId="77777777" w:rsidR="00EC7596" w:rsidRDefault="00385832">
            <w:pPr>
              <w:spacing w:before="40" w:after="40" w:line="240" w:lineRule="auto"/>
            </w:pPr>
            <w:r>
              <w:rPr>
                <w:sz w:val="20"/>
              </w:rPr>
              <w:t>Руководящие документы Гостехкомиссии России (ФСТЭК России)</w:t>
            </w:r>
          </w:p>
        </w:tc>
        <w:tc>
          <w:tcPr>
            <w:tcW w:w="1200" w:type="dxa"/>
            <w:vAlign w:val="center"/>
          </w:tcPr>
          <w:p w14:paraId="200000D7" w14:textId="77777777" w:rsidR="00EC7596" w:rsidRDefault="00385832">
            <w:pPr>
              <w:spacing w:before="40" w:after="40" w:line="240" w:lineRule="auto"/>
            </w:pPr>
            <w:r>
              <w:rPr>
                <w:sz w:val="20"/>
              </w:rPr>
              <w:t>1992</w:t>
            </w:r>
          </w:p>
        </w:tc>
        <w:tc>
          <w:tcPr>
            <w:tcW w:w="3100" w:type="dxa"/>
            <w:vAlign w:val="center"/>
          </w:tcPr>
          <w:p w14:paraId="200000D8" w14:textId="77777777" w:rsidR="00EC7596" w:rsidRDefault="00385832">
            <w:pPr>
              <w:spacing w:before="40" w:after="40" w:line="240" w:lineRule="auto"/>
            </w:pPr>
            <w:r>
              <w:rPr>
                <w:sz w:val="20"/>
              </w:rPr>
              <w:t>Семь классов защищённости СВТ от НСД; три группы и девять классов АС; требования по подсистемам управления доступом, регистрации и учёта, криптографической и обеспечения целостности</w:t>
            </w:r>
          </w:p>
        </w:tc>
        <w:tc>
          <w:tcPr>
            <w:tcW w:w="3200" w:type="dxa"/>
            <w:vAlign w:val="center"/>
          </w:tcPr>
          <w:p w14:paraId="200000D9" w14:textId="77777777" w:rsidR="00EC7596" w:rsidRDefault="00385832">
            <w:pPr>
              <w:spacing w:before="40" w:after="40" w:line="240" w:lineRule="auto"/>
            </w:pPr>
            <w:r>
              <w:rPr>
                <w:sz w:val="20"/>
              </w:rPr>
              <w:t>Национальная нормативная база защиты от НСД; основная угроза — несанкционированный доступ. Ограничения: обобщённый характер требований, слабый учёт распределённых и сетевых систем</w:t>
            </w:r>
          </w:p>
        </w:tc>
      </w:tr>
      <w:tr w:rsidR="00EC7596" w14:paraId="200000DF" w14:textId="77777777">
        <w:trPr>
          <w:jc w:val="center"/>
        </w:trPr>
        <w:tc>
          <w:tcPr>
            <w:tcW w:w="1800" w:type="dxa"/>
            <w:vAlign w:val="center"/>
          </w:tcPr>
          <w:p w14:paraId="200000DB" w14:textId="77777777" w:rsidR="00EC7596" w:rsidRDefault="00385832">
            <w:pPr>
              <w:spacing w:before="40" w:after="40" w:line="240" w:lineRule="auto"/>
            </w:pPr>
            <w:r>
              <w:rPr>
                <w:sz w:val="20"/>
              </w:rPr>
              <w:t>Европейские критерии (ITSEC)</w:t>
            </w:r>
          </w:p>
        </w:tc>
        <w:tc>
          <w:tcPr>
            <w:tcW w:w="1200" w:type="dxa"/>
            <w:vAlign w:val="center"/>
          </w:tcPr>
          <w:p w14:paraId="200000DC" w14:textId="77777777" w:rsidR="00EC7596" w:rsidRDefault="00385832">
            <w:pPr>
              <w:spacing w:before="40" w:after="40" w:line="240" w:lineRule="auto"/>
            </w:pPr>
            <w:r>
              <w:rPr>
                <w:sz w:val="20"/>
              </w:rPr>
              <w:t>1991</w:t>
            </w:r>
          </w:p>
        </w:tc>
        <w:tc>
          <w:tcPr>
            <w:tcW w:w="3100" w:type="dxa"/>
            <w:vAlign w:val="center"/>
          </w:tcPr>
          <w:p w14:paraId="200000DD" w14:textId="77777777" w:rsidR="00EC7596" w:rsidRDefault="00385832">
            <w:pPr>
              <w:spacing w:before="40" w:after="40" w:line="240" w:lineRule="auto"/>
            </w:pPr>
            <w:r>
              <w:rPr>
                <w:sz w:val="20"/>
              </w:rPr>
              <w:t>Разделение функциональных требований (классы F) и требований гарантированности (уровни E0–E6); понятие цели оценки</w:t>
            </w:r>
          </w:p>
        </w:tc>
        <w:tc>
          <w:tcPr>
            <w:tcW w:w="3200" w:type="dxa"/>
            <w:vAlign w:val="center"/>
          </w:tcPr>
          <w:p w14:paraId="200000DE" w14:textId="77777777" w:rsidR="00EC7596" w:rsidRDefault="00385832">
            <w:pPr>
              <w:spacing w:before="40" w:after="40" w:line="240" w:lineRule="auto"/>
            </w:pPr>
            <w:r>
              <w:rPr>
                <w:sz w:val="20"/>
              </w:rPr>
              <w:t>Впервые разделены функциональность и доверие, что позволило оценивать разнородные продукты; шаг к единым критериям</w:t>
            </w:r>
          </w:p>
        </w:tc>
      </w:tr>
      <w:tr w:rsidR="00EC7596" w14:paraId="200000E4" w14:textId="77777777">
        <w:trPr>
          <w:jc w:val="center"/>
        </w:trPr>
        <w:tc>
          <w:tcPr>
            <w:tcW w:w="1800" w:type="dxa"/>
            <w:vAlign w:val="center"/>
          </w:tcPr>
          <w:p w14:paraId="200000E0" w14:textId="77777777" w:rsidR="00EC7596" w:rsidRDefault="00385832">
            <w:pPr>
              <w:spacing w:before="40" w:after="40" w:line="240" w:lineRule="auto"/>
            </w:pPr>
            <w:r>
              <w:rPr>
                <w:sz w:val="20"/>
              </w:rPr>
              <w:t>Федеральные критерии США</w:t>
            </w:r>
          </w:p>
        </w:tc>
        <w:tc>
          <w:tcPr>
            <w:tcW w:w="1200" w:type="dxa"/>
            <w:vAlign w:val="center"/>
          </w:tcPr>
          <w:p w14:paraId="200000E1" w14:textId="77777777" w:rsidR="00EC7596" w:rsidRDefault="00385832">
            <w:pPr>
              <w:spacing w:before="40" w:after="40" w:line="240" w:lineRule="auto"/>
            </w:pPr>
            <w:r>
              <w:rPr>
                <w:sz w:val="20"/>
              </w:rPr>
              <w:t>1992</w:t>
            </w:r>
          </w:p>
        </w:tc>
        <w:tc>
          <w:tcPr>
            <w:tcW w:w="3100" w:type="dxa"/>
            <w:vAlign w:val="center"/>
          </w:tcPr>
          <w:p w14:paraId="200000E2" w14:textId="77777777" w:rsidR="00EC7596" w:rsidRDefault="00385832">
            <w:pPr>
              <w:spacing w:before="40" w:after="40" w:line="240" w:lineRule="auto"/>
            </w:pPr>
            <w:r>
              <w:rPr>
                <w:sz w:val="20"/>
              </w:rPr>
              <w:t>Введение понятий профиля защиты и ранжирования требований по функциям и по доверию</w:t>
            </w:r>
          </w:p>
        </w:tc>
        <w:tc>
          <w:tcPr>
            <w:tcW w:w="3200" w:type="dxa"/>
            <w:vAlign w:val="center"/>
          </w:tcPr>
          <w:p w14:paraId="200000E3" w14:textId="77777777" w:rsidR="00EC7596" w:rsidRDefault="00385832">
            <w:pPr>
              <w:spacing w:before="40" w:after="40" w:line="240" w:lineRule="auto"/>
            </w:pPr>
            <w:r>
              <w:rPr>
                <w:sz w:val="20"/>
              </w:rPr>
              <w:t>Прообраз профиля защиты «Общих критериев»; ориентация на потребности потребителя</w:t>
            </w:r>
          </w:p>
        </w:tc>
      </w:tr>
      <w:tr w:rsidR="00EC7596" w14:paraId="200000E9" w14:textId="77777777">
        <w:trPr>
          <w:jc w:val="center"/>
        </w:trPr>
        <w:tc>
          <w:tcPr>
            <w:tcW w:w="1800" w:type="dxa"/>
            <w:vAlign w:val="center"/>
          </w:tcPr>
          <w:p w14:paraId="200000E5" w14:textId="77777777" w:rsidR="00EC7596" w:rsidRDefault="00385832">
            <w:pPr>
              <w:spacing w:before="40" w:after="40" w:line="240" w:lineRule="auto"/>
            </w:pPr>
            <w:r>
              <w:rPr>
                <w:sz w:val="20"/>
              </w:rPr>
              <w:t>Канадские критерии (CTCPEC)</w:t>
            </w:r>
          </w:p>
        </w:tc>
        <w:tc>
          <w:tcPr>
            <w:tcW w:w="1200" w:type="dxa"/>
            <w:vAlign w:val="center"/>
          </w:tcPr>
          <w:p w14:paraId="200000E6" w14:textId="77777777" w:rsidR="00EC7596" w:rsidRDefault="00385832">
            <w:pPr>
              <w:spacing w:before="40" w:after="40" w:line="240" w:lineRule="auto"/>
            </w:pPr>
            <w:r>
              <w:rPr>
                <w:sz w:val="20"/>
              </w:rPr>
              <w:t>1993</w:t>
            </w:r>
          </w:p>
        </w:tc>
        <w:tc>
          <w:tcPr>
            <w:tcW w:w="3100" w:type="dxa"/>
            <w:vAlign w:val="center"/>
          </w:tcPr>
          <w:p w14:paraId="200000E7" w14:textId="77777777" w:rsidR="00EC7596" w:rsidRDefault="00385832">
            <w:pPr>
              <w:spacing w:before="40" w:after="40" w:line="240" w:lineRule="auto"/>
            </w:pPr>
            <w:r>
              <w:rPr>
                <w:sz w:val="20"/>
              </w:rPr>
              <w:t>Классификация по функциональным требованиям конфиденциальности, целостности, доступности и подотчётности; уровни доверия T0–T7</w:t>
            </w:r>
          </w:p>
        </w:tc>
        <w:tc>
          <w:tcPr>
            <w:tcW w:w="3200" w:type="dxa"/>
            <w:vAlign w:val="center"/>
          </w:tcPr>
          <w:p w14:paraId="200000E8" w14:textId="77777777" w:rsidR="00EC7596" w:rsidRDefault="00385832">
            <w:pPr>
              <w:spacing w:before="40" w:after="40" w:line="240" w:lineRule="auto"/>
            </w:pPr>
            <w:r>
              <w:rPr>
                <w:sz w:val="20"/>
              </w:rPr>
              <w:t>Впервые все четыре аспекта безопасности представлены равноправно</w:t>
            </w:r>
          </w:p>
        </w:tc>
      </w:tr>
      <w:tr w:rsidR="00EC7596" w14:paraId="200000EE" w14:textId="77777777">
        <w:trPr>
          <w:jc w:val="center"/>
        </w:trPr>
        <w:tc>
          <w:tcPr>
            <w:tcW w:w="1800" w:type="dxa"/>
            <w:vAlign w:val="center"/>
          </w:tcPr>
          <w:p w14:paraId="200000EA" w14:textId="77777777" w:rsidR="00EC7596" w:rsidRDefault="00385832">
            <w:pPr>
              <w:spacing w:before="40" w:after="40" w:line="240" w:lineRule="auto"/>
            </w:pPr>
            <w:r>
              <w:rPr>
                <w:sz w:val="20"/>
              </w:rPr>
              <w:t>Единые критерии (Common Criteria), ISO/IEC 15408, ГОСТ Р ИСО/МЭК 15408</w:t>
            </w:r>
          </w:p>
        </w:tc>
        <w:tc>
          <w:tcPr>
            <w:tcW w:w="1200" w:type="dxa"/>
            <w:vAlign w:val="center"/>
          </w:tcPr>
          <w:p w14:paraId="200000EB" w14:textId="77777777" w:rsidR="00EC7596" w:rsidRDefault="00385832">
            <w:pPr>
              <w:spacing w:before="40" w:after="40" w:line="240" w:lineRule="auto"/>
            </w:pPr>
            <w:r>
              <w:rPr>
                <w:sz w:val="20"/>
              </w:rPr>
              <w:t>1999 и далее</w:t>
            </w:r>
          </w:p>
        </w:tc>
        <w:tc>
          <w:tcPr>
            <w:tcW w:w="3100" w:type="dxa"/>
            <w:vAlign w:val="center"/>
          </w:tcPr>
          <w:p w14:paraId="200000EC" w14:textId="77777777" w:rsidR="00EC7596" w:rsidRDefault="00385832">
            <w:pPr>
              <w:spacing w:before="40" w:after="40" w:line="240" w:lineRule="auto"/>
            </w:pPr>
            <w:r>
              <w:rPr>
                <w:sz w:val="20"/>
              </w:rPr>
              <w:t>Профиль защиты и задание по безопасности; 11 классов функциональных требований; требования доверия с оценочными уровнями EAL1–EAL7</w:t>
            </w:r>
          </w:p>
        </w:tc>
        <w:tc>
          <w:tcPr>
            <w:tcW w:w="3200" w:type="dxa"/>
            <w:vAlign w:val="center"/>
          </w:tcPr>
          <w:p w14:paraId="200000ED" w14:textId="77777777" w:rsidR="00EC7596" w:rsidRDefault="00385832">
            <w:pPr>
              <w:spacing w:before="40" w:after="40" w:line="240" w:lineRule="auto"/>
            </w:pPr>
            <w:r>
              <w:rPr>
                <w:sz w:val="20"/>
              </w:rPr>
              <w:t>Действующий международный стандарт; примиряет интересы потребителя, разработчика и эксперта; основа сертификации средств защиты</w:t>
            </w:r>
          </w:p>
        </w:tc>
      </w:tr>
    </w:tbl>
    <w:p w14:paraId="200000EF" w14:textId="77777777" w:rsidR="00EC7596" w:rsidRDefault="00EC7596">
      <w:pPr>
        <w:spacing w:line="240" w:lineRule="auto"/>
      </w:pPr>
    </w:p>
    <w:p w14:paraId="200000F1" w14:textId="77777777" w:rsidR="00EC7596" w:rsidRDefault="00385832">
      <w:pPr>
        <w:ind w:firstLine="709"/>
        <w:jc w:val="both"/>
      </w:pPr>
      <w:r>
        <w:t>Важное место в системе стандартов занимает стандарт ГОСТ Р ИСО/МЭК 15408, представляющий собой национальную редакцию «Единых критериев безопасности информационных технологий». Разработкой этого документа занималась международная организация по стандартизации ISO; стандарт разрабатывался в 1993–1999 годах, первая версия появилась в 1996 году. В отличие от предшествующих документов, в нём рассматривается не только продукт информационных технологий, но и процесс его разработки. Пользователями документа являются три группы специалистов: потребители, которые, пользуясь положениями стандарта, выдвигают требования к разработчику и оценивают существующие продукты; разработчики, использующие стандарт как базу и терминологический словарь; эксперты по квалификации, применяющие стандарт в качестве критерия определения соответствия средств защиты продукта требованиям потребителей и угрозам, действующим в среде эксплуатации.</w:t>
      </w:r>
    </w:p>
    <w:p w14:paraId="200000F2" w14:textId="77777777" w:rsidR="00EC7596" w:rsidRDefault="00385832">
      <w:pPr>
        <w:ind w:firstLine="709"/>
        <w:jc w:val="both"/>
      </w:pPr>
      <w:r>
        <w:t>Безопасность в «Единых критериях» определяется как совокупность конфиденциальности, целостности и доступности информации, обрабатываемой продуктом информационных технологий, причём требование безопасности ставится применительно к среде: продукт считается безопасным, когда он отражает угрозы, считающиеся актуальными для среды его эксплуатации. Основными документами, описывающими все аспекты безопасности продукта с точки зрения пользователей и разработчиков, являются соответственно профиль защиты и задание по безопасности. Профиль защиты — документ, определяющий требования потребителя к производителю, то есть требования к определённому классу продуктов информационных технологий. Он включает введение с идентификатором и обзором содержания, описание продукта, описание среды эксплуатации (условия безопасности, угрозы безопасности, политика безопасности), задачи защиты, требования безопасности (функциональные требования, требования адекватности, требования к среде эксплуатации), дополнительные сведения и обоснования — обоснование задач защиты и обоснование требований безопасности.</w:t>
      </w:r>
    </w:p>
    <w:p w14:paraId="200000F3" w14:textId="77777777" w:rsidR="00EC7596" w:rsidRDefault="00385832">
      <w:pPr>
        <w:ind w:firstLine="709"/>
        <w:jc w:val="both"/>
      </w:pPr>
      <w:r>
        <w:t>Задание по безопасности дополняет профиль защиты: это документ, содержащий обоснование функциональных возможностей средств защиты конкретного продукта и подтверждение степени их адекватности; общие спецификации продукта описывают механизмы осуществления задач защиты. Функциональные требования «Единых критериев» разбиты на одиннадцать классов: аудит; подтверждение приёма и передачи информации; криптография; защита информации; идентификация и аутентификация; управление безопасностью; конфиденциальность работы в системе; надёжность средств защиты; контроль за использованием ресурсов; контроль доступа к системе; прямое (доверенное) взаимодействие. Требования адекватности позволяют определить, насколько выполняются требования функциональности, — по существу, характеристика продукта заменяется характеристикой технологии его создания; они охватывают семь групп: управление проектом, дистрибуцию, разработку, документацию, ход проекта разработки, тестирование и анализ защиты. Оценочная шкала EAL включает семь уровней адекватности. Классы функциональных требований и уровни доверия приведены в таблице 5.</w:t>
      </w:r>
    </w:p>
    <w:p w14:paraId="20000129" w14:textId="77777777" w:rsidR="00EC7596" w:rsidRDefault="00385832">
      <w:pPr>
        <w:keepNext/>
        <w:spacing w:before="200" w:after="80" w:line="240" w:lineRule="auto"/>
      </w:pPr>
      <w:r>
        <w:rPr>
          <w:sz w:val="26"/>
        </w:rPr>
        <w:t>Таблица 5 – Классы функциональных требований и оценочные уровни доверия «Единых критериев» (ГОСТ Р ИСО/МЭК 15408)</w:t>
      </w:r>
    </w:p>
    <w:tbl>
      <w:tblPr>
        <w:tblStyle w:val="aff0"/>
        <w:tblW w:w="0" w:type="auto"/>
        <w:jc w:val="center"/>
        <w:tblLayout w:type="fixed"/>
        <w:tblLook w:val="04A0" w:firstRow="1" w:lastRow="0" w:firstColumn="1" w:lastColumn="0" w:noHBand="0" w:noVBand="1"/>
      </w:tblPr>
      <w:tblGrid>
        <w:gridCol w:w="2600"/>
        <w:gridCol w:w="3300"/>
        <w:gridCol w:w="3400"/>
      </w:tblGrid>
      <w:tr w:rsidR="00EC7596" w14:paraId="200000F7" w14:textId="77777777">
        <w:trPr>
          <w:tblHeader/>
          <w:jc w:val="center"/>
        </w:trPr>
        <w:tc>
          <w:tcPr>
            <w:tcW w:w="2600" w:type="dxa"/>
            <w:vAlign w:val="center"/>
          </w:tcPr>
          <w:p w14:paraId="200000F4" w14:textId="77777777" w:rsidR="00EC7596" w:rsidRDefault="00385832">
            <w:pPr>
              <w:spacing w:before="40" w:after="40" w:line="240" w:lineRule="auto"/>
              <w:jc w:val="center"/>
            </w:pPr>
            <w:r>
              <w:rPr>
                <w:b/>
                <w:sz w:val="20"/>
              </w:rPr>
              <w:t>Класс функциональных требований</w:t>
            </w:r>
          </w:p>
        </w:tc>
        <w:tc>
          <w:tcPr>
            <w:tcW w:w="3300" w:type="dxa"/>
            <w:vAlign w:val="center"/>
          </w:tcPr>
          <w:p w14:paraId="200000F5" w14:textId="77777777" w:rsidR="00EC7596" w:rsidRDefault="00385832">
            <w:pPr>
              <w:spacing w:before="40" w:after="40" w:line="240" w:lineRule="auto"/>
              <w:jc w:val="center"/>
            </w:pPr>
            <w:r>
              <w:rPr>
                <w:b/>
                <w:sz w:val="20"/>
              </w:rPr>
              <w:t>Содержание</w:t>
            </w:r>
          </w:p>
        </w:tc>
        <w:tc>
          <w:tcPr>
            <w:tcW w:w="3400" w:type="dxa"/>
            <w:vAlign w:val="center"/>
          </w:tcPr>
          <w:p w14:paraId="200000F6" w14:textId="77777777" w:rsidR="00EC7596" w:rsidRDefault="00385832">
            <w:pPr>
              <w:spacing w:before="40" w:after="40" w:line="240" w:lineRule="auto"/>
              <w:jc w:val="center"/>
            </w:pPr>
            <w:r>
              <w:rPr>
                <w:b/>
                <w:sz w:val="20"/>
              </w:rPr>
              <w:t>Связь с моделями безопасности</w:t>
            </w:r>
          </w:p>
        </w:tc>
      </w:tr>
      <w:tr w:rsidR="00EC7596" w14:paraId="200000FB" w14:textId="77777777">
        <w:trPr>
          <w:jc w:val="center"/>
        </w:trPr>
        <w:tc>
          <w:tcPr>
            <w:tcW w:w="2600" w:type="dxa"/>
            <w:vAlign w:val="center"/>
          </w:tcPr>
          <w:p w14:paraId="200000F8" w14:textId="77777777" w:rsidR="00EC7596" w:rsidRDefault="00385832">
            <w:pPr>
              <w:spacing w:before="40" w:after="40" w:line="240" w:lineRule="auto"/>
            </w:pPr>
            <w:r>
              <w:rPr>
                <w:sz w:val="20"/>
              </w:rPr>
              <w:t>Аудит</w:t>
            </w:r>
          </w:p>
        </w:tc>
        <w:tc>
          <w:tcPr>
            <w:tcW w:w="3300" w:type="dxa"/>
            <w:vAlign w:val="center"/>
          </w:tcPr>
          <w:p w14:paraId="200000F9" w14:textId="77777777" w:rsidR="00EC7596" w:rsidRDefault="00385832">
            <w:pPr>
              <w:spacing w:before="40" w:after="40" w:line="240" w:lineRule="auto"/>
            </w:pPr>
            <w:r>
              <w:rPr>
                <w:sz w:val="20"/>
              </w:rPr>
              <w:t>Автоматическое реагирование на попытки нарушения безопасности, регистрация и учёт событий, анализ и доступ к протоколу аудита, отбор регистрируемых событий</w:t>
            </w:r>
          </w:p>
        </w:tc>
        <w:tc>
          <w:tcPr>
            <w:tcW w:w="3400" w:type="dxa"/>
            <w:vAlign w:val="center"/>
          </w:tcPr>
          <w:p w14:paraId="200000FA" w14:textId="77777777" w:rsidR="00EC7596" w:rsidRDefault="00385832">
            <w:pPr>
              <w:spacing w:before="40" w:after="40" w:line="240" w:lineRule="auto"/>
            </w:pPr>
            <w:r>
              <w:rPr>
                <w:sz w:val="20"/>
              </w:rPr>
              <w:t>Обеспечивает верифицируемость монитора безопасности; источник апостериорных данных для оценивания угроз</w:t>
            </w:r>
          </w:p>
        </w:tc>
      </w:tr>
      <w:tr w:rsidR="00EC7596" w14:paraId="200000FF" w14:textId="77777777">
        <w:trPr>
          <w:jc w:val="center"/>
        </w:trPr>
        <w:tc>
          <w:tcPr>
            <w:tcW w:w="2600" w:type="dxa"/>
            <w:vAlign w:val="center"/>
          </w:tcPr>
          <w:p w14:paraId="200000FC" w14:textId="77777777" w:rsidR="00EC7596" w:rsidRDefault="00385832">
            <w:pPr>
              <w:spacing w:before="40" w:after="40" w:line="240" w:lineRule="auto"/>
            </w:pPr>
            <w:r>
              <w:rPr>
                <w:sz w:val="20"/>
              </w:rPr>
              <w:t>Подтверждение приёма и передачи информации</w:t>
            </w:r>
          </w:p>
        </w:tc>
        <w:tc>
          <w:tcPr>
            <w:tcW w:w="3300" w:type="dxa"/>
            <w:vAlign w:val="center"/>
          </w:tcPr>
          <w:p w14:paraId="200000FD" w14:textId="77777777" w:rsidR="00EC7596" w:rsidRDefault="00385832">
            <w:pPr>
              <w:spacing w:before="40" w:after="40" w:line="240" w:lineRule="auto"/>
            </w:pPr>
            <w:r>
              <w:rPr>
                <w:sz w:val="20"/>
              </w:rPr>
              <w:t>Предотвращение отречения от факта передачи и получения информации, подтверждение по требованию и автоматическое</w:t>
            </w:r>
          </w:p>
        </w:tc>
        <w:tc>
          <w:tcPr>
            <w:tcW w:w="3400" w:type="dxa"/>
            <w:vAlign w:val="center"/>
          </w:tcPr>
          <w:p w14:paraId="200000FE" w14:textId="77777777" w:rsidR="00EC7596" w:rsidRDefault="00385832">
            <w:pPr>
              <w:spacing w:before="40" w:after="40" w:line="240" w:lineRule="auto"/>
            </w:pPr>
            <w:r>
              <w:rPr>
                <w:sz w:val="20"/>
              </w:rPr>
              <w:t>Модели обеспечения целостности и неотказуемости; электронная подпись</w:t>
            </w:r>
          </w:p>
        </w:tc>
      </w:tr>
      <w:tr w:rsidR="00EC7596" w14:paraId="20000103" w14:textId="77777777">
        <w:trPr>
          <w:jc w:val="center"/>
        </w:trPr>
        <w:tc>
          <w:tcPr>
            <w:tcW w:w="2600" w:type="dxa"/>
            <w:vAlign w:val="center"/>
          </w:tcPr>
          <w:p w14:paraId="20000100" w14:textId="77777777" w:rsidR="00EC7596" w:rsidRDefault="00385832">
            <w:pPr>
              <w:spacing w:before="40" w:after="40" w:line="240" w:lineRule="auto"/>
            </w:pPr>
            <w:r>
              <w:rPr>
                <w:sz w:val="20"/>
              </w:rPr>
              <w:t>Криптография</w:t>
            </w:r>
          </w:p>
        </w:tc>
        <w:tc>
          <w:tcPr>
            <w:tcW w:w="3300" w:type="dxa"/>
            <w:vAlign w:val="center"/>
          </w:tcPr>
          <w:p w14:paraId="20000101" w14:textId="77777777" w:rsidR="00EC7596" w:rsidRDefault="00385832">
            <w:pPr>
              <w:spacing w:before="40" w:after="40" w:line="240" w:lineRule="auto"/>
            </w:pPr>
            <w:r>
              <w:rPr>
                <w:sz w:val="20"/>
              </w:rPr>
              <w:t>Управление ключами (генерация, распределение, доступ, уничтожение) и криптографические средства</w:t>
            </w:r>
          </w:p>
        </w:tc>
        <w:tc>
          <w:tcPr>
            <w:tcW w:w="3400" w:type="dxa"/>
            <w:vAlign w:val="center"/>
          </w:tcPr>
          <w:p w14:paraId="20000102" w14:textId="77777777" w:rsidR="00EC7596" w:rsidRDefault="00385832">
            <w:pPr>
              <w:spacing w:before="40" w:after="40" w:line="240" w:lineRule="auto"/>
            </w:pPr>
            <w:r>
              <w:rPr>
                <w:sz w:val="20"/>
              </w:rPr>
              <w:t>Криптографическое направление теории защиты, дополняющее формальное моделирование политик</w:t>
            </w:r>
          </w:p>
        </w:tc>
      </w:tr>
      <w:tr w:rsidR="00EC7596" w14:paraId="20000107" w14:textId="77777777">
        <w:trPr>
          <w:jc w:val="center"/>
        </w:trPr>
        <w:tc>
          <w:tcPr>
            <w:tcW w:w="2600" w:type="dxa"/>
            <w:vAlign w:val="center"/>
          </w:tcPr>
          <w:p w14:paraId="20000104" w14:textId="77777777" w:rsidR="00EC7596" w:rsidRDefault="00385832">
            <w:pPr>
              <w:spacing w:before="40" w:after="40" w:line="240" w:lineRule="auto"/>
            </w:pPr>
            <w:r>
              <w:rPr>
                <w:sz w:val="20"/>
              </w:rPr>
              <w:t>Защита информации</w:t>
            </w:r>
          </w:p>
        </w:tc>
        <w:tc>
          <w:tcPr>
            <w:tcW w:w="3300" w:type="dxa"/>
            <w:vAlign w:val="center"/>
          </w:tcPr>
          <w:p w14:paraId="20000105" w14:textId="77777777" w:rsidR="00EC7596" w:rsidRDefault="00385832">
            <w:pPr>
              <w:spacing w:before="40" w:after="40" w:line="240" w:lineRule="auto"/>
            </w:pPr>
            <w:r>
              <w:rPr>
                <w:sz w:val="20"/>
              </w:rPr>
              <w:t>Политика и средства управления доступом; аутентификация информации; экспорт и импорт; политика и средства управления информационными потоками, в том числе контроль скрытых каналов; откат; контроль целостности при хранении и передаче</w:t>
            </w:r>
          </w:p>
        </w:tc>
        <w:tc>
          <w:tcPr>
            <w:tcW w:w="3400" w:type="dxa"/>
            <w:vAlign w:val="center"/>
          </w:tcPr>
          <w:p w14:paraId="20000106" w14:textId="77777777" w:rsidR="00EC7596" w:rsidRDefault="00385832">
            <w:pPr>
              <w:spacing w:before="40" w:after="40" w:line="240" w:lineRule="auto"/>
            </w:pPr>
            <w:r>
              <w:rPr>
                <w:sz w:val="20"/>
              </w:rPr>
              <w:t>Прямое отражение моделей управления доступом и информационными потоками, включая модель Белла — Ла-Падулы и модели невлияния</w:t>
            </w:r>
          </w:p>
        </w:tc>
      </w:tr>
      <w:tr w:rsidR="00EC7596" w14:paraId="2000010B" w14:textId="77777777">
        <w:trPr>
          <w:jc w:val="center"/>
        </w:trPr>
        <w:tc>
          <w:tcPr>
            <w:tcW w:w="2600" w:type="dxa"/>
            <w:vAlign w:val="center"/>
          </w:tcPr>
          <w:p w14:paraId="20000108" w14:textId="77777777" w:rsidR="00EC7596" w:rsidRDefault="00385832">
            <w:pPr>
              <w:spacing w:before="40" w:after="40" w:line="240" w:lineRule="auto"/>
            </w:pPr>
            <w:r>
              <w:rPr>
                <w:sz w:val="20"/>
              </w:rPr>
              <w:t>Идентификация и аутентификация</w:t>
            </w:r>
          </w:p>
        </w:tc>
        <w:tc>
          <w:tcPr>
            <w:tcW w:w="3300" w:type="dxa"/>
            <w:vAlign w:val="center"/>
          </w:tcPr>
          <w:p w14:paraId="20000109" w14:textId="77777777" w:rsidR="00EC7596" w:rsidRDefault="00385832">
            <w:pPr>
              <w:spacing w:before="40" w:after="40" w:line="240" w:lineRule="auto"/>
            </w:pPr>
            <w:r>
              <w:rPr>
                <w:sz w:val="20"/>
              </w:rPr>
              <w:t>Реакция на неудачные попытки, атрибуты безопасности пользователей, аутентификационные параметры, обязательная идентификация и соответствие пользователей субъектам доступа</w:t>
            </w:r>
          </w:p>
        </w:tc>
        <w:tc>
          <w:tcPr>
            <w:tcW w:w="3400" w:type="dxa"/>
            <w:vAlign w:val="center"/>
          </w:tcPr>
          <w:p w14:paraId="2000010A" w14:textId="77777777" w:rsidR="00EC7596" w:rsidRDefault="00385832">
            <w:pPr>
              <w:spacing w:before="40" w:after="40" w:line="240" w:lineRule="auto"/>
            </w:pPr>
            <w:r>
              <w:rPr>
                <w:sz w:val="20"/>
              </w:rPr>
              <w:t>Аксиома о персонификации субъектов и объектов защищённой КС</w:t>
            </w:r>
          </w:p>
        </w:tc>
      </w:tr>
      <w:tr w:rsidR="00EC7596" w14:paraId="2000010F" w14:textId="77777777">
        <w:trPr>
          <w:jc w:val="center"/>
        </w:trPr>
        <w:tc>
          <w:tcPr>
            <w:tcW w:w="2600" w:type="dxa"/>
            <w:vAlign w:val="center"/>
          </w:tcPr>
          <w:p w14:paraId="2000010C" w14:textId="77777777" w:rsidR="00EC7596" w:rsidRDefault="00385832">
            <w:pPr>
              <w:spacing w:before="40" w:after="40" w:line="240" w:lineRule="auto"/>
            </w:pPr>
            <w:r>
              <w:rPr>
                <w:sz w:val="20"/>
              </w:rPr>
              <w:t>Управление безопасностью</w:t>
            </w:r>
          </w:p>
        </w:tc>
        <w:tc>
          <w:tcPr>
            <w:tcW w:w="3300" w:type="dxa"/>
            <w:vAlign w:val="center"/>
          </w:tcPr>
          <w:p w14:paraId="2000010D" w14:textId="77777777" w:rsidR="00EC7596" w:rsidRDefault="00385832">
            <w:pPr>
              <w:spacing w:before="40" w:after="40" w:line="240" w:lineRule="auto"/>
            </w:pPr>
            <w:r>
              <w:rPr>
                <w:sz w:val="20"/>
              </w:rPr>
              <w:t>Управление средствами защиты, атрибутами безопасности и конфигурацией, отзыв и ограничение времени действия атрибутов, требования к административным ролям</w:t>
            </w:r>
          </w:p>
        </w:tc>
        <w:tc>
          <w:tcPr>
            <w:tcW w:w="3400" w:type="dxa"/>
            <w:vAlign w:val="center"/>
          </w:tcPr>
          <w:p w14:paraId="2000010E" w14:textId="77777777" w:rsidR="00EC7596" w:rsidRDefault="00385832">
            <w:pPr>
              <w:spacing w:before="40" w:after="40" w:line="240" w:lineRule="auto"/>
            </w:pPr>
            <w:r>
              <w:rPr>
                <w:sz w:val="20"/>
              </w:rPr>
              <w:t>Модели администрирования, ролевые модели, политика безопасного администрирования</w:t>
            </w:r>
          </w:p>
        </w:tc>
      </w:tr>
      <w:tr w:rsidR="00EC7596" w14:paraId="20000113" w14:textId="77777777">
        <w:trPr>
          <w:jc w:val="center"/>
        </w:trPr>
        <w:tc>
          <w:tcPr>
            <w:tcW w:w="2600" w:type="dxa"/>
            <w:vAlign w:val="center"/>
          </w:tcPr>
          <w:p w14:paraId="20000110" w14:textId="77777777" w:rsidR="00EC7596" w:rsidRDefault="00385832">
            <w:pPr>
              <w:spacing w:before="40" w:after="40" w:line="240" w:lineRule="auto"/>
            </w:pPr>
            <w:r>
              <w:rPr>
                <w:sz w:val="20"/>
              </w:rPr>
              <w:t>Конфиденциальность работы в системе</w:t>
            </w:r>
          </w:p>
        </w:tc>
        <w:tc>
          <w:tcPr>
            <w:tcW w:w="3300" w:type="dxa"/>
            <w:vAlign w:val="center"/>
          </w:tcPr>
          <w:p w14:paraId="20000111" w14:textId="77777777" w:rsidR="00EC7596" w:rsidRDefault="00385832">
            <w:pPr>
              <w:spacing w:before="40" w:after="40" w:line="240" w:lineRule="auto"/>
            </w:pPr>
            <w:r>
              <w:rPr>
                <w:sz w:val="20"/>
              </w:rPr>
              <w:t>Анонимность пользователей и сеансов, псевдонимы, защита от мониторинга сеансов</w:t>
            </w:r>
          </w:p>
        </w:tc>
        <w:tc>
          <w:tcPr>
            <w:tcW w:w="3400" w:type="dxa"/>
            <w:vAlign w:val="center"/>
          </w:tcPr>
          <w:p w14:paraId="20000112" w14:textId="77777777" w:rsidR="00EC7596" w:rsidRDefault="00385832">
            <w:pPr>
              <w:spacing w:before="40" w:after="40" w:line="240" w:lineRule="auto"/>
            </w:pPr>
            <w:r>
              <w:rPr>
                <w:sz w:val="20"/>
              </w:rPr>
              <w:t>Модели невыводимости и защиты от анализа трафика</w:t>
            </w:r>
          </w:p>
        </w:tc>
      </w:tr>
      <w:tr w:rsidR="00EC7596" w14:paraId="20000117" w14:textId="77777777">
        <w:trPr>
          <w:jc w:val="center"/>
        </w:trPr>
        <w:tc>
          <w:tcPr>
            <w:tcW w:w="2600" w:type="dxa"/>
            <w:vAlign w:val="center"/>
          </w:tcPr>
          <w:p w14:paraId="20000114" w14:textId="77777777" w:rsidR="00EC7596" w:rsidRDefault="00385832">
            <w:pPr>
              <w:spacing w:before="40" w:after="40" w:line="240" w:lineRule="auto"/>
            </w:pPr>
            <w:r>
              <w:rPr>
                <w:sz w:val="20"/>
              </w:rPr>
              <w:t>Надёжность средств защиты</w:t>
            </w:r>
          </w:p>
        </w:tc>
        <w:tc>
          <w:tcPr>
            <w:tcW w:w="3300" w:type="dxa"/>
            <w:vAlign w:val="center"/>
          </w:tcPr>
          <w:p w14:paraId="20000115" w14:textId="77777777" w:rsidR="00EC7596" w:rsidRDefault="00385832">
            <w:pPr>
              <w:spacing w:before="40" w:after="40" w:line="240" w:lineRule="auto"/>
            </w:pPr>
            <w:r>
              <w:rPr>
                <w:sz w:val="20"/>
              </w:rPr>
              <w:t>Тестирование платформы, защита от сбоев, готовность к обслуживанию удалённых клиентов, защита каналов между средствами защиты, физическая защита, безопасное восстановление, разделение доменов, самотестирование</w:t>
            </w:r>
          </w:p>
        </w:tc>
        <w:tc>
          <w:tcPr>
            <w:tcW w:w="3400" w:type="dxa"/>
            <w:vAlign w:val="center"/>
          </w:tcPr>
          <w:p w14:paraId="20000116" w14:textId="77777777" w:rsidR="00EC7596" w:rsidRDefault="00385832">
            <w:pPr>
              <w:spacing w:before="40" w:after="40" w:line="240" w:lineRule="auto"/>
            </w:pPr>
            <w:r>
              <w:rPr>
                <w:sz w:val="20"/>
              </w:rPr>
              <w:t>Требования непрерывности и изолированности монитора безопасности; изолированная программная среда</w:t>
            </w:r>
          </w:p>
        </w:tc>
      </w:tr>
      <w:tr w:rsidR="00EC7596" w14:paraId="2000011B" w14:textId="77777777">
        <w:trPr>
          <w:jc w:val="center"/>
        </w:trPr>
        <w:tc>
          <w:tcPr>
            <w:tcW w:w="2600" w:type="dxa"/>
            <w:vAlign w:val="center"/>
          </w:tcPr>
          <w:p w14:paraId="20000118" w14:textId="77777777" w:rsidR="00EC7596" w:rsidRDefault="00385832">
            <w:pPr>
              <w:spacing w:before="40" w:after="40" w:line="240" w:lineRule="auto"/>
            </w:pPr>
            <w:r>
              <w:rPr>
                <w:sz w:val="20"/>
              </w:rPr>
              <w:t>Контроль за использованием ресурсов</w:t>
            </w:r>
          </w:p>
        </w:tc>
        <w:tc>
          <w:tcPr>
            <w:tcW w:w="3300" w:type="dxa"/>
            <w:vAlign w:val="center"/>
          </w:tcPr>
          <w:p w14:paraId="20000119" w14:textId="77777777" w:rsidR="00EC7596" w:rsidRDefault="00385832">
            <w:pPr>
              <w:spacing w:before="40" w:after="40" w:line="240" w:lineRule="auto"/>
            </w:pPr>
            <w:r>
              <w:rPr>
                <w:sz w:val="20"/>
              </w:rPr>
              <w:t>Отказоустойчивость, распределение ресурсов по приоритетам, квотирование</w:t>
            </w:r>
          </w:p>
        </w:tc>
        <w:tc>
          <w:tcPr>
            <w:tcW w:w="3400" w:type="dxa"/>
            <w:vAlign w:val="center"/>
          </w:tcPr>
          <w:p w14:paraId="2000011A" w14:textId="77777777" w:rsidR="00EC7596" w:rsidRDefault="00385832">
            <w:pPr>
              <w:spacing w:before="40" w:after="40" w:line="240" w:lineRule="auto"/>
            </w:pPr>
            <w:r>
              <w:rPr>
                <w:sz w:val="20"/>
              </w:rPr>
              <w:t>Составляющая доступности; защита от угроз отказа в обслуживании</w:t>
            </w:r>
          </w:p>
        </w:tc>
      </w:tr>
      <w:tr w:rsidR="00EC7596" w14:paraId="2000011F" w14:textId="77777777">
        <w:trPr>
          <w:jc w:val="center"/>
        </w:trPr>
        <w:tc>
          <w:tcPr>
            <w:tcW w:w="2600" w:type="dxa"/>
            <w:vAlign w:val="center"/>
          </w:tcPr>
          <w:p w14:paraId="2000011C" w14:textId="77777777" w:rsidR="00EC7596" w:rsidRDefault="00385832">
            <w:pPr>
              <w:spacing w:before="40" w:after="40" w:line="240" w:lineRule="auto"/>
            </w:pPr>
            <w:r>
              <w:rPr>
                <w:sz w:val="20"/>
              </w:rPr>
              <w:t>Контроль доступа к системе</w:t>
            </w:r>
          </w:p>
        </w:tc>
        <w:tc>
          <w:tcPr>
            <w:tcW w:w="3300" w:type="dxa"/>
            <w:vAlign w:val="center"/>
          </w:tcPr>
          <w:p w14:paraId="2000011D" w14:textId="77777777" w:rsidR="00EC7596" w:rsidRDefault="00385832">
            <w:pPr>
              <w:spacing w:before="40" w:after="40" w:line="240" w:lineRule="auto"/>
            </w:pPr>
            <w:r>
              <w:rPr>
                <w:sz w:val="20"/>
              </w:rPr>
              <w:t>Ограничения на использование атрибутов безопасности и число одновременных сеансов, блокировка и управление сеансами, протокол сеансов</w:t>
            </w:r>
          </w:p>
        </w:tc>
        <w:tc>
          <w:tcPr>
            <w:tcW w:w="3400" w:type="dxa"/>
            <w:vAlign w:val="center"/>
          </w:tcPr>
          <w:p w14:paraId="2000011E" w14:textId="77777777" w:rsidR="00EC7596" w:rsidRDefault="00385832">
            <w:pPr>
              <w:spacing w:before="40" w:after="40" w:line="240" w:lineRule="auto"/>
            </w:pPr>
            <w:r>
              <w:rPr>
                <w:sz w:val="20"/>
              </w:rPr>
              <w:t>Временные и маршрутные ограничения доступа как дополнение базовых политик</w:t>
            </w:r>
          </w:p>
        </w:tc>
      </w:tr>
      <w:tr w:rsidR="00EC7596" w14:paraId="20000123" w14:textId="77777777">
        <w:trPr>
          <w:jc w:val="center"/>
        </w:trPr>
        <w:tc>
          <w:tcPr>
            <w:tcW w:w="2600" w:type="dxa"/>
            <w:vAlign w:val="center"/>
          </w:tcPr>
          <w:p w14:paraId="20000120" w14:textId="77777777" w:rsidR="00EC7596" w:rsidRDefault="00385832">
            <w:pPr>
              <w:spacing w:before="40" w:after="40" w:line="240" w:lineRule="auto"/>
            </w:pPr>
            <w:r>
              <w:rPr>
                <w:sz w:val="20"/>
              </w:rPr>
              <w:t>Прямое взаимодействие (Trusted Path)</w:t>
            </w:r>
          </w:p>
        </w:tc>
        <w:tc>
          <w:tcPr>
            <w:tcW w:w="3300" w:type="dxa"/>
            <w:vAlign w:val="center"/>
          </w:tcPr>
          <w:p w14:paraId="20000121" w14:textId="77777777" w:rsidR="00EC7596" w:rsidRDefault="00385832">
            <w:pPr>
              <w:spacing w:before="40" w:after="40" w:line="240" w:lineRule="auto"/>
            </w:pPr>
            <w:r>
              <w:rPr>
                <w:sz w:val="20"/>
              </w:rPr>
              <w:t>Доверенное взаимодействие между средствами защиты и доверенный канал взаимодействия системы с пользователем</w:t>
            </w:r>
          </w:p>
        </w:tc>
        <w:tc>
          <w:tcPr>
            <w:tcW w:w="3400" w:type="dxa"/>
            <w:vAlign w:val="center"/>
          </w:tcPr>
          <w:p w14:paraId="20000122" w14:textId="77777777" w:rsidR="00EC7596" w:rsidRDefault="00385832">
            <w:pPr>
              <w:spacing w:before="40" w:after="40" w:line="240" w:lineRule="auto"/>
            </w:pPr>
            <w:r>
              <w:rPr>
                <w:sz w:val="20"/>
              </w:rPr>
              <w:t>Условие корректности субъектов относительно монитора безопасности; защита от подмены интерфейса</w:t>
            </w:r>
          </w:p>
        </w:tc>
      </w:tr>
      <w:tr w:rsidR="00EC7596" w14:paraId="20000127" w14:textId="77777777">
        <w:trPr>
          <w:jc w:val="center"/>
        </w:trPr>
        <w:tc>
          <w:tcPr>
            <w:tcW w:w="2600" w:type="dxa"/>
            <w:vAlign w:val="center"/>
          </w:tcPr>
          <w:p w14:paraId="20000124" w14:textId="77777777" w:rsidR="00EC7596" w:rsidRDefault="00385832">
            <w:pPr>
              <w:spacing w:before="40" w:after="40" w:line="240" w:lineRule="auto"/>
            </w:pPr>
            <w:r>
              <w:rPr>
                <w:sz w:val="20"/>
              </w:rPr>
              <w:t>Уровни доверия EAL1–EAL7</w:t>
            </w:r>
          </w:p>
        </w:tc>
        <w:tc>
          <w:tcPr>
            <w:tcW w:w="3300" w:type="dxa"/>
            <w:vAlign w:val="center"/>
          </w:tcPr>
          <w:p w14:paraId="20000125" w14:textId="77777777" w:rsidR="00EC7596" w:rsidRDefault="00385832">
            <w:pPr>
              <w:spacing w:before="40" w:after="40" w:line="240" w:lineRule="auto"/>
            </w:pPr>
            <w:r>
              <w:rPr>
                <w:sz w:val="20"/>
              </w:rPr>
              <w:t>EAL1 — функциональное тестирование; EAL2 — структурное; EAL3 — методическое; EAL4 — методическое тестирование, разработка и анализ; EAL5 — полуформальные методы тестирования; EAL6 — полуформальная верификация разработки и тестирования; EAL7 — формальная верификация разработки и тестирования</w:t>
            </w:r>
          </w:p>
        </w:tc>
        <w:tc>
          <w:tcPr>
            <w:tcW w:w="3400" w:type="dxa"/>
            <w:vAlign w:val="center"/>
          </w:tcPr>
          <w:p w14:paraId="20000126" w14:textId="77777777" w:rsidR="00EC7596" w:rsidRDefault="00385832">
            <w:pPr>
              <w:spacing w:before="40" w:after="40" w:line="240" w:lineRule="auto"/>
            </w:pPr>
            <w:r>
              <w:rPr>
                <w:sz w:val="20"/>
              </w:rPr>
              <w:t>С уровня EAL4 требуется формальная модель политики безопасности; на уровнях EAL6–EAL7 — формальные спецификации и доказательства соответствия</w:t>
            </w:r>
          </w:p>
        </w:tc>
      </w:tr>
    </w:tbl>
    <w:p w14:paraId="20000128" w14:textId="77777777" w:rsidR="00EC7596" w:rsidRDefault="00EC7596">
      <w:pPr>
        <w:spacing w:line="240" w:lineRule="auto"/>
      </w:pPr>
    </w:p>
    <w:p w14:paraId="2000012A" w14:textId="77777777" w:rsidR="00EC7596" w:rsidRDefault="00385832">
      <w:pPr>
        <w:ind w:firstLine="709"/>
        <w:jc w:val="both"/>
      </w:pPr>
      <w:r>
        <w:t>В Российской Федерации действуют три основные службы сертификации продуктов информационных технологий: ФСТЭК России, ФСБ России и Министерство обороны Российской Федерации. ФСБ России занимается криптографическими средствами защиты, автоматизированными системами для органов государственной власти, средствами связи и телекоммуникационным оборудованием; Министерство обороны — сертификацией используемых им средств защиты; ФСТЭК России — сертификацией всех остальных средств защиты по требованиям безопасности информации, включая требования по защите от несанкционированного доступа и требования по контролю отсутствия недекларированных возможностей. При подаче заявки на сертификацию продукт передаётся органу по сертификации, затем тестируется в испытательной лаборатории, результаты испытаний передаются органу по сертификации, который подтверждает соответствие продукта профилю защиты.</w:t>
      </w:r>
    </w:p>
    <w:p w14:paraId="2000012B" w14:textId="77777777" w:rsidR="00EC7596" w:rsidRDefault="00385832">
      <w:pPr>
        <w:ind w:firstLine="709"/>
        <w:jc w:val="both"/>
      </w:pPr>
      <w:r>
        <w:t>В качестве обобщённых показателей, характеризующих стандарты информационной безопасности, используются универсальность, определяемая множеством продуктов, к которым применим стандарт; гибкость — возможность и удобство применения стандарта к постоянно развивающимся информационным технологиям; гарантированность — предусмотренный стандартом механизм подтверждения выполнения требований; реализуемость требований на практике; актуальность — то, какие угрозы учитываются стандартом и насколько они современны. По совокупности этих показателей «Единые критерии» существенно превосходят предшествующие документы, что и определило их роль как наиболее широко используемого в мире стандарта.</w:t>
      </w:r>
    </w:p>
    <w:p w14:paraId="2000012C" w14:textId="77777777" w:rsidR="00EC7596" w:rsidRDefault="00385832">
      <w:pPr>
        <w:ind w:firstLine="709"/>
        <w:jc w:val="both"/>
      </w:pPr>
      <w:r>
        <w:t>Роль классических стандартов в компьютерной безопасности состоит, таким образом, в трёх вещах. Во-первых, они закрепляют концептуальную базу и терминологию, делая возможным содержательный диалог сторон. Во-вторых, они переводят результаты теории в форму проверяемых требований: именно через стандарты формальные модели безопасности попадают в практику — начиная с класса B1 «Оранжевой книги» и уровня EAL4 «Единых критериев» наличие формальной модели политики безопасности становится обязательным требованием. В-третьих, стандарты задают процедуру подтверждения соответствия — сертификацию, без которой требования оставались бы декларативными. Именно поэтому изучение стандартов предшествует изучению конкретных моделей безопасности: стандарт определяет, зачем и в каком объёме модель нужна.</w:t>
      </w:r>
    </w:p>
    <w:p w14:paraId="2000012D" w14:textId="77777777" w:rsidR="00EC7596" w:rsidRDefault="00385832">
      <w:pPr>
        <w:keepNext/>
        <w:spacing w:before="240" w:after="120"/>
        <w:ind w:firstLine="709"/>
        <w:jc w:val="both"/>
      </w:pPr>
      <w:r>
        <w:rPr>
          <w:b/>
        </w:rPr>
        <w:t>3. Понятие угрозы информационной безопасности, которая может возникнуть в КС, классификация и идентификация угроз. Методы оценивания угроз безопасности информации и возможности осуществления кибернетических атак в КС.</w:t>
      </w:r>
    </w:p>
    <w:p w14:paraId="2000012E" w14:textId="77777777" w:rsidR="00EC7596" w:rsidRDefault="00385832">
      <w:pPr>
        <w:ind w:firstLine="709"/>
        <w:jc w:val="both"/>
      </w:pPr>
      <w:r>
        <w:t>Понятие угрозы безопасности является наряду с понятием безопасности информации краеугольным камнем в сфере компьютерной безопасности, поскольку выбор защитных механизмов определяется исходя из целей устранения и нейтрализации угроз, снижения последствий от их возможного проявления и воздействия. Под угрозой безопасности КС понимается совокупность условий и факторов, определяющих потенциальную или реально существующую опасность нарушения конфиденциальности, целостности, правомерной доступности информации и (или) снижения надёжности — безотказности и аутентичности — реализации функций КС. Это определение согласуется с определением ГОСТ Р 50922-2006, где угроза безопасности информации определяется как совокупность условий и факторов, создающих потенциальную или реально существующую опасность, связанную с утечкой информации и (или) несанкционированными или непреднамеренными воздействиями на неё.</w:t>
      </w:r>
    </w:p>
    <w:p w14:paraId="2000012F" w14:textId="77777777" w:rsidR="00EC7596" w:rsidRDefault="00385832">
      <w:pPr>
        <w:ind w:firstLine="709"/>
        <w:jc w:val="both"/>
      </w:pPr>
      <w:r>
        <w:t>Следует различать близкие, но не тождественные понятия. Уязвимость есть свойство КС или её компонента, использование которого нарушителем позволяет реализовать угрозу. Источник угрозы (нарушитель, стихийное явление, техническое средство) есть носитель или причина опасности. Атака есть целенаправленная реализация угрозы, то есть конкретное действие или последовательность действий нарушителя, использующие уязвимость. Риск есть мера, объединяющая возможность реализации угрозы и величину возможного ущерба. Угроза, таким образом, занимает промежуточное положение: она первична по отношению к атаке и вторична по отношению к паре «источник — уязвимость».</w:t>
      </w:r>
    </w:p>
    <w:p w14:paraId="20000130" w14:textId="77777777" w:rsidR="00EC7596" w:rsidRDefault="00385832">
      <w:pPr>
        <w:ind w:firstLine="709"/>
        <w:jc w:val="both"/>
      </w:pPr>
      <w:r>
        <w:t>Сложная и многогранная природа рассматриваемых объектов безопасности — компьютерных систем и информации в них — определяет огромное число факторов и условий, которые составляют или могут составить угрозы безопасности. Как и в других подобных случаях, когда рассматривается большое или неопределённое количество объектов, важную познавательную и прикладную роль играет систематизация, частным случаем которой выступает классификация — последовательное деление понятий, проводимое по характеристикам и параметрам, существенным с точки зрения исследовательской задачи. Различают два вида классификационного деления: таксономическое (родо-видовое) и мереологическое (по принципу «часть — целое»).</w:t>
      </w:r>
    </w:p>
    <w:p w14:paraId="20000131" w14:textId="77777777" w:rsidR="00EC7596" w:rsidRDefault="00385832">
      <w:pPr>
        <w:ind w:firstLine="709"/>
        <w:jc w:val="both"/>
      </w:pPr>
      <w:r>
        <w:t>При таксономическом делении предмет исследования разделяется на классы-таксоны так, чтобы любой экземпляр обязательно попал в какой-либо класс и чтобы один экземпляр попадал только в один класс. В теоретико-множественной трактовке таксономическое деление означает разбиение множества на два или более непересекающихся подмножества, объединение которых даёт полное исходное множество, а пересечение пусто. Принцип разбиения множества на классы называется критерием (основанием) классификации; его выбор определяется природой объектов исследования и исследовательской целью и является наиболее сложной, как правило, неформализуемой стороной построения классификационных схем — иначе говоря, критерий классификации определяется на эвристической основе.</w:t>
      </w:r>
    </w:p>
    <w:p w14:paraId="20000132" w14:textId="77777777" w:rsidR="00EC7596" w:rsidRDefault="00385832">
      <w:pPr>
        <w:ind w:firstLine="709"/>
        <w:jc w:val="both"/>
      </w:pPr>
      <w:r>
        <w:t>Во многих случаях систематизация включает многоуровневое деление, когда выделенные классы, в свою очередь, разбиваются на подклассы. При этом должны обеспечиваться два правила таксономического деления. Первое: в рамках данного класса подклассы должны выделяться на основании одного и того же критерия — нарушение этого правила даёт ошибку «сбивчивое деление», когда один подкласс выделен по одному основанию, а другой подкласс того же класса — по другому. Второе: основания для разбиения на подклассы в разных классах должны быть одноуровневого характера — нарушение даёт ошибку «скачок в делении». Классификация угроз компьютерной безопасности по основным критериям приведена в таблице 6.</w:t>
      </w:r>
    </w:p>
    <w:p w14:paraId="2000015C" w14:textId="77777777" w:rsidR="00EC7596" w:rsidRDefault="00385832">
      <w:pPr>
        <w:keepNext/>
        <w:spacing w:before="200" w:after="80" w:line="240" w:lineRule="auto"/>
      </w:pPr>
      <w:r>
        <w:rPr>
          <w:sz w:val="26"/>
        </w:rPr>
        <w:t>Таблица 6 – Классификация угроз компьютерной безопасности по различным основаниям</w:t>
      </w:r>
    </w:p>
    <w:tbl>
      <w:tblPr>
        <w:tblStyle w:val="aff0"/>
        <w:tblW w:w="0" w:type="auto"/>
        <w:jc w:val="center"/>
        <w:tblLayout w:type="fixed"/>
        <w:tblLook w:val="04A0" w:firstRow="1" w:lastRow="0" w:firstColumn="1" w:lastColumn="0" w:noHBand="0" w:noVBand="1"/>
      </w:tblPr>
      <w:tblGrid>
        <w:gridCol w:w="2300"/>
        <w:gridCol w:w="3400"/>
        <w:gridCol w:w="3600"/>
      </w:tblGrid>
      <w:tr w:rsidR="00EC7596" w14:paraId="20000136" w14:textId="77777777">
        <w:trPr>
          <w:tblHeader/>
          <w:jc w:val="center"/>
        </w:trPr>
        <w:tc>
          <w:tcPr>
            <w:tcW w:w="2300" w:type="dxa"/>
            <w:vAlign w:val="center"/>
          </w:tcPr>
          <w:p w14:paraId="20000133" w14:textId="77777777" w:rsidR="00EC7596" w:rsidRDefault="00385832">
            <w:pPr>
              <w:spacing w:before="40" w:after="40" w:line="240" w:lineRule="auto"/>
              <w:jc w:val="center"/>
            </w:pPr>
            <w:r>
              <w:rPr>
                <w:b/>
                <w:sz w:val="20"/>
              </w:rPr>
              <w:t>Основание классификации</w:t>
            </w:r>
          </w:p>
        </w:tc>
        <w:tc>
          <w:tcPr>
            <w:tcW w:w="3400" w:type="dxa"/>
            <w:vAlign w:val="center"/>
          </w:tcPr>
          <w:p w14:paraId="20000134" w14:textId="77777777" w:rsidR="00EC7596" w:rsidRDefault="00385832">
            <w:pPr>
              <w:spacing w:before="40" w:after="40" w:line="240" w:lineRule="auto"/>
              <w:jc w:val="center"/>
            </w:pPr>
            <w:r>
              <w:rPr>
                <w:b/>
                <w:sz w:val="20"/>
              </w:rPr>
              <w:t>Классы угроз</w:t>
            </w:r>
          </w:p>
        </w:tc>
        <w:tc>
          <w:tcPr>
            <w:tcW w:w="3600" w:type="dxa"/>
            <w:vAlign w:val="center"/>
          </w:tcPr>
          <w:p w14:paraId="20000135" w14:textId="77777777" w:rsidR="00EC7596" w:rsidRDefault="00385832">
            <w:pPr>
              <w:spacing w:before="40" w:after="40" w:line="240" w:lineRule="auto"/>
              <w:jc w:val="center"/>
            </w:pPr>
            <w:r>
              <w:rPr>
                <w:b/>
                <w:sz w:val="20"/>
              </w:rPr>
              <w:t>Пояснение и примеры</w:t>
            </w:r>
          </w:p>
        </w:tc>
      </w:tr>
      <w:tr w:rsidR="00EC7596" w14:paraId="2000013A" w14:textId="77777777">
        <w:trPr>
          <w:jc w:val="center"/>
        </w:trPr>
        <w:tc>
          <w:tcPr>
            <w:tcW w:w="2300" w:type="dxa"/>
            <w:vAlign w:val="center"/>
          </w:tcPr>
          <w:p w14:paraId="20000137" w14:textId="77777777" w:rsidR="00EC7596" w:rsidRDefault="00385832">
            <w:pPr>
              <w:spacing w:before="40" w:after="40" w:line="240" w:lineRule="auto"/>
            </w:pPr>
            <w:r>
              <w:rPr>
                <w:sz w:val="20"/>
              </w:rPr>
              <w:t>По природе происхождения</w:t>
            </w:r>
          </w:p>
        </w:tc>
        <w:tc>
          <w:tcPr>
            <w:tcW w:w="3400" w:type="dxa"/>
            <w:vAlign w:val="center"/>
          </w:tcPr>
          <w:p w14:paraId="20000138" w14:textId="77777777" w:rsidR="00EC7596" w:rsidRDefault="00385832">
            <w:pPr>
              <w:spacing w:before="40" w:after="40" w:line="240" w:lineRule="auto"/>
            </w:pPr>
            <w:r>
              <w:rPr>
                <w:sz w:val="20"/>
              </w:rPr>
              <w:t>Естественные (объективные); искусственные (субъективные)</w:t>
            </w:r>
          </w:p>
        </w:tc>
        <w:tc>
          <w:tcPr>
            <w:tcW w:w="3600" w:type="dxa"/>
            <w:vAlign w:val="center"/>
          </w:tcPr>
          <w:p w14:paraId="20000139" w14:textId="77777777" w:rsidR="00EC7596" w:rsidRDefault="00385832">
            <w:pPr>
              <w:spacing w:before="40" w:after="40" w:line="240" w:lineRule="auto"/>
            </w:pPr>
            <w:r>
              <w:rPr>
                <w:sz w:val="20"/>
              </w:rPr>
              <w:t>Естественные — стихийные явления, физические процессы, старение носителей; искусственные — обусловленные деятельностью человека</w:t>
            </w:r>
          </w:p>
        </w:tc>
      </w:tr>
      <w:tr w:rsidR="00EC7596" w14:paraId="2000013E" w14:textId="77777777">
        <w:trPr>
          <w:jc w:val="center"/>
        </w:trPr>
        <w:tc>
          <w:tcPr>
            <w:tcW w:w="2300" w:type="dxa"/>
            <w:vAlign w:val="center"/>
          </w:tcPr>
          <w:p w14:paraId="2000013B" w14:textId="77777777" w:rsidR="00EC7596" w:rsidRDefault="00385832">
            <w:pPr>
              <w:spacing w:before="40" w:after="40" w:line="240" w:lineRule="auto"/>
            </w:pPr>
            <w:r>
              <w:rPr>
                <w:sz w:val="20"/>
              </w:rPr>
              <w:t>По степени преднамеренности</w:t>
            </w:r>
          </w:p>
        </w:tc>
        <w:tc>
          <w:tcPr>
            <w:tcW w:w="3400" w:type="dxa"/>
            <w:vAlign w:val="center"/>
          </w:tcPr>
          <w:p w14:paraId="2000013C" w14:textId="77777777" w:rsidR="00EC7596" w:rsidRDefault="00385832">
            <w:pPr>
              <w:spacing w:before="40" w:after="40" w:line="240" w:lineRule="auto"/>
            </w:pPr>
            <w:r>
              <w:rPr>
                <w:sz w:val="20"/>
              </w:rPr>
              <w:t>Случайные (непреднамеренные); преднамеренные</w:t>
            </w:r>
          </w:p>
        </w:tc>
        <w:tc>
          <w:tcPr>
            <w:tcW w:w="3600" w:type="dxa"/>
            <w:vAlign w:val="center"/>
          </w:tcPr>
          <w:p w14:paraId="2000013D" w14:textId="77777777" w:rsidR="00EC7596" w:rsidRDefault="00385832">
            <w:pPr>
              <w:spacing w:before="40" w:after="40" w:line="240" w:lineRule="auto"/>
            </w:pPr>
            <w:r>
              <w:rPr>
                <w:sz w:val="20"/>
              </w:rPr>
              <w:t>Случайные — ошибки персонала, сбои и отказы оборудования и ПО; преднамеренные — целенаправленные действия нарушителя</w:t>
            </w:r>
          </w:p>
        </w:tc>
      </w:tr>
      <w:tr w:rsidR="00EC7596" w14:paraId="20000142" w14:textId="77777777">
        <w:trPr>
          <w:jc w:val="center"/>
        </w:trPr>
        <w:tc>
          <w:tcPr>
            <w:tcW w:w="2300" w:type="dxa"/>
            <w:vAlign w:val="center"/>
          </w:tcPr>
          <w:p w14:paraId="2000013F" w14:textId="77777777" w:rsidR="00EC7596" w:rsidRDefault="00385832">
            <w:pPr>
              <w:spacing w:before="40" w:after="40" w:line="240" w:lineRule="auto"/>
            </w:pPr>
            <w:r>
              <w:rPr>
                <w:sz w:val="20"/>
              </w:rPr>
              <w:t>По положению источника</w:t>
            </w:r>
          </w:p>
        </w:tc>
        <w:tc>
          <w:tcPr>
            <w:tcW w:w="3400" w:type="dxa"/>
            <w:vAlign w:val="center"/>
          </w:tcPr>
          <w:p w14:paraId="20000140" w14:textId="77777777" w:rsidR="00EC7596" w:rsidRDefault="00385832">
            <w:pPr>
              <w:spacing w:before="40" w:after="40" w:line="240" w:lineRule="auto"/>
            </w:pPr>
            <w:r>
              <w:rPr>
                <w:sz w:val="20"/>
              </w:rPr>
              <w:t>Внутренние (в контролируемой зоне); внешние (вне контролируемой зоны)</w:t>
            </w:r>
          </w:p>
        </w:tc>
        <w:tc>
          <w:tcPr>
            <w:tcW w:w="3600" w:type="dxa"/>
            <w:vAlign w:val="center"/>
          </w:tcPr>
          <w:p w14:paraId="20000141" w14:textId="77777777" w:rsidR="00EC7596" w:rsidRDefault="00385832">
            <w:pPr>
              <w:spacing w:before="40" w:after="40" w:line="240" w:lineRule="auto"/>
            </w:pPr>
            <w:r>
              <w:rPr>
                <w:sz w:val="20"/>
              </w:rPr>
              <w:t>Внутренние — действия легальных пользователей и обслуживающего персонала; внешние — сетевые атаки, перехват побочных излучений</w:t>
            </w:r>
          </w:p>
        </w:tc>
      </w:tr>
      <w:tr w:rsidR="00EC7596" w14:paraId="20000146" w14:textId="77777777">
        <w:trPr>
          <w:jc w:val="center"/>
        </w:trPr>
        <w:tc>
          <w:tcPr>
            <w:tcW w:w="2300" w:type="dxa"/>
            <w:vAlign w:val="center"/>
          </w:tcPr>
          <w:p w14:paraId="20000143" w14:textId="77777777" w:rsidR="00EC7596" w:rsidRDefault="00385832">
            <w:pPr>
              <w:spacing w:before="40" w:after="40" w:line="240" w:lineRule="auto"/>
            </w:pPr>
            <w:r>
              <w:rPr>
                <w:sz w:val="20"/>
              </w:rPr>
              <w:t>По объекту воздействия</w:t>
            </w:r>
          </w:p>
        </w:tc>
        <w:tc>
          <w:tcPr>
            <w:tcW w:w="3400" w:type="dxa"/>
            <w:vAlign w:val="center"/>
          </w:tcPr>
          <w:p w14:paraId="20000144" w14:textId="77777777" w:rsidR="00EC7596" w:rsidRDefault="00385832">
            <w:pPr>
              <w:spacing w:before="40" w:after="40" w:line="240" w:lineRule="auto"/>
            </w:pPr>
            <w:r>
              <w:rPr>
                <w:sz w:val="20"/>
              </w:rPr>
              <w:t>Угрозы информации; угрозы программному обеспечению; угрозы техническим средствам; угрозы персоналу</w:t>
            </w:r>
          </w:p>
        </w:tc>
        <w:tc>
          <w:tcPr>
            <w:tcW w:w="3600" w:type="dxa"/>
            <w:vAlign w:val="center"/>
          </w:tcPr>
          <w:p w14:paraId="20000145" w14:textId="77777777" w:rsidR="00EC7596" w:rsidRDefault="00385832">
            <w:pPr>
              <w:spacing w:before="40" w:after="40" w:line="240" w:lineRule="auto"/>
            </w:pPr>
            <w:r>
              <w:rPr>
                <w:sz w:val="20"/>
              </w:rPr>
              <w:t>Определяет состав защищаемых активов и, соответственно, состав защитных мер</w:t>
            </w:r>
          </w:p>
        </w:tc>
      </w:tr>
      <w:tr w:rsidR="00EC7596" w14:paraId="2000014A" w14:textId="77777777">
        <w:trPr>
          <w:jc w:val="center"/>
        </w:trPr>
        <w:tc>
          <w:tcPr>
            <w:tcW w:w="2300" w:type="dxa"/>
            <w:vAlign w:val="center"/>
          </w:tcPr>
          <w:p w14:paraId="20000147" w14:textId="77777777" w:rsidR="00EC7596" w:rsidRDefault="00385832">
            <w:pPr>
              <w:spacing w:before="40" w:after="40" w:line="240" w:lineRule="auto"/>
            </w:pPr>
            <w:r>
              <w:rPr>
                <w:sz w:val="20"/>
              </w:rPr>
              <w:t>По нарушаемому свойству</w:t>
            </w:r>
          </w:p>
        </w:tc>
        <w:tc>
          <w:tcPr>
            <w:tcW w:w="3400" w:type="dxa"/>
            <w:vAlign w:val="center"/>
          </w:tcPr>
          <w:p w14:paraId="20000148" w14:textId="77777777" w:rsidR="00EC7596" w:rsidRDefault="00385832">
            <w:pPr>
              <w:spacing w:before="40" w:after="40" w:line="240" w:lineRule="auto"/>
            </w:pPr>
            <w:r>
              <w:rPr>
                <w:sz w:val="20"/>
              </w:rPr>
              <w:t>Угрозы конфиденциальности; угрозы целостности; угрозы доступности; угрозы аутентичности функций</w:t>
            </w:r>
          </w:p>
        </w:tc>
        <w:tc>
          <w:tcPr>
            <w:tcW w:w="3600" w:type="dxa"/>
            <w:vAlign w:val="center"/>
          </w:tcPr>
          <w:p w14:paraId="20000149" w14:textId="77777777" w:rsidR="00EC7596" w:rsidRDefault="00385832">
            <w:pPr>
              <w:spacing w:before="40" w:after="40" w:line="240" w:lineRule="auto"/>
            </w:pPr>
            <w:r>
              <w:rPr>
                <w:sz w:val="20"/>
              </w:rPr>
              <w:t>Прямое соответствие составляющим безопасности информации и безопасности функций КС</w:t>
            </w:r>
          </w:p>
        </w:tc>
      </w:tr>
      <w:tr w:rsidR="00EC7596" w14:paraId="2000014E" w14:textId="77777777">
        <w:trPr>
          <w:jc w:val="center"/>
        </w:trPr>
        <w:tc>
          <w:tcPr>
            <w:tcW w:w="2300" w:type="dxa"/>
            <w:vAlign w:val="center"/>
          </w:tcPr>
          <w:p w14:paraId="2000014B" w14:textId="77777777" w:rsidR="00EC7596" w:rsidRDefault="00385832">
            <w:pPr>
              <w:spacing w:before="40" w:after="40" w:line="240" w:lineRule="auto"/>
            </w:pPr>
            <w:r>
              <w:rPr>
                <w:sz w:val="20"/>
              </w:rPr>
              <w:t>По способу осуществления</w:t>
            </w:r>
          </w:p>
        </w:tc>
        <w:tc>
          <w:tcPr>
            <w:tcW w:w="3400" w:type="dxa"/>
            <w:vAlign w:val="center"/>
          </w:tcPr>
          <w:p w14:paraId="2000014C" w14:textId="77777777" w:rsidR="00EC7596" w:rsidRDefault="00385832">
            <w:pPr>
              <w:spacing w:before="40" w:after="40" w:line="240" w:lineRule="auto"/>
            </w:pPr>
            <w:r>
              <w:rPr>
                <w:sz w:val="20"/>
              </w:rPr>
              <w:t>Несанкционированный доступ; перехват (в том числе по техническим каналам); внедрение вредоносного ПО; воздействие на каналы связи; физическое воздействие</w:t>
            </w:r>
          </w:p>
        </w:tc>
        <w:tc>
          <w:tcPr>
            <w:tcW w:w="3600" w:type="dxa"/>
            <w:vAlign w:val="center"/>
          </w:tcPr>
          <w:p w14:paraId="2000014D" w14:textId="77777777" w:rsidR="00EC7596" w:rsidRDefault="00385832">
            <w:pPr>
              <w:spacing w:before="40" w:after="40" w:line="240" w:lineRule="auto"/>
            </w:pPr>
            <w:r>
              <w:rPr>
                <w:sz w:val="20"/>
              </w:rPr>
              <w:t>Определяет технические механизмы защиты, противодействующие конкретному способу</w:t>
            </w:r>
          </w:p>
        </w:tc>
      </w:tr>
      <w:tr w:rsidR="00EC7596" w14:paraId="20000152" w14:textId="77777777">
        <w:trPr>
          <w:jc w:val="center"/>
        </w:trPr>
        <w:tc>
          <w:tcPr>
            <w:tcW w:w="2300" w:type="dxa"/>
            <w:vAlign w:val="center"/>
          </w:tcPr>
          <w:p w14:paraId="2000014F" w14:textId="77777777" w:rsidR="00EC7596" w:rsidRDefault="00385832">
            <w:pPr>
              <w:spacing w:before="40" w:after="40" w:line="240" w:lineRule="auto"/>
            </w:pPr>
            <w:r>
              <w:rPr>
                <w:sz w:val="20"/>
              </w:rPr>
              <w:t>По этапу жизненного цикла КС</w:t>
            </w:r>
          </w:p>
        </w:tc>
        <w:tc>
          <w:tcPr>
            <w:tcW w:w="3400" w:type="dxa"/>
            <w:vAlign w:val="center"/>
          </w:tcPr>
          <w:p w14:paraId="20000150" w14:textId="77777777" w:rsidR="00EC7596" w:rsidRDefault="00385832">
            <w:pPr>
              <w:spacing w:before="40" w:after="40" w:line="240" w:lineRule="auto"/>
            </w:pPr>
            <w:r>
              <w:rPr>
                <w:sz w:val="20"/>
              </w:rPr>
              <w:t>Угрозы при разработке; при внедрении; при эксплуатации; при выводе из эксплуатации</w:t>
            </w:r>
          </w:p>
        </w:tc>
        <w:tc>
          <w:tcPr>
            <w:tcW w:w="3600" w:type="dxa"/>
            <w:vAlign w:val="center"/>
          </w:tcPr>
          <w:p w14:paraId="20000151" w14:textId="77777777" w:rsidR="00EC7596" w:rsidRDefault="00385832">
            <w:pPr>
              <w:spacing w:before="40" w:after="40" w:line="240" w:lineRule="auto"/>
            </w:pPr>
            <w:r>
              <w:rPr>
                <w:sz w:val="20"/>
              </w:rPr>
              <w:t>Обосновывает принцип комплексности: защита нужна на всех стадиях, включая уничтожение носителей</w:t>
            </w:r>
          </w:p>
        </w:tc>
      </w:tr>
      <w:tr w:rsidR="00EC7596" w14:paraId="20000156" w14:textId="77777777">
        <w:trPr>
          <w:jc w:val="center"/>
        </w:trPr>
        <w:tc>
          <w:tcPr>
            <w:tcW w:w="2300" w:type="dxa"/>
            <w:vAlign w:val="center"/>
          </w:tcPr>
          <w:p w14:paraId="20000153" w14:textId="77777777" w:rsidR="00EC7596" w:rsidRDefault="00385832">
            <w:pPr>
              <w:spacing w:before="40" w:after="40" w:line="240" w:lineRule="auto"/>
            </w:pPr>
            <w:r>
              <w:rPr>
                <w:sz w:val="20"/>
              </w:rPr>
              <w:t>По характеру воздействия</w:t>
            </w:r>
          </w:p>
        </w:tc>
        <w:tc>
          <w:tcPr>
            <w:tcW w:w="3400" w:type="dxa"/>
            <w:vAlign w:val="center"/>
          </w:tcPr>
          <w:p w14:paraId="20000154" w14:textId="77777777" w:rsidR="00EC7596" w:rsidRDefault="00385832">
            <w:pPr>
              <w:spacing w:before="40" w:after="40" w:line="240" w:lineRule="auto"/>
            </w:pPr>
            <w:r>
              <w:rPr>
                <w:sz w:val="20"/>
              </w:rPr>
              <w:t>Активные (изменяющие состояние системы); пассивные (не изменяющие состояние)</w:t>
            </w:r>
          </w:p>
        </w:tc>
        <w:tc>
          <w:tcPr>
            <w:tcW w:w="3600" w:type="dxa"/>
            <w:vAlign w:val="center"/>
          </w:tcPr>
          <w:p w14:paraId="20000155" w14:textId="77777777" w:rsidR="00EC7596" w:rsidRDefault="00385832">
            <w:pPr>
              <w:spacing w:before="40" w:after="40" w:line="240" w:lineRule="auto"/>
            </w:pPr>
            <w:r>
              <w:rPr>
                <w:sz w:val="20"/>
              </w:rPr>
              <w:t>Пассивные (перехват, наблюдение) особенно трудны для обнаружения, что определяет значимость моделей скрытых каналов</w:t>
            </w:r>
          </w:p>
        </w:tc>
      </w:tr>
      <w:tr w:rsidR="00EC7596" w14:paraId="2000015A" w14:textId="77777777">
        <w:trPr>
          <w:jc w:val="center"/>
        </w:trPr>
        <w:tc>
          <w:tcPr>
            <w:tcW w:w="2300" w:type="dxa"/>
            <w:vAlign w:val="center"/>
          </w:tcPr>
          <w:p w14:paraId="20000157" w14:textId="77777777" w:rsidR="00EC7596" w:rsidRDefault="00385832">
            <w:pPr>
              <w:spacing w:before="40" w:after="40" w:line="240" w:lineRule="auto"/>
            </w:pPr>
            <w:r>
              <w:rPr>
                <w:sz w:val="20"/>
              </w:rPr>
              <w:t>По степени опосредованности</w:t>
            </w:r>
          </w:p>
        </w:tc>
        <w:tc>
          <w:tcPr>
            <w:tcW w:w="3400" w:type="dxa"/>
            <w:vAlign w:val="center"/>
          </w:tcPr>
          <w:p w14:paraId="20000158" w14:textId="77777777" w:rsidR="00EC7596" w:rsidRDefault="00385832">
            <w:pPr>
              <w:spacing w:before="40" w:after="40" w:line="240" w:lineRule="auto"/>
            </w:pPr>
            <w:r>
              <w:rPr>
                <w:sz w:val="20"/>
              </w:rPr>
              <w:t>Непосредственные (прямой доступ к активу); опосредованные (через промежуточные субъекты и каналы)</w:t>
            </w:r>
          </w:p>
        </w:tc>
        <w:tc>
          <w:tcPr>
            <w:tcW w:w="3600" w:type="dxa"/>
            <w:vAlign w:val="center"/>
          </w:tcPr>
          <w:p w14:paraId="20000159" w14:textId="77777777" w:rsidR="00EC7596" w:rsidRDefault="00385832">
            <w:pPr>
              <w:spacing w:before="40" w:after="40" w:line="240" w:lineRule="auto"/>
            </w:pPr>
            <w:r>
              <w:rPr>
                <w:sz w:val="20"/>
              </w:rPr>
              <w:t>Опосредованные угрозы описываются транзитивным замыканием графа доступов в моделях распространения прав</w:t>
            </w:r>
          </w:p>
        </w:tc>
      </w:tr>
    </w:tbl>
    <w:p w14:paraId="2000015B" w14:textId="77777777" w:rsidR="00EC7596" w:rsidRDefault="00EC7596">
      <w:pPr>
        <w:spacing w:line="240" w:lineRule="auto"/>
      </w:pPr>
    </w:p>
    <w:p w14:paraId="2000015D" w14:textId="77777777" w:rsidR="00EC7596" w:rsidRDefault="00385832">
      <w:pPr>
        <w:ind w:firstLine="709"/>
        <w:jc w:val="both"/>
      </w:pPr>
      <w:r>
        <w:t>Помимо теоретико-познавательных функций классификационные схемы обеспечивают важную прикладную функцию — полноту анализа при идентификации угроз конкретной компьютерной системы. Поскольку правильно построенная таксономическо-классификационная схема обладает свойством полноты, то, анализируя на её основе наличие или отсутствие угроз соответствующих классов и подклассов, можно обеспечить полноту анализа при формировании подмножества угроз данной КС. Кроме того, классификационные схемы помогают систематизировать выбор защитных мер, которые могут устранять сразу целый класс угроз. Всё сказанное справедливо при условии обеспечения полноты и правильности классификационных схем, что подлежит обоснованию и доказательству.</w:t>
      </w:r>
    </w:p>
    <w:p w14:paraId="2000015E" w14:textId="77777777" w:rsidR="00EC7596" w:rsidRDefault="00385832">
      <w:pPr>
        <w:ind w:firstLine="709"/>
        <w:jc w:val="both"/>
      </w:pPr>
      <w:r>
        <w:t>Отмеченный прикладной аспект классификации угроз обусловливает нормативно-методическое закрепление составленных и апробированных классификационных схем в специальных стандартах; сложившаяся терминология использует для этого термин «каталогизация» угроз. Каталогизация угроз представляет собой составление и закрепление в стандартах таксономическо-классификационных схем угроз, которые используются для идентификации угроз в процессах выбора защитных мер при создании и эксплуатации защищённых КС. Примером является ГОСТ Р 51275-99 (в действующей редакции — ГОСТ Р 51275-2006) «Защита информации. Объект информатизации. Факторы, воздействующие на информацию», основанный на таксономической классификации всех возможных факторов, способных негативно воздействовать на информацию: по этому стандарту факторы делятся на классы, подклассы, группы, подгруппы, виды и подвиды. Современным отечественным каталогом угроз является банк данных угроз безопасности информации ФСТЭК России, содержащий структурированные описания угроз и сведения об уязвимостях программного обеспечения.</w:t>
      </w:r>
    </w:p>
    <w:p w14:paraId="2000015F" w14:textId="77777777" w:rsidR="00EC7596" w:rsidRDefault="00385832">
      <w:pPr>
        <w:ind w:firstLine="709"/>
        <w:jc w:val="both"/>
      </w:pPr>
      <w:r>
        <w:t>На основании каталогов, представляющих всё поле угроз, осуществляется определение тех из них, которые характерны и актуальны для конкретной компьютерной системы и конкретных условий её функционирования; этот процесс называется идентификацией угроз. Идентификация угроз включает выявление угроз для конкретной КС из всех возможных, присвоение выявленным угрозам уникальных идентификаторов и спецификацию (описание) угроз. Как правило, стандартами безопасности устанавливаются требования к спецификации выявленных угроз по определённому набору параметров, среди которых кроме идентификатора требуется указать источник (природу происхождения) угрозы, активы (объекты КС), которые могут быть подвергнуты воздействию, способы осуществления угрозы и возможные уязвимости, которые могут быть использованы для её реализации.</w:t>
      </w:r>
    </w:p>
    <w:p w14:paraId="20000160" w14:textId="77777777" w:rsidR="00EC7596" w:rsidRDefault="00385832">
      <w:pPr>
        <w:ind w:firstLine="709"/>
        <w:jc w:val="both"/>
      </w:pPr>
      <w:r>
        <w:t>Помимо идентификации и спецификации угроз важное значение для выбора и обоснования защитных мер играет оценивание угроз, под которым понимается формирование оценок идентифицированных и специфицированных угроз с точки зрения потерь и ущерба, возможных от реализации соответствующих угроз. Основными факторами оценки являются возможность реализации угрозы и возможный ущерб от её реализации; итоговая оценка образуется их сочетанием и по существу представляет собой оценку риска. Основными трудностями при оценивании угроз являются проблемы выбора шкал и способов оценки по отмеченным факторам.</w:t>
      </w:r>
    </w:p>
    <w:p w14:paraId="20000161" w14:textId="77777777" w:rsidR="00EC7596" w:rsidRDefault="00385832">
      <w:pPr>
        <w:ind w:firstLine="709"/>
        <w:jc w:val="both"/>
      </w:pPr>
      <w:r>
        <w:t>Естественным параметром и шкалой оценки возможности реализации угроз является оценка вероятности их реализации. Природа некоторых видов угроз позволяет вычислять эти вероятности на основе известных физических закономерностей — это априорный подход, — но в большинстве случаев построить и обосновать аналитические соотношения для вычисления вероятностей реализации угроз не представляется возможным. Классическим примером применимости априорного подхода является оценка на основе пуассоновского распределения вероятности моторных ошибок человека-оператора при вводе информации с клавиатуры: такая оценка даёт возможность определить важные параметры защитных мер, в частности количество символов пароля и количество допустимых попыток его набора, при которых в рамках заданного уровня значимости ошибки второго рода легальный пользователь войдёт в систему.</w:t>
      </w:r>
    </w:p>
    <w:p w14:paraId="20000162" w14:textId="77777777" w:rsidR="00EC7596" w:rsidRDefault="00385832">
      <w:pPr>
        <w:ind w:firstLine="709"/>
        <w:jc w:val="both"/>
      </w:pPr>
      <w:r>
        <w:t>В некоторых случаях возможен апостериорный подход, основанный на накопленной статистике проявления соответствующей угрозы в данной или подобной компьютерной системе; оценки вероятности реализации угрозы при этом вычисляются методами статистических оценок. Источниками такой статистики служат журналы аудита, данные систем обнаружения вторжений, отчёты центров реагирования на компьютерные инциденты, сведения об эксплуатации уязвимостей. Ограничением подхода является неоднородность условий: статистика, накопленная в одной системе, переносится на другую лишь при обоснованном подобии условий эксплуатации и состава нарушителей.</w:t>
      </w:r>
    </w:p>
    <w:p w14:paraId="20000163" w14:textId="77777777" w:rsidR="00EC7596" w:rsidRDefault="00385832">
      <w:pPr>
        <w:ind w:firstLine="709"/>
        <w:jc w:val="both"/>
      </w:pPr>
      <w:r>
        <w:t>Альтернативой аналитическому и статистическому подходам является метод экспертных оценок, широко используемый для оценивания сложных, неформализуемых объектов. Суть метода состоит в том, что в качестве инструментария оценок — по существу, в качестве измерительного прибора — выступают специалисты-эксперты, которые на основе профессионального опыта и глубокого представления многокомпонентной природы оцениваемых объектов дают эвристические оценки по одному или группе параметров. Методика экспертных оценок включает пять этапов: отбор экспертов; выбор параметров оценивания; выбор шкал и методов экспертного шкалирования; выбор и осуществление процедуры опроса; агрегирование оценок с анализом их устойчивости и согласованности.</w:t>
      </w:r>
    </w:p>
    <w:p w14:paraId="20000164" w14:textId="77777777" w:rsidR="00EC7596" w:rsidRDefault="00385832">
      <w:pPr>
        <w:ind w:firstLine="709"/>
        <w:jc w:val="both"/>
      </w:pPr>
      <w:r>
        <w:t>На этапе отбора экспертов применяются формальные и неформальные требования к специалистам, а также метод «снежного кома», когда известного специалиста просят назвать других известных ему специалистов, затем опрашивают их и так далее, пока множество экспертов не прекратит расширяться; на практике количество экспертов составляет 10–12 человек. На этапе выбора параметров определяются сущностные параметры оценивания, которые должны выражать природу оцениваемых объектов и быть независимыми друг от друга, а также определяются веса параметров. На этапе шкалирования применяются порядковые, ранговые, интервальные и абсолютные шкалы, а в качестве методов шкалирования — ранжирование объектов по предпочтительности, попарные сравнения во всех возможных парах и непосредственная оценка выраженности параметра. На этапе опроса используются процедуры с непосредственным взаимодействием экспертов или без него — в частности, итерационный метод «Дельфи», когда эксперты непосредственно не взаимодействуют, но после каждого тура им сообщают усреднённые оценки предыдущего тура и просят скорректировать свои прежние оценки, что исключает влияние на результат мнений конкретных авторитетов. Следует отметить, что экспертные оценки, несмотря на их субъективность, при хорошо подобранной экспертной комиссии, правильно установленных методах шкалирования и опроса и соответствующей обработке дают результаты, действенность которых многократно апробирована. Сравнение методов оценивания угроз приведено в таблице 7.</w:t>
      </w:r>
    </w:p>
    <w:p w14:paraId="2000018E" w14:textId="77777777" w:rsidR="00EC7596" w:rsidRDefault="00385832">
      <w:pPr>
        <w:keepNext/>
        <w:spacing w:before="200" w:after="80" w:line="240" w:lineRule="auto"/>
      </w:pPr>
      <w:r>
        <w:rPr>
          <w:sz w:val="26"/>
        </w:rPr>
        <w:t>Таблица 7 – Методы оценивания угроз безопасности информации</w:t>
      </w:r>
    </w:p>
    <w:tbl>
      <w:tblPr>
        <w:tblStyle w:val="aff0"/>
        <w:tblW w:w="0" w:type="auto"/>
        <w:jc w:val="center"/>
        <w:tblLayout w:type="fixed"/>
        <w:tblLook w:val="04A0" w:firstRow="1" w:lastRow="0" w:firstColumn="1" w:lastColumn="0" w:noHBand="0" w:noVBand="1"/>
      </w:tblPr>
      <w:tblGrid>
        <w:gridCol w:w="1900"/>
        <w:gridCol w:w="2800"/>
        <w:gridCol w:w="2300"/>
        <w:gridCol w:w="2300"/>
      </w:tblGrid>
      <w:tr w:rsidR="00EC7596" w14:paraId="20000169" w14:textId="77777777">
        <w:trPr>
          <w:tblHeader/>
          <w:jc w:val="center"/>
        </w:trPr>
        <w:tc>
          <w:tcPr>
            <w:tcW w:w="1900" w:type="dxa"/>
            <w:vAlign w:val="center"/>
          </w:tcPr>
          <w:p w14:paraId="20000165" w14:textId="77777777" w:rsidR="00EC7596" w:rsidRDefault="00385832">
            <w:pPr>
              <w:spacing w:before="40" w:after="40" w:line="240" w:lineRule="auto"/>
              <w:jc w:val="center"/>
            </w:pPr>
            <w:r>
              <w:rPr>
                <w:b/>
                <w:sz w:val="20"/>
              </w:rPr>
              <w:t>Метод</w:t>
            </w:r>
          </w:p>
        </w:tc>
        <w:tc>
          <w:tcPr>
            <w:tcW w:w="2800" w:type="dxa"/>
            <w:vAlign w:val="center"/>
          </w:tcPr>
          <w:p w14:paraId="20000166" w14:textId="77777777" w:rsidR="00EC7596" w:rsidRDefault="00385832">
            <w:pPr>
              <w:spacing w:before="40" w:after="40" w:line="240" w:lineRule="auto"/>
              <w:jc w:val="center"/>
            </w:pPr>
            <w:r>
              <w:rPr>
                <w:b/>
                <w:sz w:val="20"/>
              </w:rPr>
              <w:t>Содержание</w:t>
            </w:r>
          </w:p>
        </w:tc>
        <w:tc>
          <w:tcPr>
            <w:tcW w:w="2300" w:type="dxa"/>
            <w:vAlign w:val="center"/>
          </w:tcPr>
          <w:p w14:paraId="20000167" w14:textId="77777777" w:rsidR="00EC7596" w:rsidRDefault="00385832">
            <w:pPr>
              <w:spacing w:before="40" w:after="40" w:line="240" w:lineRule="auto"/>
              <w:jc w:val="center"/>
            </w:pPr>
            <w:r>
              <w:rPr>
                <w:b/>
                <w:sz w:val="20"/>
              </w:rPr>
              <w:t>Область применимости</w:t>
            </w:r>
          </w:p>
        </w:tc>
        <w:tc>
          <w:tcPr>
            <w:tcW w:w="2300" w:type="dxa"/>
            <w:vAlign w:val="center"/>
          </w:tcPr>
          <w:p w14:paraId="20000168" w14:textId="77777777" w:rsidR="00EC7596" w:rsidRDefault="00385832">
            <w:pPr>
              <w:spacing w:before="40" w:after="40" w:line="240" w:lineRule="auto"/>
              <w:jc w:val="center"/>
            </w:pPr>
            <w:r>
              <w:rPr>
                <w:b/>
                <w:sz w:val="20"/>
              </w:rPr>
              <w:t>Ограничения</w:t>
            </w:r>
          </w:p>
        </w:tc>
      </w:tr>
      <w:tr w:rsidR="00EC7596" w14:paraId="2000016E" w14:textId="77777777">
        <w:trPr>
          <w:jc w:val="center"/>
        </w:trPr>
        <w:tc>
          <w:tcPr>
            <w:tcW w:w="1900" w:type="dxa"/>
            <w:vAlign w:val="center"/>
          </w:tcPr>
          <w:p w14:paraId="2000016A" w14:textId="77777777" w:rsidR="00EC7596" w:rsidRDefault="00385832">
            <w:pPr>
              <w:spacing w:before="40" w:after="40" w:line="240" w:lineRule="auto"/>
            </w:pPr>
            <w:r>
              <w:rPr>
                <w:sz w:val="20"/>
              </w:rPr>
              <w:t>Априорный (аналитико-вероятностный)</w:t>
            </w:r>
          </w:p>
        </w:tc>
        <w:tc>
          <w:tcPr>
            <w:tcW w:w="2800" w:type="dxa"/>
            <w:vAlign w:val="center"/>
          </w:tcPr>
          <w:p w14:paraId="2000016B" w14:textId="77777777" w:rsidR="00EC7596" w:rsidRDefault="00385832">
            <w:pPr>
              <w:spacing w:before="40" w:after="40" w:line="240" w:lineRule="auto"/>
            </w:pPr>
            <w:r>
              <w:rPr>
                <w:sz w:val="20"/>
              </w:rPr>
              <w:t>Вычисление вероятности реализации угрозы на основе известных физических и вероятностных закономерностей</w:t>
            </w:r>
          </w:p>
        </w:tc>
        <w:tc>
          <w:tcPr>
            <w:tcW w:w="2300" w:type="dxa"/>
            <w:vAlign w:val="center"/>
          </w:tcPr>
          <w:p w14:paraId="2000016C" w14:textId="77777777" w:rsidR="00EC7596" w:rsidRDefault="00385832">
            <w:pPr>
              <w:spacing w:before="40" w:after="40" w:line="240" w:lineRule="auto"/>
            </w:pPr>
            <w:r>
              <w:rPr>
                <w:sz w:val="20"/>
              </w:rPr>
              <w:t>Угрозы с изученной природой: ошибки оператора, отказы оборудования, старение носителей, побочные излучения</w:t>
            </w:r>
          </w:p>
        </w:tc>
        <w:tc>
          <w:tcPr>
            <w:tcW w:w="2300" w:type="dxa"/>
            <w:vAlign w:val="center"/>
          </w:tcPr>
          <w:p w14:paraId="2000016D" w14:textId="77777777" w:rsidR="00EC7596" w:rsidRDefault="00385832">
            <w:pPr>
              <w:spacing w:before="40" w:after="40" w:line="240" w:lineRule="auto"/>
            </w:pPr>
            <w:r>
              <w:rPr>
                <w:sz w:val="20"/>
              </w:rPr>
              <w:t>Для большинства преднамеренных угроз аналитические соотношения построить и обосновать невозможно</w:t>
            </w:r>
          </w:p>
        </w:tc>
      </w:tr>
      <w:tr w:rsidR="00EC7596" w14:paraId="20000173" w14:textId="77777777">
        <w:trPr>
          <w:jc w:val="center"/>
        </w:trPr>
        <w:tc>
          <w:tcPr>
            <w:tcW w:w="1900" w:type="dxa"/>
            <w:vAlign w:val="center"/>
          </w:tcPr>
          <w:p w14:paraId="2000016F" w14:textId="77777777" w:rsidR="00EC7596" w:rsidRDefault="00385832">
            <w:pPr>
              <w:spacing w:before="40" w:after="40" w:line="240" w:lineRule="auto"/>
            </w:pPr>
            <w:r>
              <w:rPr>
                <w:sz w:val="20"/>
              </w:rPr>
              <w:t>Апостериорный (статистический)</w:t>
            </w:r>
          </w:p>
        </w:tc>
        <w:tc>
          <w:tcPr>
            <w:tcW w:w="2800" w:type="dxa"/>
            <w:vAlign w:val="center"/>
          </w:tcPr>
          <w:p w14:paraId="20000170" w14:textId="77777777" w:rsidR="00EC7596" w:rsidRDefault="00385832">
            <w:pPr>
              <w:spacing w:before="40" w:after="40" w:line="240" w:lineRule="auto"/>
            </w:pPr>
            <w:r>
              <w:rPr>
                <w:sz w:val="20"/>
              </w:rPr>
              <w:t>Оценка вероятности по накопленной статистике проявления угрозы в данной или подобной КС</w:t>
            </w:r>
          </w:p>
        </w:tc>
        <w:tc>
          <w:tcPr>
            <w:tcW w:w="2300" w:type="dxa"/>
            <w:vAlign w:val="center"/>
          </w:tcPr>
          <w:p w14:paraId="20000171" w14:textId="77777777" w:rsidR="00EC7596" w:rsidRDefault="00385832">
            <w:pPr>
              <w:spacing w:before="40" w:after="40" w:line="240" w:lineRule="auto"/>
            </w:pPr>
            <w:r>
              <w:rPr>
                <w:sz w:val="20"/>
              </w:rPr>
              <w:t>Массовые повторяющиеся события: заражения вредоносным ПО, подбор паролей, сетевые сканирования</w:t>
            </w:r>
          </w:p>
        </w:tc>
        <w:tc>
          <w:tcPr>
            <w:tcW w:w="2300" w:type="dxa"/>
            <w:vAlign w:val="center"/>
          </w:tcPr>
          <w:p w14:paraId="20000172" w14:textId="77777777" w:rsidR="00EC7596" w:rsidRDefault="00385832">
            <w:pPr>
              <w:spacing w:before="40" w:after="40" w:line="240" w:lineRule="auto"/>
            </w:pPr>
            <w:r>
              <w:rPr>
                <w:sz w:val="20"/>
              </w:rPr>
              <w:t>Требует представительной статистики и обоснованного подобия условий; неприменим к новым и редким угрозам</w:t>
            </w:r>
          </w:p>
        </w:tc>
      </w:tr>
      <w:tr w:rsidR="00EC7596" w14:paraId="20000178" w14:textId="77777777">
        <w:trPr>
          <w:jc w:val="center"/>
        </w:trPr>
        <w:tc>
          <w:tcPr>
            <w:tcW w:w="1900" w:type="dxa"/>
            <w:vAlign w:val="center"/>
          </w:tcPr>
          <w:p w14:paraId="20000174" w14:textId="77777777" w:rsidR="00EC7596" w:rsidRDefault="00385832">
            <w:pPr>
              <w:spacing w:before="40" w:after="40" w:line="240" w:lineRule="auto"/>
            </w:pPr>
            <w:r>
              <w:rPr>
                <w:sz w:val="20"/>
              </w:rPr>
              <w:t>Экспертных оценок</w:t>
            </w:r>
          </w:p>
        </w:tc>
        <w:tc>
          <w:tcPr>
            <w:tcW w:w="2800" w:type="dxa"/>
            <w:vAlign w:val="center"/>
          </w:tcPr>
          <w:p w14:paraId="20000175" w14:textId="77777777" w:rsidR="00EC7596" w:rsidRDefault="00385832">
            <w:pPr>
              <w:spacing w:before="40" w:after="40" w:line="240" w:lineRule="auto"/>
            </w:pPr>
            <w:r>
              <w:rPr>
                <w:sz w:val="20"/>
              </w:rPr>
              <w:t>Эвристические оценки специалистов по выбранным параметрам с последующим агрегированием; методы ранжирования, попарных сравнений, «Дельфи»</w:t>
            </w:r>
          </w:p>
        </w:tc>
        <w:tc>
          <w:tcPr>
            <w:tcW w:w="2300" w:type="dxa"/>
            <w:vAlign w:val="center"/>
          </w:tcPr>
          <w:p w14:paraId="20000176" w14:textId="77777777" w:rsidR="00EC7596" w:rsidRDefault="00385832">
            <w:pPr>
              <w:spacing w:before="40" w:after="40" w:line="240" w:lineRule="auto"/>
            </w:pPr>
            <w:r>
              <w:rPr>
                <w:sz w:val="20"/>
              </w:rPr>
              <w:t>Сложные неформализуемые угрозы, оценка потенциала нарушителя, оценка ущерба</w:t>
            </w:r>
          </w:p>
        </w:tc>
        <w:tc>
          <w:tcPr>
            <w:tcW w:w="2300" w:type="dxa"/>
            <w:vAlign w:val="center"/>
          </w:tcPr>
          <w:p w14:paraId="20000177" w14:textId="77777777" w:rsidR="00EC7596" w:rsidRDefault="00385832">
            <w:pPr>
              <w:spacing w:before="40" w:after="40" w:line="240" w:lineRule="auto"/>
            </w:pPr>
            <w:r>
              <w:rPr>
                <w:sz w:val="20"/>
              </w:rPr>
              <w:t>Субъективность; зависимость от состава комиссии; необходимость анализа согласованности оценок</w:t>
            </w:r>
          </w:p>
        </w:tc>
      </w:tr>
      <w:tr w:rsidR="00EC7596" w14:paraId="2000017D" w14:textId="77777777">
        <w:trPr>
          <w:jc w:val="center"/>
        </w:trPr>
        <w:tc>
          <w:tcPr>
            <w:tcW w:w="1900" w:type="dxa"/>
            <w:vAlign w:val="center"/>
          </w:tcPr>
          <w:p w14:paraId="20000179" w14:textId="77777777" w:rsidR="00EC7596" w:rsidRDefault="00385832">
            <w:pPr>
              <w:spacing w:before="40" w:after="40" w:line="240" w:lineRule="auto"/>
            </w:pPr>
            <w:r>
              <w:rPr>
                <w:sz w:val="20"/>
              </w:rPr>
              <w:t>Сценарный (модели нарушителя и графы атак)</w:t>
            </w:r>
          </w:p>
        </w:tc>
        <w:tc>
          <w:tcPr>
            <w:tcW w:w="2800" w:type="dxa"/>
            <w:vAlign w:val="center"/>
          </w:tcPr>
          <w:p w14:paraId="2000017A" w14:textId="77777777" w:rsidR="00EC7596" w:rsidRDefault="00385832">
            <w:pPr>
              <w:spacing w:before="40" w:after="40" w:line="240" w:lineRule="auto"/>
            </w:pPr>
            <w:r>
              <w:rPr>
                <w:sz w:val="20"/>
              </w:rPr>
              <w:t>Построение сценариев реализации угроз в виде последовательностей элементарных действий; анализ достижимости целей нарушителя по графу атак</w:t>
            </w:r>
          </w:p>
        </w:tc>
        <w:tc>
          <w:tcPr>
            <w:tcW w:w="2300" w:type="dxa"/>
            <w:vAlign w:val="center"/>
          </w:tcPr>
          <w:p w14:paraId="2000017B" w14:textId="77777777" w:rsidR="00EC7596" w:rsidRDefault="00385832">
            <w:pPr>
              <w:spacing w:before="40" w:after="40" w:line="240" w:lineRule="auto"/>
            </w:pPr>
            <w:r>
              <w:rPr>
                <w:sz w:val="20"/>
              </w:rPr>
              <w:t>Оценка возможности осуществления кибернетических атак в распределённых КС</w:t>
            </w:r>
          </w:p>
        </w:tc>
        <w:tc>
          <w:tcPr>
            <w:tcW w:w="2300" w:type="dxa"/>
            <w:vAlign w:val="center"/>
          </w:tcPr>
          <w:p w14:paraId="2000017C" w14:textId="77777777" w:rsidR="00EC7596" w:rsidRDefault="00385832">
            <w:pPr>
              <w:spacing w:before="40" w:after="40" w:line="240" w:lineRule="auto"/>
            </w:pPr>
            <w:r>
              <w:rPr>
                <w:sz w:val="20"/>
              </w:rPr>
              <w:t>Комбинаторный рост числа сценариев; неполнота исходных данных об уязвимостях</w:t>
            </w:r>
          </w:p>
        </w:tc>
      </w:tr>
      <w:tr w:rsidR="00EC7596" w14:paraId="20000182" w14:textId="77777777">
        <w:trPr>
          <w:jc w:val="center"/>
        </w:trPr>
        <w:tc>
          <w:tcPr>
            <w:tcW w:w="1900" w:type="dxa"/>
            <w:vAlign w:val="center"/>
          </w:tcPr>
          <w:p w14:paraId="2000017E" w14:textId="77777777" w:rsidR="00EC7596" w:rsidRDefault="00385832">
            <w:pPr>
              <w:spacing w:before="40" w:after="40" w:line="240" w:lineRule="auto"/>
            </w:pPr>
            <w:r>
              <w:rPr>
                <w:sz w:val="20"/>
              </w:rPr>
              <w:t>Нормативно-методический (методика ФСТЭК России)</w:t>
            </w:r>
          </w:p>
        </w:tc>
        <w:tc>
          <w:tcPr>
            <w:tcW w:w="2800" w:type="dxa"/>
            <w:vAlign w:val="center"/>
          </w:tcPr>
          <w:p w14:paraId="2000017F" w14:textId="77777777" w:rsidR="00EC7596" w:rsidRDefault="00385832">
            <w:pPr>
              <w:spacing w:before="40" w:after="40" w:line="240" w:lineRule="auto"/>
            </w:pPr>
            <w:r>
              <w:rPr>
                <w:sz w:val="20"/>
              </w:rPr>
              <w:t>Определение негативных последствий, идентификация объектов воздействия, оценка возможностей нарушителя и способов реализации, вывод об актуальности угрозы</w:t>
            </w:r>
          </w:p>
        </w:tc>
        <w:tc>
          <w:tcPr>
            <w:tcW w:w="2300" w:type="dxa"/>
            <w:vAlign w:val="center"/>
          </w:tcPr>
          <w:p w14:paraId="20000180" w14:textId="77777777" w:rsidR="00EC7596" w:rsidRDefault="00385832">
            <w:pPr>
              <w:spacing w:before="40" w:after="40" w:line="240" w:lineRule="auto"/>
            </w:pPr>
            <w:r>
              <w:rPr>
                <w:sz w:val="20"/>
              </w:rPr>
              <w:t>Государственные информационные системы, информационные системы персональных данных, значимые объекты КИИ</w:t>
            </w:r>
          </w:p>
        </w:tc>
        <w:tc>
          <w:tcPr>
            <w:tcW w:w="2300" w:type="dxa"/>
            <w:vAlign w:val="center"/>
          </w:tcPr>
          <w:p w14:paraId="20000181" w14:textId="77777777" w:rsidR="00EC7596" w:rsidRDefault="00385832">
            <w:pPr>
              <w:spacing w:before="40" w:after="40" w:line="240" w:lineRule="auto"/>
            </w:pPr>
            <w:r>
              <w:rPr>
                <w:sz w:val="20"/>
              </w:rPr>
              <w:t>Ориентирован на актуальность, а не на количественную меру риска; требует поддержания в актуальном состоянии</w:t>
            </w:r>
          </w:p>
        </w:tc>
      </w:tr>
      <w:tr w:rsidR="00EC7596" w14:paraId="20000187" w14:textId="77777777">
        <w:trPr>
          <w:jc w:val="center"/>
        </w:trPr>
        <w:tc>
          <w:tcPr>
            <w:tcW w:w="1900" w:type="dxa"/>
            <w:vAlign w:val="center"/>
          </w:tcPr>
          <w:p w14:paraId="20000183" w14:textId="77777777" w:rsidR="00EC7596" w:rsidRDefault="00385832">
            <w:pPr>
              <w:spacing w:before="40" w:after="40" w:line="240" w:lineRule="auto"/>
            </w:pPr>
            <w:r>
              <w:rPr>
                <w:sz w:val="20"/>
              </w:rPr>
              <w:t>Оценки уязвимостей по метрикам (CVSS)</w:t>
            </w:r>
          </w:p>
        </w:tc>
        <w:tc>
          <w:tcPr>
            <w:tcW w:w="2800" w:type="dxa"/>
            <w:vAlign w:val="center"/>
          </w:tcPr>
          <w:p w14:paraId="20000184" w14:textId="77777777" w:rsidR="00EC7596" w:rsidRDefault="00385832">
            <w:pPr>
              <w:spacing w:before="40" w:after="40" w:line="240" w:lineRule="auto"/>
            </w:pPr>
            <w:r>
              <w:rPr>
                <w:sz w:val="20"/>
              </w:rPr>
              <w:t>Количественная оценка критичности уязвимости по базовым, временным и контекстным метрикам</w:t>
            </w:r>
          </w:p>
        </w:tc>
        <w:tc>
          <w:tcPr>
            <w:tcW w:w="2300" w:type="dxa"/>
            <w:vAlign w:val="center"/>
          </w:tcPr>
          <w:p w14:paraId="20000185" w14:textId="77777777" w:rsidR="00EC7596" w:rsidRDefault="00385832">
            <w:pPr>
              <w:spacing w:before="40" w:after="40" w:line="240" w:lineRule="auto"/>
            </w:pPr>
            <w:r>
              <w:rPr>
                <w:sz w:val="20"/>
              </w:rPr>
              <w:t>Приоритизация устранения уязвимостей программного обеспечения</w:t>
            </w:r>
          </w:p>
        </w:tc>
        <w:tc>
          <w:tcPr>
            <w:tcW w:w="2300" w:type="dxa"/>
            <w:vAlign w:val="center"/>
          </w:tcPr>
          <w:p w14:paraId="20000186" w14:textId="77777777" w:rsidR="00EC7596" w:rsidRDefault="00385832">
            <w:pPr>
              <w:spacing w:before="40" w:after="40" w:line="240" w:lineRule="auto"/>
            </w:pPr>
            <w:r>
              <w:rPr>
                <w:sz w:val="20"/>
              </w:rPr>
              <w:t>Оценивает уязвимость, а не угрозу в целом; не учитывает ценность актива без контекстных метрик</w:t>
            </w:r>
          </w:p>
        </w:tc>
      </w:tr>
      <w:tr w:rsidR="00EC7596" w14:paraId="2000018C" w14:textId="77777777">
        <w:trPr>
          <w:jc w:val="center"/>
        </w:trPr>
        <w:tc>
          <w:tcPr>
            <w:tcW w:w="1900" w:type="dxa"/>
            <w:vAlign w:val="center"/>
          </w:tcPr>
          <w:p w14:paraId="20000188" w14:textId="77777777" w:rsidR="00EC7596" w:rsidRDefault="00385832">
            <w:pPr>
              <w:spacing w:before="40" w:after="40" w:line="240" w:lineRule="auto"/>
            </w:pPr>
            <w:r>
              <w:rPr>
                <w:sz w:val="20"/>
              </w:rPr>
              <w:t>Модели угроз по типам воздействия (STRIDE и аналоги)</w:t>
            </w:r>
          </w:p>
        </w:tc>
        <w:tc>
          <w:tcPr>
            <w:tcW w:w="2800" w:type="dxa"/>
            <w:vAlign w:val="center"/>
          </w:tcPr>
          <w:p w14:paraId="20000189" w14:textId="77777777" w:rsidR="00EC7596" w:rsidRDefault="00385832">
            <w:pPr>
              <w:spacing w:before="40" w:after="40" w:line="240" w:lineRule="auto"/>
            </w:pPr>
            <w:r>
              <w:rPr>
                <w:sz w:val="20"/>
              </w:rPr>
              <w:t>Систематический перебор типов угроз применительно к элементам архитектуры системы</w:t>
            </w:r>
          </w:p>
        </w:tc>
        <w:tc>
          <w:tcPr>
            <w:tcW w:w="2300" w:type="dxa"/>
            <w:vAlign w:val="center"/>
          </w:tcPr>
          <w:p w14:paraId="2000018A" w14:textId="77777777" w:rsidR="00EC7596" w:rsidRDefault="00385832">
            <w:pPr>
              <w:spacing w:before="40" w:after="40" w:line="240" w:lineRule="auto"/>
            </w:pPr>
            <w:r>
              <w:rPr>
                <w:sz w:val="20"/>
              </w:rPr>
              <w:t>Анализ угроз на этапе проектирования программного обеспечения</w:t>
            </w:r>
          </w:p>
        </w:tc>
        <w:tc>
          <w:tcPr>
            <w:tcW w:w="2300" w:type="dxa"/>
            <w:vAlign w:val="center"/>
          </w:tcPr>
          <w:p w14:paraId="2000018B" w14:textId="77777777" w:rsidR="00EC7596" w:rsidRDefault="00385832">
            <w:pPr>
              <w:spacing w:before="40" w:after="40" w:line="240" w:lineRule="auto"/>
            </w:pPr>
            <w:r>
              <w:rPr>
                <w:sz w:val="20"/>
              </w:rPr>
              <w:t>Качественный характер; не даёт оценки вероятности и ущерба</w:t>
            </w:r>
          </w:p>
        </w:tc>
      </w:tr>
    </w:tbl>
    <w:p w14:paraId="2000018D" w14:textId="77777777" w:rsidR="00EC7596" w:rsidRDefault="00EC7596">
      <w:pPr>
        <w:spacing w:line="240" w:lineRule="auto"/>
      </w:pPr>
    </w:p>
    <w:p w14:paraId="2000018F" w14:textId="77777777" w:rsidR="00EC7596" w:rsidRDefault="00385832">
      <w:pPr>
        <w:ind w:firstLine="709"/>
        <w:jc w:val="both"/>
      </w:pPr>
      <w:r>
        <w:t>Оценивание возможности осуществления кибернетических атак в КС является развитием оценивания угроз в направлении учёта активного и целенаправленного характера действий нарушителя. Здесь применяются модель нарушителя, задающая его категории, мотивацию, возможности и уровень оснащённости; матрицы тактик и техник, систематизирующие типовые способы действий нарушителя на этапах разведки, первоначального доступа, закрепления, повышения привилегий, продвижения по системе и достижения целей; графы атак, в которых вершины соответствуют состояниям системы, а дуги — элементарным действиям нарушителя, использующим конкретные уязвимости. Задача анализа графа атак — определение достижимости целевых состояний, что формально близко задачам анализа безопасности в моделях распространения прав доступа: и там и там речь идёт о достижимости нежелательного состояния по последовательности допустимых переходов.</w:t>
      </w:r>
    </w:p>
    <w:p w14:paraId="20000190" w14:textId="77777777" w:rsidR="00EC7596" w:rsidRDefault="00385832">
      <w:pPr>
        <w:ind w:firstLine="709"/>
        <w:jc w:val="both"/>
      </w:pPr>
      <w:r>
        <w:t>В отечественной нормативной практике порядок оценивания угроз закреплён Методикой оценки угроз безопасности информации ФСТЭК России 2021 года. Согласно ей оценка начинается с определения негативных последствий от реализации угроз, затем определяются объекты воздействия и виды воздействия на них, далее устанавливаются источники угроз и оцениваются возможности нарушителей, после чего определяются способы реализации угроз и оценивается их актуальность. Угроза признаётся актуальной, если имеются источник угрозы, объект воздействия, доступный этому источнику, и возможные способы реализации, а результатом реализации становятся негативные последствия. Такой подход отличается от классического риск-ориентированного тем, что вместо количественной меры риска устанавливается бинарный признак актуальности, что упрощает применение методики и делает её результат непосредственно пригодным для формирования требований к системе защиты.</w:t>
      </w:r>
    </w:p>
    <w:p w14:paraId="20000191" w14:textId="77777777" w:rsidR="00EC7596" w:rsidRDefault="00385832">
      <w:pPr>
        <w:ind w:firstLine="709"/>
        <w:jc w:val="both"/>
      </w:pPr>
      <w:r>
        <w:t>Связь оценивания угроз с формальными моделями безопасности состоит в следующем. Модель безопасности всегда строится в заданном пространстве угроз: политика безопасности определяется как совокупность правил, выполнение которых обеспечивает защищённость информации именно в заданном пространстве угроз. Результаты идентификации и оценивания угроз задают это пространство: они определяют, какие субъекты считаются доверенными, а какие недоверенными, какие каналы взаимодействия учитываются в модели, какие информационные потоки признаются опасными. Ошибка на этапе оценивания угроз — пропуск угрозы, недооценка возможностей нарушителя, неучёт канала — приводит к тому, что формально доказанная безопасность модели не обеспечивает безопасности реальной системы, поскольку доказательство проведено относительно неполного множества угроз. Именно поэтому оценивание угроз логически и технологически предшествует построению модели безопасности.</w:t>
      </w:r>
    </w:p>
    <w:p w14:paraId="20000192" w14:textId="77777777" w:rsidR="00EC7596" w:rsidRDefault="00385832">
      <w:pPr>
        <w:keepNext/>
        <w:spacing w:before="240" w:after="120"/>
        <w:ind w:firstLine="709"/>
        <w:jc w:val="both"/>
      </w:pPr>
      <w:r>
        <w:rPr>
          <w:b/>
        </w:rPr>
        <w:t>4. Понятия политики безопасности и модели безопасности компьютерной системы как программно-аппаратного комплекса с находящимися в нём данными.</w:t>
      </w:r>
    </w:p>
    <w:p w14:paraId="20000193" w14:textId="77777777" w:rsidR="00EC7596" w:rsidRDefault="00385832">
      <w:pPr>
        <w:ind w:firstLine="709"/>
        <w:jc w:val="both"/>
      </w:pPr>
      <w:r>
        <w:t>Фундаментальным понятием в сфере защиты информации компьютерных систем является политика безопасности. Под политикой безопасности понимают интегральную совокупность норм и правил, регламентирующих процесс обработки информации, выполнение которых обеспечивает состояние защищённости информации в заданном пространстве угроз. Формальное выражение политики безопасности — математическое, схемотехническое, алгоритмическое — называют моделью безопасности. Это определение содержит три существенных момента: политика есть совокупность правил, а не отдельное правило; правила регламентируют процесс обработки информации, а не только доступ к ней; защищённость обеспечивается не безусловно, а в заданном пространстве угроз, вне которого утверждения о защищённости теряют силу.</w:t>
      </w:r>
    </w:p>
    <w:p w14:paraId="20000194" w14:textId="77777777" w:rsidR="00EC7596" w:rsidRDefault="00385832">
      <w:pPr>
        <w:ind w:firstLine="709"/>
        <w:jc w:val="both"/>
      </w:pPr>
      <w:r>
        <w:t>Важно подчеркнуть, что компьютерная система рассматривается здесь именно как программно-аппаратный комплекс с находящимися в нём данными, то есть как человеко-машинная система, представляющая совокупность электронно-программируемых технических средств обработки, хранения и представления данных, программного обеспечения, реализующего информационные технологии осуществления каких-либо функций, и самой информации. Такое понимание объекта защиты означает, что политика безопасности не может быть сведена ни к правилам обращения с данными в отрыве от программно-аппаратной среды, ни к настройкам программно-аппаратных средств в отрыве от смысла обрабатываемых данных. Правила политики безопасности связывают три составляющих комплекса: пользователей и действующих от их имени субъектов, программно-аппаратные механизмы, реализующие обработку, и сами данные с их категориями конфиденциальности и требованиями целостности.</w:t>
      </w:r>
    </w:p>
    <w:p w14:paraId="20000195" w14:textId="77777777" w:rsidR="00EC7596" w:rsidRDefault="00385832">
      <w:pPr>
        <w:ind w:firstLine="709"/>
        <w:jc w:val="both"/>
      </w:pPr>
      <w:r>
        <w:t>В упрощённой трактовке политику безопасности понимают как общий принцип, методологию, правило или схему безопасной работы коллектива пользователей с общими информационными ресурсами. При этом важнейшее значение имеет критерий безопасности доступов субъектов к объектам, то есть правило разделения информационных потоков, порождаемых доступами субъектов к объектам, на опасные и неопасные. Методологической основой для формирования политик безопасности в защищённых КС послужили реальные организационно-технологические схемы обеспечения безопасности информации во внекомпьютерных сферах: многие подходы к защите компьютерной информации были заимствованы из сферы работы с «бумажными» конфиденциальными документами, то есть из сферы делопроизводства.</w:t>
      </w:r>
    </w:p>
    <w:p w14:paraId="20000196" w14:textId="77777777" w:rsidR="00EC7596" w:rsidRDefault="00385832">
      <w:pPr>
        <w:ind w:firstLine="709"/>
        <w:jc w:val="both"/>
      </w:pPr>
      <w:r>
        <w:t>Различают политику безопасности организации и политику безопасности компьютерной системы. Политика безопасности организации есть документ верхнего уровня, устанавливающий цели защиты, категории защищаемой информации, распределение ответственности, режимные и организационные требования. Политика безопасности КС конкретизирует эти положения применительно к программно-аппаратному комплексу и формулируется в терминах субъектов, объектов, прав доступа и информационных потоков. Именно политика безопасности КС допускает формализацию и, следовательно, может быть выражена моделью безопасности. Между этими уровнями существует отношение конкретизации: требование организационной политики «сведения с грифом не должны становиться известными лицам, не имеющим соответствующего допуска» превращается в требование к КС «недопустимы информационные потоки от объектов с более высоким уровнем конфиденциальности к субъектам с более низким уровнем допуска», которое уже поддаётся формальной записи.</w:t>
      </w:r>
    </w:p>
    <w:p w14:paraId="20000197" w14:textId="77777777" w:rsidR="00EC7596" w:rsidRDefault="00385832">
      <w:pPr>
        <w:ind w:firstLine="709"/>
        <w:jc w:val="both"/>
      </w:pPr>
      <w:r>
        <w:t>Модель безопасности играет важную роль в процессах разработки и исследования защищённых компьютерных систем, так как обеспечивает системотехнический подход, включающий решение трёх важнейших задач: выбор и обоснование базовых принципов архитектуры защищённых КС, определяющих механизмы реализации средств и методов защиты информации; подтверждение свойств защищённости разрабатываемых систем путём формального доказательства соблюдения политики безопасности — требований, условий, критериев; составление формальной спецификации политики безопасности как важнейшей составной части организационного и документационного обеспечения разрабатываемых защищённых КС.</w:t>
      </w:r>
    </w:p>
    <w:p w14:paraId="20000198" w14:textId="77777777" w:rsidR="00EC7596" w:rsidRDefault="00385832">
      <w:pPr>
        <w:ind w:firstLine="709"/>
        <w:jc w:val="both"/>
      </w:pPr>
      <w:r>
        <w:t>По сути модели безопасности являются исходным связующим элементом в триаде «заказчик (потребитель) — разработчик (производитель) — эксперт (аудитор)». На основе моделей безопасности заказчики могут формулировать те требования к защищённым КС, которые соответствуют политике безопасности и технологическим процессам обработки информации, принятым в их организациях. Разработчики на основе моделей безопасности формируют технико-технологические требования и программно-технические решения по разрабатываемым системам. Эксперты, основываясь на моделях безопасности, строят методики и спецификации оценки защищённости конкретных систем и осуществляют сертификацию разработанных систем по требованиям защиты информации. Соотнесение политики и модели безопасности приведено в таблице 8.</w:t>
      </w:r>
    </w:p>
    <w:p w14:paraId="200001BE" w14:textId="77777777" w:rsidR="00EC7596" w:rsidRDefault="00385832">
      <w:pPr>
        <w:keepNext/>
        <w:spacing w:before="200" w:after="80" w:line="240" w:lineRule="auto"/>
      </w:pPr>
      <w:r>
        <w:rPr>
          <w:sz w:val="26"/>
        </w:rPr>
        <w:t>Таблица 8 – Соотнесение понятий политики безопасности и модели безопасности компьютерной системы</w:t>
      </w:r>
    </w:p>
    <w:tbl>
      <w:tblPr>
        <w:tblStyle w:val="aff0"/>
        <w:tblW w:w="0" w:type="auto"/>
        <w:jc w:val="center"/>
        <w:tblLayout w:type="fixed"/>
        <w:tblLook w:val="04A0" w:firstRow="1" w:lastRow="0" w:firstColumn="1" w:lastColumn="0" w:noHBand="0" w:noVBand="1"/>
      </w:tblPr>
      <w:tblGrid>
        <w:gridCol w:w="1900"/>
        <w:gridCol w:w="3700"/>
        <w:gridCol w:w="3700"/>
      </w:tblGrid>
      <w:tr w:rsidR="00EC7596" w14:paraId="2000019C" w14:textId="77777777">
        <w:trPr>
          <w:tblHeader/>
          <w:jc w:val="center"/>
        </w:trPr>
        <w:tc>
          <w:tcPr>
            <w:tcW w:w="1900" w:type="dxa"/>
            <w:vAlign w:val="center"/>
          </w:tcPr>
          <w:p w14:paraId="20000199" w14:textId="77777777" w:rsidR="00EC7596" w:rsidRDefault="00385832">
            <w:pPr>
              <w:spacing w:before="40" w:after="40" w:line="240" w:lineRule="auto"/>
              <w:jc w:val="center"/>
            </w:pPr>
            <w:r>
              <w:rPr>
                <w:b/>
                <w:sz w:val="20"/>
              </w:rPr>
              <w:t>Признак сопоставления</w:t>
            </w:r>
          </w:p>
        </w:tc>
        <w:tc>
          <w:tcPr>
            <w:tcW w:w="3700" w:type="dxa"/>
            <w:vAlign w:val="center"/>
          </w:tcPr>
          <w:p w14:paraId="2000019A" w14:textId="77777777" w:rsidR="00EC7596" w:rsidRDefault="00385832">
            <w:pPr>
              <w:spacing w:before="40" w:after="40" w:line="240" w:lineRule="auto"/>
              <w:jc w:val="center"/>
            </w:pPr>
            <w:r>
              <w:rPr>
                <w:b/>
                <w:sz w:val="20"/>
              </w:rPr>
              <w:t>Политика безопасности</w:t>
            </w:r>
          </w:p>
        </w:tc>
        <w:tc>
          <w:tcPr>
            <w:tcW w:w="3700" w:type="dxa"/>
            <w:vAlign w:val="center"/>
          </w:tcPr>
          <w:p w14:paraId="2000019B" w14:textId="77777777" w:rsidR="00EC7596" w:rsidRDefault="00385832">
            <w:pPr>
              <w:spacing w:before="40" w:after="40" w:line="240" w:lineRule="auto"/>
              <w:jc w:val="center"/>
            </w:pPr>
            <w:r>
              <w:rPr>
                <w:b/>
                <w:sz w:val="20"/>
              </w:rPr>
              <w:t>Модель безопасности</w:t>
            </w:r>
          </w:p>
        </w:tc>
      </w:tr>
      <w:tr w:rsidR="00EC7596" w14:paraId="200001A0" w14:textId="77777777">
        <w:trPr>
          <w:jc w:val="center"/>
        </w:trPr>
        <w:tc>
          <w:tcPr>
            <w:tcW w:w="1900" w:type="dxa"/>
            <w:vAlign w:val="center"/>
          </w:tcPr>
          <w:p w14:paraId="2000019D" w14:textId="77777777" w:rsidR="00EC7596" w:rsidRDefault="00385832">
            <w:pPr>
              <w:spacing w:before="40" w:after="40" w:line="240" w:lineRule="auto"/>
            </w:pPr>
            <w:r>
              <w:rPr>
                <w:sz w:val="20"/>
              </w:rPr>
              <w:t>Определение</w:t>
            </w:r>
          </w:p>
        </w:tc>
        <w:tc>
          <w:tcPr>
            <w:tcW w:w="3700" w:type="dxa"/>
            <w:vAlign w:val="center"/>
          </w:tcPr>
          <w:p w14:paraId="2000019E" w14:textId="77777777" w:rsidR="00EC7596" w:rsidRDefault="00385832">
            <w:pPr>
              <w:spacing w:before="40" w:after="40" w:line="240" w:lineRule="auto"/>
            </w:pPr>
            <w:r>
              <w:rPr>
                <w:sz w:val="20"/>
              </w:rPr>
              <w:t>Интегральная совокупность норм и правил, регламентирующих процесс обработки информации, выполнение которых обеспечивает защищённость информации в заданном пространстве угроз</w:t>
            </w:r>
          </w:p>
        </w:tc>
        <w:tc>
          <w:tcPr>
            <w:tcW w:w="3700" w:type="dxa"/>
            <w:vAlign w:val="center"/>
          </w:tcPr>
          <w:p w14:paraId="2000019F" w14:textId="77777777" w:rsidR="00EC7596" w:rsidRDefault="00385832">
            <w:pPr>
              <w:spacing w:before="40" w:after="40" w:line="240" w:lineRule="auto"/>
            </w:pPr>
            <w:r>
              <w:rPr>
                <w:sz w:val="20"/>
              </w:rPr>
              <w:t>Формальное — математическое, схемотехническое, алгоритмическое — выражение политики безопасности</w:t>
            </w:r>
          </w:p>
        </w:tc>
      </w:tr>
      <w:tr w:rsidR="00EC7596" w14:paraId="200001A4" w14:textId="77777777">
        <w:trPr>
          <w:jc w:val="center"/>
        </w:trPr>
        <w:tc>
          <w:tcPr>
            <w:tcW w:w="1900" w:type="dxa"/>
            <w:vAlign w:val="center"/>
          </w:tcPr>
          <w:p w14:paraId="200001A1" w14:textId="77777777" w:rsidR="00EC7596" w:rsidRDefault="00385832">
            <w:pPr>
              <w:spacing w:before="40" w:after="40" w:line="240" w:lineRule="auto"/>
            </w:pPr>
            <w:r>
              <w:rPr>
                <w:sz w:val="20"/>
              </w:rPr>
              <w:t>Форма представления</w:t>
            </w:r>
          </w:p>
        </w:tc>
        <w:tc>
          <w:tcPr>
            <w:tcW w:w="3700" w:type="dxa"/>
            <w:vAlign w:val="center"/>
          </w:tcPr>
          <w:p w14:paraId="200001A2" w14:textId="77777777" w:rsidR="00EC7596" w:rsidRDefault="00385832">
            <w:pPr>
              <w:spacing w:before="40" w:after="40" w:line="240" w:lineRule="auto"/>
            </w:pPr>
            <w:r>
              <w:rPr>
                <w:sz w:val="20"/>
              </w:rPr>
              <w:t>Содержательная: организационно-распорядительные документы, регламенты, инструкции, настройки средств защиты</w:t>
            </w:r>
          </w:p>
        </w:tc>
        <w:tc>
          <w:tcPr>
            <w:tcW w:w="3700" w:type="dxa"/>
            <w:vAlign w:val="center"/>
          </w:tcPr>
          <w:p w14:paraId="200001A3" w14:textId="77777777" w:rsidR="00EC7596" w:rsidRDefault="00385832">
            <w:pPr>
              <w:spacing w:before="40" w:after="40" w:line="240" w:lineRule="auto"/>
            </w:pPr>
            <w:r>
              <w:rPr>
                <w:sz w:val="20"/>
              </w:rPr>
              <w:t>Формальная: множества, отношения, предикаты, правила преобразования состояний, теоремы</w:t>
            </w:r>
          </w:p>
        </w:tc>
      </w:tr>
      <w:tr w:rsidR="00EC7596" w14:paraId="200001A8" w14:textId="77777777">
        <w:trPr>
          <w:jc w:val="center"/>
        </w:trPr>
        <w:tc>
          <w:tcPr>
            <w:tcW w:w="1900" w:type="dxa"/>
            <w:vAlign w:val="center"/>
          </w:tcPr>
          <w:p w14:paraId="200001A5" w14:textId="77777777" w:rsidR="00EC7596" w:rsidRDefault="00385832">
            <w:pPr>
              <w:spacing w:before="40" w:after="40" w:line="240" w:lineRule="auto"/>
            </w:pPr>
            <w:r>
              <w:rPr>
                <w:sz w:val="20"/>
              </w:rPr>
              <w:t>Кто формирует</w:t>
            </w:r>
          </w:p>
        </w:tc>
        <w:tc>
          <w:tcPr>
            <w:tcW w:w="3700" w:type="dxa"/>
            <w:vAlign w:val="center"/>
          </w:tcPr>
          <w:p w14:paraId="200001A6" w14:textId="77777777" w:rsidR="00EC7596" w:rsidRDefault="00385832">
            <w:pPr>
              <w:spacing w:before="40" w:after="40" w:line="240" w:lineRule="auto"/>
            </w:pPr>
            <w:r>
              <w:rPr>
                <w:sz w:val="20"/>
              </w:rPr>
              <w:t>Обладатель информации, руководство организации, администратор безопасности исходя из результатов оценивания угроз</w:t>
            </w:r>
          </w:p>
        </w:tc>
        <w:tc>
          <w:tcPr>
            <w:tcW w:w="3700" w:type="dxa"/>
            <w:vAlign w:val="center"/>
          </w:tcPr>
          <w:p w14:paraId="200001A7" w14:textId="77777777" w:rsidR="00EC7596" w:rsidRDefault="00385832">
            <w:pPr>
              <w:spacing w:before="40" w:after="40" w:line="240" w:lineRule="auto"/>
            </w:pPr>
            <w:r>
              <w:rPr>
                <w:sz w:val="20"/>
              </w:rPr>
              <w:t>Разработчик системы защиты и исследователь; фиксируется в проектной документации и в стандартах</w:t>
            </w:r>
          </w:p>
        </w:tc>
      </w:tr>
      <w:tr w:rsidR="00EC7596" w14:paraId="200001AC" w14:textId="77777777">
        <w:trPr>
          <w:jc w:val="center"/>
        </w:trPr>
        <w:tc>
          <w:tcPr>
            <w:tcW w:w="1900" w:type="dxa"/>
            <w:vAlign w:val="center"/>
          </w:tcPr>
          <w:p w14:paraId="200001A9" w14:textId="77777777" w:rsidR="00EC7596" w:rsidRDefault="00385832">
            <w:pPr>
              <w:spacing w:before="40" w:after="40" w:line="240" w:lineRule="auto"/>
            </w:pPr>
            <w:r>
              <w:rPr>
                <w:sz w:val="20"/>
              </w:rPr>
              <w:t>Основной вопрос</w:t>
            </w:r>
          </w:p>
        </w:tc>
        <w:tc>
          <w:tcPr>
            <w:tcW w:w="3700" w:type="dxa"/>
            <w:vAlign w:val="center"/>
          </w:tcPr>
          <w:p w14:paraId="200001AA" w14:textId="77777777" w:rsidR="00EC7596" w:rsidRDefault="00385832">
            <w:pPr>
              <w:spacing w:before="40" w:after="40" w:line="240" w:lineRule="auto"/>
            </w:pPr>
            <w:r>
              <w:rPr>
                <w:sz w:val="20"/>
              </w:rPr>
              <w:t>Что разрешено и что запрещено при обработке информации в данной организации и в данной КС</w:t>
            </w:r>
          </w:p>
        </w:tc>
        <w:tc>
          <w:tcPr>
            <w:tcW w:w="3700" w:type="dxa"/>
            <w:vAlign w:val="center"/>
          </w:tcPr>
          <w:p w14:paraId="200001AB" w14:textId="77777777" w:rsidR="00EC7596" w:rsidRDefault="00385832">
            <w:pPr>
              <w:spacing w:before="40" w:after="40" w:line="240" w:lineRule="auto"/>
            </w:pPr>
            <w:r>
              <w:rPr>
                <w:sz w:val="20"/>
              </w:rPr>
              <w:t>При каких условиях правила политики не могут быть нарушены и как это доказать</w:t>
            </w:r>
          </w:p>
        </w:tc>
      </w:tr>
      <w:tr w:rsidR="00EC7596" w14:paraId="200001B0" w14:textId="77777777">
        <w:trPr>
          <w:jc w:val="center"/>
        </w:trPr>
        <w:tc>
          <w:tcPr>
            <w:tcW w:w="1900" w:type="dxa"/>
            <w:vAlign w:val="center"/>
          </w:tcPr>
          <w:p w14:paraId="200001AD" w14:textId="77777777" w:rsidR="00EC7596" w:rsidRDefault="00385832">
            <w:pPr>
              <w:spacing w:before="40" w:after="40" w:line="240" w:lineRule="auto"/>
            </w:pPr>
            <w:r>
              <w:rPr>
                <w:sz w:val="20"/>
              </w:rPr>
              <w:t>Критерий корректности</w:t>
            </w:r>
          </w:p>
        </w:tc>
        <w:tc>
          <w:tcPr>
            <w:tcW w:w="3700" w:type="dxa"/>
            <w:vAlign w:val="center"/>
          </w:tcPr>
          <w:p w14:paraId="200001AE" w14:textId="77777777" w:rsidR="00EC7596" w:rsidRDefault="00385832">
            <w:pPr>
              <w:spacing w:before="40" w:after="40" w:line="240" w:lineRule="auto"/>
            </w:pPr>
            <w:r>
              <w:rPr>
                <w:sz w:val="20"/>
              </w:rPr>
              <w:t>Соответствие требованиям законодательства, стандартов и потребностям обладателя информации</w:t>
            </w:r>
          </w:p>
        </w:tc>
        <w:tc>
          <w:tcPr>
            <w:tcW w:w="3700" w:type="dxa"/>
            <w:vAlign w:val="center"/>
          </w:tcPr>
          <w:p w14:paraId="200001AF" w14:textId="77777777" w:rsidR="00EC7596" w:rsidRDefault="00385832">
            <w:pPr>
              <w:spacing w:before="40" w:after="40" w:line="240" w:lineRule="auto"/>
            </w:pPr>
            <w:r>
              <w:rPr>
                <w:sz w:val="20"/>
              </w:rPr>
              <w:t>Доказуемость утверждения о том, что система, находящаяся в безопасном состоянии, не переходит в небезопасное при соблюдении правил</w:t>
            </w:r>
          </w:p>
        </w:tc>
      </w:tr>
      <w:tr w:rsidR="00EC7596" w14:paraId="200001B4" w14:textId="77777777">
        <w:trPr>
          <w:jc w:val="center"/>
        </w:trPr>
        <w:tc>
          <w:tcPr>
            <w:tcW w:w="1900" w:type="dxa"/>
            <w:vAlign w:val="center"/>
          </w:tcPr>
          <w:p w14:paraId="200001B1" w14:textId="77777777" w:rsidR="00EC7596" w:rsidRDefault="00385832">
            <w:pPr>
              <w:spacing w:before="40" w:after="40" w:line="240" w:lineRule="auto"/>
            </w:pPr>
            <w:r>
              <w:rPr>
                <w:sz w:val="20"/>
              </w:rPr>
              <w:t>Отношение к угрозам</w:t>
            </w:r>
          </w:p>
        </w:tc>
        <w:tc>
          <w:tcPr>
            <w:tcW w:w="3700" w:type="dxa"/>
            <w:vAlign w:val="center"/>
          </w:tcPr>
          <w:p w14:paraId="200001B2" w14:textId="77777777" w:rsidR="00EC7596" w:rsidRDefault="00385832">
            <w:pPr>
              <w:spacing w:before="40" w:after="40" w:line="240" w:lineRule="auto"/>
            </w:pPr>
            <w:r>
              <w:rPr>
                <w:sz w:val="20"/>
              </w:rPr>
              <w:t>Формируется в заданном пространстве угроз по результатам их идентификации и оценивания</w:t>
            </w:r>
          </w:p>
        </w:tc>
        <w:tc>
          <w:tcPr>
            <w:tcW w:w="3700" w:type="dxa"/>
            <w:vAlign w:val="center"/>
          </w:tcPr>
          <w:p w14:paraId="200001B3" w14:textId="77777777" w:rsidR="00EC7596" w:rsidRDefault="00385832">
            <w:pPr>
              <w:spacing w:before="40" w:after="40" w:line="240" w:lineRule="auto"/>
            </w:pPr>
            <w:r>
              <w:rPr>
                <w:sz w:val="20"/>
              </w:rPr>
              <w:t>Учитывает угрозы через выбор моделируемых сущностей, отношений и правил; вне заданного пространства угроз выводы модели неприменимы</w:t>
            </w:r>
          </w:p>
        </w:tc>
      </w:tr>
      <w:tr w:rsidR="00EC7596" w14:paraId="200001B8" w14:textId="77777777">
        <w:trPr>
          <w:jc w:val="center"/>
        </w:trPr>
        <w:tc>
          <w:tcPr>
            <w:tcW w:w="1900" w:type="dxa"/>
            <w:vAlign w:val="center"/>
          </w:tcPr>
          <w:p w14:paraId="200001B5" w14:textId="77777777" w:rsidR="00EC7596" w:rsidRDefault="00385832">
            <w:pPr>
              <w:spacing w:before="40" w:after="40" w:line="240" w:lineRule="auto"/>
            </w:pPr>
            <w:r>
              <w:rPr>
                <w:sz w:val="20"/>
              </w:rPr>
              <w:t>Роль в жизненном цикле КС</w:t>
            </w:r>
          </w:p>
        </w:tc>
        <w:tc>
          <w:tcPr>
            <w:tcW w:w="3700" w:type="dxa"/>
            <w:vAlign w:val="center"/>
          </w:tcPr>
          <w:p w14:paraId="200001B6" w14:textId="77777777" w:rsidR="00EC7596" w:rsidRDefault="00385832">
            <w:pPr>
              <w:spacing w:before="40" w:after="40" w:line="240" w:lineRule="auto"/>
            </w:pPr>
            <w:r>
              <w:rPr>
                <w:sz w:val="20"/>
              </w:rPr>
              <w:t>Задаёт требования к системе защиты и порядок эксплуатации</w:t>
            </w:r>
          </w:p>
        </w:tc>
        <w:tc>
          <w:tcPr>
            <w:tcW w:w="3700" w:type="dxa"/>
            <w:vAlign w:val="center"/>
          </w:tcPr>
          <w:p w14:paraId="200001B7" w14:textId="77777777" w:rsidR="00EC7596" w:rsidRDefault="00385832">
            <w:pPr>
              <w:spacing w:before="40" w:after="40" w:line="240" w:lineRule="auto"/>
            </w:pPr>
            <w:r>
              <w:rPr>
                <w:sz w:val="20"/>
              </w:rPr>
              <w:t>Обосновывает архитектуру, служит эталоном при анализе и сертификации, входит в состав требований доверия начиная с EAL4</w:t>
            </w:r>
          </w:p>
        </w:tc>
      </w:tr>
      <w:tr w:rsidR="00EC7596" w14:paraId="200001BC" w14:textId="77777777">
        <w:trPr>
          <w:jc w:val="center"/>
        </w:trPr>
        <w:tc>
          <w:tcPr>
            <w:tcW w:w="1900" w:type="dxa"/>
            <w:vAlign w:val="center"/>
          </w:tcPr>
          <w:p w14:paraId="200001B9" w14:textId="77777777" w:rsidR="00EC7596" w:rsidRDefault="00385832">
            <w:pPr>
              <w:spacing w:before="40" w:after="40" w:line="240" w:lineRule="auto"/>
            </w:pPr>
            <w:r>
              <w:rPr>
                <w:sz w:val="20"/>
              </w:rPr>
              <w:t>Результат применения</w:t>
            </w:r>
          </w:p>
        </w:tc>
        <w:tc>
          <w:tcPr>
            <w:tcW w:w="3700" w:type="dxa"/>
            <w:vAlign w:val="center"/>
          </w:tcPr>
          <w:p w14:paraId="200001BA" w14:textId="77777777" w:rsidR="00EC7596" w:rsidRDefault="00385832">
            <w:pPr>
              <w:spacing w:before="40" w:after="40" w:line="240" w:lineRule="auto"/>
            </w:pPr>
            <w:r>
              <w:rPr>
                <w:sz w:val="20"/>
              </w:rPr>
              <w:t>Регламентированный процесс обработки информации</w:t>
            </w:r>
          </w:p>
        </w:tc>
        <w:tc>
          <w:tcPr>
            <w:tcW w:w="3700" w:type="dxa"/>
            <w:vAlign w:val="center"/>
          </w:tcPr>
          <w:p w14:paraId="200001BB" w14:textId="77777777" w:rsidR="00EC7596" w:rsidRDefault="00385832">
            <w:pPr>
              <w:spacing w:before="40" w:after="40" w:line="240" w:lineRule="auto"/>
            </w:pPr>
            <w:r>
              <w:rPr>
                <w:sz w:val="20"/>
              </w:rPr>
              <w:t>Доказанное утверждение о безопасности либо выявленные условия, при которых безопасность нарушается</w:t>
            </w:r>
          </w:p>
        </w:tc>
      </w:tr>
    </w:tbl>
    <w:p w14:paraId="200001BD" w14:textId="77777777" w:rsidR="00EC7596" w:rsidRDefault="00EC7596">
      <w:pPr>
        <w:spacing w:line="240" w:lineRule="auto"/>
      </w:pPr>
    </w:p>
    <w:p w14:paraId="200001BF" w14:textId="77777777" w:rsidR="00EC7596" w:rsidRDefault="00385832">
      <w:pPr>
        <w:ind w:firstLine="709"/>
        <w:jc w:val="both"/>
      </w:pPr>
      <w:r>
        <w:t>Формальные модели безопасности необходимы и используются достаточно широко, несмотря на то что их составление требует существенных затрат и привлечения высококвалифицированных специалистов, а сами модели трудны для понимания и требуют интерпретации при применении в реальных системах. Причина в том, что только с их помощью можно доказать безопасность системы, опираясь при этом на объективные и неопровержимые постулаты математической теории. По своему назначению модели безопасности аналогичны аэродинамическим моделям самолётов и моделям плавучести кораблей: и те и другие позволяют обосновать жизнеспособность системы и определяют базовые принципы её архитектуры и используемые при её построении технологические решения.</w:t>
      </w:r>
    </w:p>
    <w:p w14:paraId="200001C0" w14:textId="77777777" w:rsidR="00EC7596" w:rsidRDefault="00385832">
      <w:pPr>
        <w:ind w:firstLine="709"/>
        <w:jc w:val="both"/>
      </w:pPr>
      <w:r>
        <w:t>Основная цель создания политики безопасности информационной системы и описания её в виде формальной модели — определение условий, которым должно подчиняться поведение системы, выработка критерия безопасности и проведение формального доказательства соответствия системы этому критерию при соблюдении установленных правил и ограничений. На практике это означает, что только соответствующим образом уполномоченные пользователи получат доступ к информации и смогут осуществлять с ней только санкционированные действия.</w:t>
      </w:r>
    </w:p>
    <w:p w14:paraId="200001C1" w14:textId="77777777" w:rsidR="00EC7596" w:rsidRDefault="00385832">
      <w:pPr>
        <w:ind w:firstLine="709"/>
        <w:jc w:val="both"/>
      </w:pPr>
      <w:r>
        <w:t>Все рассматриваемые в курсе модели безопасности основаны на общих базовых представлениях. Система является совокупностью взаимодействующих сущностей — субъектов и объектов; объекты интуитивно представляются в виде контейнеров, содержащих информацию, а субъектами считаются выполняющиеся программы, которые воздействуют на объекты различными способами. Все взаимодействия в системе моделируются установлением отношений определённого типа между субъектами и объектами, а множество типов отношений определяется набором операций, которые субъекты могут производить над объектами. Все операции контролируются монитором взаимодействий и либо запрещаются, либо разрешаются в соответствии с правилами политики безопасности. Политика безопасности задаётся в виде правил, в соответствии с которыми должны осуществляться все взаимодействия. Совокупность множеств субъектов, объектов и отношений между ними определяет состояние системы, причём каждое состояние является либо безопасным, либо небезопасным в соответствии с предложенным в модели критерием безопасности. Наконец, основной элемент модели безопасности — доказательство утверждения о том, что система, находящаяся в безопасном состоянии, не может перейти в небезопасное состояние при соблюдении всех установленных правил и ограничений.</w:t>
      </w:r>
    </w:p>
    <w:p w14:paraId="200001C2" w14:textId="77777777" w:rsidR="00EC7596" w:rsidRDefault="00385832">
      <w:pPr>
        <w:ind w:firstLine="709"/>
        <w:jc w:val="both"/>
      </w:pPr>
      <w:r>
        <w:t>Модель безопасности как программно-аппаратный комплекс с данными описывается, как правило, четвёркой понятий: множество сущностей (субъектов и объектов), множество видов прав доступа и операций, состояние системы и правила преобразования состояний. Конкретная модель детализирует и формализует общий принцип разграничения доступа на основе одной из политик безопасности, а иногда некоторой их совокупности, после чего разработчики строят и реализуют программно-технические решения, воплощающие модель, в том числе структуру, функции и программно-техническое воплощение монитора безопасности. Сопоставление основных семейств моделей безопасности с выражаемыми ими политиками приведено в таблице 9.</w:t>
      </w:r>
    </w:p>
    <w:p w14:paraId="20000200" w14:textId="77777777" w:rsidR="00EC7596" w:rsidRDefault="00385832">
      <w:pPr>
        <w:keepNext/>
        <w:spacing w:before="200" w:after="80" w:line="240" w:lineRule="auto"/>
      </w:pPr>
      <w:r>
        <w:rPr>
          <w:sz w:val="26"/>
        </w:rPr>
        <w:t>Таблица 9 – Соответствие моделей безопасности выражаемым ими политикам безопасности</w:t>
      </w:r>
    </w:p>
    <w:tbl>
      <w:tblPr>
        <w:tblStyle w:val="aff0"/>
        <w:tblW w:w="0" w:type="auto"/>
        <w:jc w:val="center"/>
        <w:tblLayout w:type="fixed"/>
        <w:tblLook w:val="04A0" w:firstRow="1" w:lastRow="0" w:firstColumn="1" w:lastColumn="0" w:noHBand="0" w:noVBand="1"/>
      </w:tblPr>
      <w:tblGrid>
        <w:gridCol w:w="2400"/>
        <w:gridCol w:w="2500"/>
        <w:gridCol w:w="2200"/>
        <w:gridCol w:w="2200"/>
      </w:tblGrid>
      <w:tr w:rsidR="00EC7596" w14:paraId="200001C7" w14:textId="77777777">
        <w:trPr>
          <w:tblHeader/>
          <w:jc w:val="center"/>
        </w:trPr>
        <w:tc>
          <w:tcPr>
            <w:tcW w:w="2400" w:type="dxa"/>
            <w:vAlign w:val="center"/>
          </w:tcPr>
          <w:p w14:paraId="200001C3" w14:textId="77777777" w:rsidR="00EC7596" w:rsidRDefault="00385832">
            <w:pPr>
              <w:spacing w:before="40" w:after="40" w:line="240" w:lineRule="auto"/>
              <w:jc w:val="center"/>
            </w:pPr>
            <w:r>
              <w:rPr>
                <w:b/>
                <w:sz w:val="20"/>
              </w:rPr>
              <w:t>Модель</w:t>
            </w:r>
          </w:p>
        </w:tc>
        <w:tc>
          <w:tcPr>
            <w:tcW w:w="2500" w:type="dxa"/>
            <w:vAlign w:val="center"/>
          </w:tcPr>
          <w:p w14:paraId="200001C4" w14:textId="77777777" w:rsidR="00EC7596" w:rsidRDefault="00385832">
            <w:pPr>
              <w:spacing w:before="40" w:after="40" w:line="240" w:lineRule="auto"/>
              <w:jc w:val="center"/>
            </w:pPr>
            <w:r>
              <w:rPr>
                <w:b/>
                <w:sz w:val="20"/>
              </w:rPr>
              <w:t>Выражаемая политика</w:t>
            </w:r>
          </w:p>
        </w:tc>
        <w:tc>
          <w:tcPr>
            <w:tcW w:w="2200" w:type="dxa"/>
            <w:vAlign w:val="center"/>
          </w:tcPr>
          <w:p w14:paraId="200001C5" w14:textId="77777777" w:rsidR="00EC7596" w:rsidRDefault="00385832">
            <w:pPr>
              <w:spacing w:before="40" w:after="40" w:line="240" w:lineRule="auto"/>
              <w:jc w:val="center"/>
            </w:pPr>
            <w:r>
              <w:rPr>
                <w:b/>
                <w:sz w:val="20"/>
              </w:rPr>
              <w:t>Основной формальный аппарат</w:t>
            </w:r>
          </w:p>
        </w:tc>
        <w:tc>
          <w:tcPr>
            <w:tcW w:w="2200" w:type="dxa"/>
            <w:vAlign w:val="center"/>
          </w:tcPr>
          <w:p w14:paraId="200001C6" w14:textId="77777777" w:rsidR="00EC7596" w:rsidRDefault="00385832">
            <w:pPr>
              <w:spacing w:before="40" w:after="40" w:line="240" w:lineRule="auto"/>
              <w:jc w:val="center"/>
            </w:pPr>
            <w:r>
              <w:rPr>
                <w:b/>
                <w:sz w:val="20"/>
              </w:rPr>
              <w:t>Основной результат</w:t>
            </w:r>
          </w:p>
        </w:tc>
      </w:tr>
      <w:tr w:rsidR="00EC7596" w14:paraId="200001CC" w14:textId="77777777">
        <w:trPr>
          <w:jc w:val="center"/>
        </w:trPr>
        <w:tc>
          <w:tcPr>
            <w:tcW w:w="2400" w:type="dxa"/>
            <w:vAlign w:val="center"/>
          </w:tcPr>
          <w:p w14:paraId="200001C8" w14:textId="77777777" w:rsidR="00EC7596" w:rsidRDefault="00385832">
            <w:pPr>
              <w:spacing w:before="40" w:after="40" w:line="240" w:lineRule="auto"/>
            </w:pPr>
            <w:r>
              <w:rPr>
                <w:sz w:val="20"/>
              </w:rPr>
              <w:t>Матрица доступов Б. Лэмпсона</w:t>
            </w:r>
          </w:p>
        </w:tc>
        <w:tc>
          <w:tcPr>
            <w:tcW w:w="2500" w:type="dxa"/>
            <w:vAlign w:val="center"/>
          </w:tcPr>
          <w:p w14:paraId="200001C9" w14:textId="77777777" w:rsidR="00EC7596" w:rsidRDefault="00385832">
            <w:pPr>
              <w:spacing w:before="40" w:after="40" w:line="240" w:lineRule="auto"/>
            </w:pPr>
            <w:r>
              <w:rPr>
                <w:sz w:val="20"/>
              </w:rPr>
              <w:t>Дискреционная</w:t>
            </w:r>
          </w:p>
        </w:tc>
        <w:tc>
          <w:tcPr>
            <w:tcW w:w="2200" w:type="dxa"/>
            <w:vAlign w:val="center"/>
          </w:tcPr>
          <w:p w14:paraId="200001CA" w14:textId="77777777" w:rsidR="00EC7596" w:rsidRDefault="00385832">
            <w:pPr>
              <w:spacing w:before="40" w:after="40" w:line="240" w:lineRule="auto"/>
            </w:pPr>
            <w:r>
              <w:rPr>
                <w:sz w:val="20"/>
              </w:rPr>
              <w:t>Матрица прав доступа субъектов к объектам</w:t>
            </w:r>
          </w:p>
        </w:tc>
        <w:tc>
          <w:tcPr>
            <w:tcW w:w="2200" w:type="dxa"/>
            <w:vAlign w:val="center"/>
          </w:tcPr>
          <w:p w14:paraId="200001CB" w14:textId="77777777" w:rsidR="00EC7596" w:rsidRDefault="00385832">
            <w:pPr>
              <w:spacing w:before="40" w:after="40" w:line="240" w:lineRule="auto"/>
            </w:pPr>
            <w:r>
              <w:rPr>
                <w:sz w:val="20"/>
              </w:rPr>
              <w:t>Наглядное представление состояния защиты; основа последующих моделей</w:t>
            </w:r>
          </w:p>
        </w:tc>
      </w:tr>
      <w:tr w:rsidR="00EC7596" w14:paraId="200001D1" w14:textId="77777777">
        <w:trPr>
          <w:jc w:val="center"/>
        </w:trPr>
        <w:tc>
          <w:tcPr>
            <w:tcW w:w="2400" w:type="dxa"/>
            <w:vAlign w:val="center"/>
          </w:tcPr>
          <w:p w14:paraId="200001CD" w14:textId="77777777" w:rsidR="00EC7596" w:rsidRDefault="00385832">
            <w:pPr>
              <w:spacing w:before="40" w:after="40" w:line="240" w:lineRule="auto"/>
            </w:pPr>
            <w:r>
              <w:rPr>
                <w:sz w:val="20"/>
              </w:rPr>
              <w:t>Харрисона — Руззо — Ульмана (ХРУ)</w:t>
            </w:r>
          </w:p>
        </w:tc>
        <w:tc>
          <w:tcPr>
            <w:tcW w:w="2500" w:type="dxa"/>
            <w:vAlign w:val="center"/>
          </w:tcPr>
          <w:p w14:paraId="200001CE" w14:textId="77777777" w:rsidR="00EC7596" w:rsidRDefault="00385832">
            <w:pPr>
              <w:spacing w:before="40" w:after="40" w:line="240" w:lineRule="auto"/>
            </w:pPr>
            <w:r>
              <w:rPr>
                <w:sz w:val="20"/>
              </w:rPr>
              <w:t>Дискреционная</w:t>
            </w:r>
          </w:p>
        </w:tc>
        <w:tc>
          <w:tcPr>
            <w:tcW w:w="2200" w:type="dxa"/>
            <w:vAlign w:val="center"/>
          </w:tcPr>
          <w:p w14:paraId="200001CF" w14:textId="77777777" w:rsidR="00EC7596" w:rsidRDefault="00385832">
            <w:pPr>
              <w:spacing w:before="40" w:after="40" w:line="240" w:lineRule="auto"/>
            </w:pPr>
            <w:r>
              <w:rPr>
                <w:sz w:val="20"/>
              </w:rPr>
              <w:t>Автомат, примитивные операторы и команды над матрицей доступов</w:t>
            </w:r>
          </w:p>
        </w:tc>
        <w:tc>
          <w:tcPr>
            <w:tcW w:w="2200" w:type="dxa"/>
            <w:vAlign w:val="center"/>
          </w:tcPr>
          <w:p w14:paraId="200001D0" w14:textId="77777777" w:rsidR="00EC7596" w:rsidRDefault="00385832">
            <w:pPr>
              <w:spacing w:before="40" w:after="40" w:line="240" w:lineRule="auto"/>
            </w:pPr>
            <w:r>
              <w:rPr>
                <w:sz w:val="20"/>
              </w:rPr>
              <w:t>Определение утечки права доступа; неразрешимость проблемы безопасности в общем случае</w:t>
            </w:r>
          </w:p>
        </w:tc>
      </w:tr>
      <w:tr w:rsidR="00EC7596" w14:paraId="200001D6" w14:textId="77777777">
        <w:trPr>
          <w:jc w:val="center"/>
        </w:trPr>
        <w:tc>
          <w:tcPr>
            <w:tcW w:w="2400" w:type="dxa"/>
            <w:vAlign w:val="center"/>
          </w:tcPr>
          <w:p w14:paraId="200001D2" w14:textId="77777777" w:rsidR="00EC7596" w:rsidRDefault="00385832">
            <w:pPr>
              <w:spacing w:before="40" w:after="40" w:line="240" w:lineRule="auto"/>
            </w:pPr>
            <w:r>
              <w:rPr>
                <w:sz w:val="20"/>
              </w:rPr>
              <w:t>Типизованная матрица доступов (Р. Сандху)</w:t>
            </w:r>
          </w:p>
        </w:tc>
        <w:tc>
          <w:tcPr>
            <w:tcW w:w="2500" w:type="dxa"/>
            <w:vAlign w:val="center"/>
          </w:tcPr>
          <w:p w14:paraId="200001D3" w14:textId="77777777" w:rsidR="00EC7596" w:rsidRDefault="00385832">
            <w:pPr>
              <w:spacing w:before="40" w:after="40" w:line="240" w:lineRule="auto"/>
            </w:pPr>
            <w:r>
              <w:rPr>
                <w:sz w:val="20"/>
              </w:rPr>
              <w:t>Дискреционная с типизацией</w:t>
            </w:r>
          </w:p>
        </w:tc>
        <w:tc>
          <w:tcPr>
            <w:tcW w:w="2200" w:type="dxa"/>
            <w:vAlign w:val="center"/>
          </w:tcPr>
          <w:p w14:paraId="200001D4" w14:textId="77777777" w:rsidR="00EC7596" w:rsidRDefault="00385832">
            <w:pPr>
              <w:spacing w:before="40" w:after="40" w:line="240" w:lineRule="auto"/>
            </w:pPr>
            <w:r>
              <w:rPr>
                <w:sz w:val="20"/>
              </w:rPr>
              <w:t>Матрица доступов с типами сущностей и граф создания</w:t>
            </w:r>
          </w:p>
        </w:tc>
        <w:tc>
          <w:tcPr>
            <w:tcW w:w="2200" w:type="dxa"/>
            <w:vAlign w:val="center"/>
          </w:tcPr>
          <w:p w14:paraId="200001D5" w14:textId="77777777" w:rsidR="00EC7596" w:rsidRDefault="00385832">
            <w:pPr>
              <w:spacing w:before="40" w:after="40" w:line="240" w:lineRule="auto"/>
            </w:pPr>
            <w:r>
              <w:rPr>
                <w:sz w:val="20"/>
              </w:rPr>
              <w:t>Разрешимость проблемы безопасности для систем с ациклическим графом создания</w:t>
            </w:r>
          </w:p>
        </w:tc>
      </w:tr>
      <w:tr w:rsidR="00EC7596" w14:paraId="200001DB" w14:textId="77777777">
        <w:trPr>
          <w:jc w:val="center"/>
        </w:trPr>
        <w:tc>
          <w:tcPr>
            <w:tcW w:w="2400" w:type="dxa"/>
            <w:vAlign w:val="center"/>
          </w:tcPr>
          <w:p w14:paraId="200001D7" w14:textId="77777777" w:rsidR="00EC7596" w:rsidRDefault="00385832">
            <w:pPr>
              <w:spacing w:before="40" w:after="40" w:line="240" w:lineRule="auto"/>
            </w:pPr>
            <w:r>
              <w:rPr>
                <w:sz w:val="20"/>
              </w:rPr>
              <w:t>Take-Grant и её расширения</w:t>
            </w:r>
          </w:p>
        </w:tc>
        <w:tc>
          <w:tcPr>
            <w:tcW w:w="2500" w:type="dxa"/>
            <w:vAlign w:val="center"/>
          </w:tcPr>
          <w:p w14:paraId="200001D8" w14:textId="77777777" w:rsidR="00EC7596" w:rsidRDefault="00385832">
            <w:pPr>
              <w:spacing w:before="40" w:after="40" w:line="240" w:lineRule="auto"/>
            </w:pPr>
            <w:r>
              <w:rPr>
                <w:sz w:val="20"/>
              </w:rPr>
              <w:t>Дискреционная, распространение прав</w:t>
            </w:r>
          </w:p>
        </w:tc>
        <w:tc>
          <w:tcPr>
            <w:tcW w:w="2200" w:type="dxa"/>
            <w:vAlign w:val="center"/>
          </w:tcPr>
          <w:p w14:paraId="200001D9" w14:textId="77777777" w:rsidR="00EC7596" w:rsidRDefault="00385832">
            <w:pPr>
              <w:spacing w:before="40" w:after="40" w:line="240" w:lineRule="auto"/>
            </w:pPr>
            <w:r>
              <w:rPr>
                <w:sz w:val="20"/>
              </w:rPr>
              <w:t>Граф доступов, де-юре и де-факто правила, замыкание графа</w:t>
            </w:r>
          </w:p>
        </w:tc>
        <w:tc>
          <w:tcPr>
            <w:tcW w:w="2200" w:type="dxa"/>
            <w:vAlign w:val="center"/>
          </w:tcPr>
          <w:p w14:paraId="200001DA" w14:textId="77777777" w:rsidR="00EC7596" w:rsidRDefault="00385832">
            <w:pPr>
              <w:spacing w:before="40" w:after="40" w:line="240" w:lineRule="auto"/>
            </w:pPr>
            <w:r>
              <w:rPr>
                <w:sz w:val="20"/>
              </w:rPr>
              <w:t>Линейная по времени проверка условий передачи прав доступа и реализации информационных потоков</w:t>
            </w:r>
          </w:p>
        </w:tc>
      </w:tr>
      <w:tr w:rsidR="00EC7596" w14:paraId="200001E0" w14:textId="77777777">
        <w:trPr>
          <w:jc w:val="center"/>
        </w:trPr>
        <w:tc>
          <w:tcPr>
            <w:tcW w:w="2400" w:type="dxa"/>
            <w:vAlign w:val="center"/>
          </w:tcPr>
          <w:p w14:paraId="200001DC" w14:textId="77777777" w:rsidR="00EC7596" w:rsidRDefault="00385832">
            <w:pPr>
              <w:spacing w:before="40" w:after="40" w:line="240" w:lineRule="auto"/>
            </w:pPr>
            <w:r>
              <w:rPr>
                <w:sz w:val="20"/>
              </w:rPr>
              <w:t>Белла — Ла-Падулы и её расширения</w:t>
            </w:r>
          </w:p>
        </w:tc>
        <w:tc>
          <w:tcPr>
            <w:tcW w:w="2500" w:type="dxa"/>
            <w:vAlign w:val="center"/>
          </w:tcPr>
          <w:p w14:paraId="200001DD" w14:textId="77777777" w:rsidR="00EC7596" w:rsidRDefault="00385832">
            <w:pPr>
              <w:spacing w:before="40" w:after="40" w:line="240" w:lineRule="auto"/>
            </w:pPr>
            <w:r>
              <w:rPr>
                <w:sz w:val="20"/>
              </w:rPr>
              <w:t>Мандатная (конфиденциальность)</w:t>
            </w:r>
          </w:p>
        </w:tc>
        <w:tc>
          <w:tcPr>
            <w:tcW w:w="2200" w:type="dxa"/>
            <w:vAlign w:val="center"/>
          </w:tcPr>
          <w:p w14:paraId="200001DE" w14:textId="77777777" w:rsidR="00EC7596" w:rsidRDefault="00385832">
            <w:pPr>
              <w:spacing w:before="40" w:after="40" w:line="240" w:lineRule="auto"/>
            </w:pPr>
            <w:r>
              <w:rPr>
                <w:sz w:val="20"/>
              </w:rPr>
              <w:t>Решётка уровней безопасности, свойства ss и *</w:t>
            </w:r>
          </w:p>
        </w:tc>
        <w:tc>
          <w:tcPr>
            <w:tcW w:w="2200" w:type="dxa"/>
            <w:vAlign w:val="center"/>
          </w:tcPr>
          <w:p w14:paraId="200001DF" w14:textId="77777777" w:rsidR="00EC7596" w:rsidRDefault="00385832">
            <w:pPr>
              <w:spacing w:before="40" w:after="40" w:line="240" w:lineRule="auto"/>
            </w:pPr>
            <w:r>
              <w:rPr>
                <w:sz w:val="20"/>
              </w:rPr>
              <w:t>Основная теорема безопасности: сохранение безопасности при переходах</w:t>
            </w:r>
          </w:p>
        </w:tc>
      </w:tr>
      <w:tr w:rsidR="00EC7596" w14:paraId="200001E5" w14:textId="77777777">
        <w:trPr>
          <w:jc w:val="center"/>
        </w:trPr>
        <w:tc>
          <w:tcPr>
            <w:tcW w:w="2400" w:type="dxa"/>
            <w:vAlign w:val="center"/>
          </w:tcPr>
          <w:p w14:paraId="200001E1" w14:textId="77777777" w:rsidR="00EC7596" w:rsidRDefault="00385832">
            <w:pPr>
              <w:spacing w:before="40" w:after="40" w:line="240" w:lineRule="auto"/>
            </w:pPr>
            <w:r>
              <w:rPr>
                <w:sz w:val="20"/>
              </w:rPr>
              <w:t>К. Биба</w:t>
            </w:r>
          </w:p>
        </w:tc>
        <w:tc>
          <w:tcPr>
            <w:tcW w:w="2500" w:type="dxa"/>
            <w:vAlign w:val="center"/>
          </w:tcPr>
          <w:p w14:paraId="200001E2" w14:textId="77777777" w:rsidR="00EC7596" w:rsidRDefault="00385832">
            <w:pPr>
              <w:spacing w:before="40" w:after="40" w:line="240" w:lineRule="auto"/>
            </w:pPr>
            <w:r>
              <w:rPr>
                <w:sz w:val="20"/>
              </w:rPr>
              <w:t>Мандатная (целостность)</w:t>
            </w:r>
          </w:p>
        </w:tc>
        <w:tc>
          <w:tcPr>
            <w:tcW w:w="2200" w:type="dxa"/>
            <w:vAlign w:val="center"/>
          </w:tcPr>
          <w:p w14:paraId="200001E3" w14:textId="77777777" w:rsidR="00EC7596" w:rsidRDefault="00385832">
            <w:pPr>
              <w:spacing w:before="40" w:after="40" w:line="240" w:lineRule="auto"/>
            </w:pPr>
            <w:r>
              <w:rPr>
                <w:sz w:val="20"/>
              </w:rPr>
              <w:t>Решётка уровней целостности</w:t>
            </w:r>
          </w:p>
        </w:tc>
        <w:tc>
          <w:tcPr>
            <w:tcW w:w="2200" w:type="dxa"/>
            <w:vAlign w:val="center"/>
          </w:tcPr>
          <w:p w14:paraId="200001E4" w14:textId="77777777" w:rsidR="00EC7596" w:rsidRDefault="00385832">
            <w:pPr>
              <w:spacing w:before="40" w:after="40" w:line="240" w:lineRule="auto"/>
            </w:pPr>
            <w:r>
              <w:rPr>
                <w:sz w:val="20"/>
              </w:rPr>
              <w:t>Двойственные к Белла — Ла-Падуле условия обеспечения целостности</w:t>
            </w:r>
          </w:p>
        </w:tc>
      </w:tr>
      <w:tr w:rsidR="00EC7596" w14:paraId="200001EA" w14:textId="77777777">
        <w:trPr>
          <w:jc w:val="center"/>
        </w:trPr>
        <w:tc>
          <w:tcPr>
            <w:tcW w:w="2400" w:type="dxa"/>
            <w:vAlign w:val="center"/>
          </w:tcPr>
          <w:p w14:paraId="200001E6" w14:textId="77777777" w:rsidR="00EC7596" w:rsidRDefault="00385832">
            <w:pPr>
              <w:spacing w:before="40" w:after="40" w:line="240" w:lineRule="auto"/>
            </w:pPr>
            <w:r>
              <w:rPr>
                <w:sz w:val="20"/>
              </w:rPr>
              <w:t>Тематического разграничения доступа</w:t>
            </w:r>
          </w:p>
        </w:tc>
        <w:tc>
          <w:tcPr>
            <w:tcW w:w="2500" w:type="dxa"/>
            <w:vAlign w:val="center"/>
          </w:tcPr>
          <w:p w14:paraId="200001E7" w14:textId="77777777" w:rsidR="00EC7596" w:rsidRDefault="00385832">
            <w:pPr>
              <w:spacing w:before="40" w:after="40" w:line="240" w:lineRule="auto"/>
            </w:pPr>
            <w:r>
              <w:rPr>
                <w:sz w:val="20"/>
              </w:rPr>
              <w:t>Тематическая</w:t>
            </w:r>
          </w:p>
        </w:tc>
        <w:tc>
          <w:tcPr>
            <w:tcW w:w="2200" w:type="dxa"/>
            <w:vAlign w:val="center"/>
          </w:tcPr>
          <w:p w14:paraId="200001E8" w14:textId="77777777" w:rsidR="00EC7596" w:rsidRDefault="00385832">
            <w:pPr>
              <w:spacing w:before="40" w:after="40" w:line="240" w:lineRule="auto"/>
            </w:pPr>
            <w:r>
              <w:rPr>
                <w:sz w:val="20"/>
              </w:rPr>
              <w:t>Решётки тематических рубрик, монорубрицированные и мультирубрицированные классификации</w:t>
            </w:r>
          </w:p>
        </w:tc>
        <w:tc>
          <w:tcPr>
            <w:tcW w:w="2200" w:type="dxa"/>
            <w:vAlign w:val="center"/>
          </w:tcPr>
          <w:p w14:paraId="200001E9" w14:textId="77777777" w:rsidR="00EC7596" w:rsidRDefault="00385832">
            <w:pPr>
              <w:spacing w:before="40" w:after="40" w:line="240" w:lineRule="auto"/>
            </w:pPr>
            <w:r>
              <w:rPr>
                <w:sz w:val="20"/>
              </w:rPr>
              <w:t>Контроль информационных потоков в документальных информационно-поисковых системах</w:t>
            </w:r>
          </w:p>
        </w:tc>
      </w:tr>
      <w:tr w:rsidR="00EC7596" w14:paraId="200001EF" w14:textId="77777777">
        <w:trPr>
          <w:jc w:val="center"/>
        </w:trPr>
        <w:tc>
          <w:tcPr>
            <w:tcW w:w="2400" w:type="dxa"/>
            <w:vAlign w:val="center"/>
          </w:tcPr>
          <w:p w14:paraId="200001EB" w14:textId="77777777" w:rsidR="00EC7596" w:rsidRDefault="00385832">
            <w:pPr>
              <w:spacing w:before="40" w:after="40" w:line="240" w:lineRule="auto"/>
            </w:pPr>
            <w:r>
              <w:rPr>
                <w:sz w:val="20"/>
              </w:rPr>
              <w:t>Ролевые модели (RBAC, ARBAC)</w:t>
            </w:r>
          </w:p>
        </w:tc>
        <w:tc>
          <w:tcPr>
            <w:tcW w:w="2500" w:type="dxa"/>
            <w:vAlign w:val="center"/>
          </w:tcPr>
          <w:p w14:paraId="200001EC" w14:textId="77777777" w:rsidR="00EC7596" w:rsidRDefault="00385832">
            <w:pPr>
              <w:spacing w:before="40" w:after="40" w:line="240" w:lineRule="auto"/>
            </w:pPr>
            <w:r>
              <w:rPr>
                <w:sz w:val="20"/>
              </w:rPr>
              <w:t>Ролевая</w:t>
            </w:r>
          </w:p>
        </w:tc>
        <w:tc>
          <w:tcPr>
            <w:tcW w:w="2200" w:type="dxa"/>
            <w:vAlign w:val="center"/>
          </w:tcPr>
          <w:p w14:paraId="200001ED" w14:textId="77777777" w:rsidR="00EC7596" w:rsidRDefault="00385832">
            <w:pPr>
              <w:spacing w:before="40" w:after="40" w:line="240" w:lineRule="auto"/>
            </w:pPr>
            <w:r>
              <w:rPr>
                <w:sz w:val="20"/>
              </w:rPr>
              <w:t>Множества ролей, назначений, иерархии ролей, сессии</w:t>
            </w:r>
          </w:p>
        </w:tc>
        <w:tc>
          <w:tcPr>
            <w:tcW w:w="2200" w:type="dxa"/>
            <w:vAlign w:val="center"/>
          </w:tcPr>
          <w:p w14:paraId="200001EE" w14:textId="77777777" w:rsidR="00EC7596" w:rsidRDefault="00385832">
            <w:pPr>
              <w:spacing w:before="40" w:after="40" w:line="240" w:lineRule="auto"/>
            </w:pPr>
            <w:r>
              <w:rPr>
                <w:sz w:val="20"/>
              </w:rPr>
              <w:t>Упрощение администрирования; формализация разделения обязанностей</w:t>
            </w:r>
          </w:p>
        </w:tc>
      </w:tr>
      <w:tr w:rsidR="00EC7596" w14:paraId="200001F4" w14:textId="77777777">
        <w:trPr>
          <w:jc w:val="center"/>
        </w:trPr>
        <w:tc>
          <w:tcPr>
            <w:tcW w:w="2400" w:type="dxa"/>
            <w:vAlign w:val="center"/>
          </w:tcPr>
          <w:p w14:paraId="200001F0" w14:textId="77777777" w:rsidR="00EC7596" w:rsidRDefault="00385832">
            <w:pPr>
              <w:spacing w:before="40" w:after="40" w:line="240" w:lineRule="auto"/>
            </w:pPr>
            <w:r>
              <w:rPr>
                <w:sz w:val="20"/>
              </w:rPr>
              <w:t>Модели невлияния и невыводимости</w:t>
            </w:r>
          </w:p>
        </w:tc>
        <w:tc>
          <w:tcPr>
            <w:tcW w:w="2500" w:type="dxa"/>
            <w:vAlign w:val="center"/>
          </w:tcPr>
          <w:p w14:paraId="200001F1" w14:textId="77777777" w:rsidR="00EC7596" w:rsidRDefault="00385832">
            <w:pPr>
              <w:spacing w:before="40" w:after="40" w:line="240" w:lineRule="auto"/>
            </w:pPr>
            <w:r>
              <w:rPr>
                <w:sz w:val="20"/>
              </w:rPr>
              <w:t>Управление информационными потоками</w:t>
            </w:r>
          </w:p>
        </w:tc>
        <w:tc>
          <w:tcPr>
            <w:tcW w:w="2200" w:type="dxa"/>
            <w:vAlign w:val="center"/>
          </w:tcPr>
          <w:p w14:paraId="200001F2" w14:textId="77777777" w:rsidR="00EC7596" w:rsidRDefault="00385832">
            <w:pPr>
              <w:spacing w:before="40" w:after="40" w:line="240" w:lineRule="auto"/>
            </w:pPr>
            <w:r>
              <w:rPr>
                <w:sz w:val="20"/>
              </w:rPr>
              <w:t>Автоматные и теоретико-вероятностные модели</w:t>
            </w:r>
          </w:p>
        </w:tc>
        <w:tc>
          <w:tcPr>
            <w:tcW w:w="2200" w:type="dxa"/>
            <w:vAlign w:val="center"/>
          </w:tcPr>
          <w:p w14:paraId="200001F3" w14:textId="77777777" w:rsidR="00EC7596" w:rsidRDefault="00385832">
            <w:pPr>
              <w:spacing w:before="40" w:after="40" w:line="240" w:lineRule="auto"/>
            </w:pPr>
            <w:r>
              <w:rPr>
                <w:sz w:val="20"/>
              </w:rPr>
              <w:t>Условия отсутствия скрытых каналов утечки информации</w:t>
            </w:r>
          </w:p>
        </w:tc>
      </w:tr>
      <w:tr w:rsidR="00EC7596" w14:paraId="200001F9" w14:textId="77777777">
        <w:trPr>
          <w:jc w:val="center"/>
        </w:trPr>
        <w:tc>
          <w:tcPr>
            <w:tcW w:w="2400" w:type="dxa"/>
            <w:vAlign w:val="center"/>
          </w:tcPr>
          <w:p w14:paraId="200001F5" w14:textId="77777777" w:rsidR="00EC7596" w:rsidRDefault="00385832">
            <w:pPr>
              <w:spacing w:before="40" w:after="40" w:line="240" w:lineRule="auto"/>
            </w:pPr>
            <w:r>
              <w:rPr>
                <w:sz w:val="20"/>
              </w:rPr>
              <w:t>Субъектно-ориентированная модель ИПС</w:t>
            </w:r>
          </w:p>
        </w:tc>
        <w:tc>
          <w:tcPr>
            <w:tcW w:w="2500" w:type="dxa"/>
            <w:vAlign w:val="center"/>
          </w:tcPr>
          <w:p w14:paraId="200001F6" w14:textId="77777777" w:rsidR="00EC7596" w:rsidRDefault="00385832">
            <w:pPr>
              <w:spacing w:before="40" w:after="40" w:line="240" w:lineRule="auto"/>
            </w:pPr>
            <w:r>
              <w:rPr>
                <w:sz w:val="20"/>
              </w:rPr>
              <w:t>Гарантирование выполнения политики</w:t>
            </w:r>
          </w:p>
        </w:tc>
        <w:tc>
          <w:tcPr>
            <w:tcW w:w="2200" w:type="dxa"/>
            <w:vAlign w:val="center"/>
          </w:tcPr>
          <w:p w14:paraId="200001F7" w14:textId="77777777" w:rsidR="00EC7596" w:rsidRDefault="00385832">
            <w:pPr>
              <w:spacing w:before="40" w:after="40" w:line="240" w:lineRule="auto"/>
            </w:pPr>
            <w:r>
              <w:rPr>
                <w:sz w:val="20"/>
              </w:rPr>
              <w:t>Тождественность объектов и субъектов, корректность, замкнутость по порождению</w:t>
            </w:r>
          </w:p>
        </w:tc>
        <w:tc>
          <w:tcPr>
            <w:tcW w:w="2200" w:type="dxa"/>
            <w:vAlign w:val="center"/>
          </w:tcPr>
          <w:p w14:paraId="200001F8" w14:textId="77777777" w:rsidR="00EC7596" w:rsidRDefault="00385832">
            <w:pPr>
              <w:spacing w:before="40" w:after="40" w:line="240" w:lineRule="auto"/>
            </w:pPr>
            <w:r>
              <w:rPr>
                <w:sz w:val="20"/>
              </w:rPr>
              <w:t>Базовая теорема изолированной программной среды</w:t>
            </w:r>
          </w:p>
        </w:tc>
      </w:tr>
      <w:tr w:rsidR="00EC7596" w14:paraId="200001FE" w14:textId="77777777">
        <w:trPr>
          <w:jc w:val="center"/>
        </w:trPr>
        <w:tc>
          <w:tcPr>
            <w:tcW w:w="2400" w:type="dxa"/>
            <w:vAlign w:val="center"/>
          </w:tcPr>
          <w:p w14:paraId="200001FA" w14:textId="77777777" w:rsidR="00EC7596" w:rsidRDefault="00385832">
            <w:pPr>
              <w:spacing w:before="40" w:after="40" w:line="240" w:lineRule="auto"/>
            </w:pPr>
            <w:r>
              <w:rPr>
                <w:sz w:val="20"/>
              </w:rPr>
              <w:t>Семейство ДП-моделей</w:t>
            </w:r>
          </w:p>
        </w:tc>
        <w:tc>
          <w:tcPr>
            <w:tcW w:w="2500" w:type="dxa"/>
            <w:vAlign w:val="center"/>
          </w:tcPr>
          <w:p w14:paraId="200001FB" w14:textId="77777777" w:rsidR="00EC7596" w:rsidRDefault="00385832">
            <w:pPr>
              <w:spacing w:before="40" w:after="40" w:line="240" w:lineRule="auto"/>
            </w:pPr>
            <w:r>
              <w:rPr>
                <w:sz w:val="20"/>
              </w:rPr>
              <w:t>Совместное управление доступом и потоками</w:t>
            </w:r>
          </w:p>
        </w:tc>
        <w:tc>
          <w:tcPr>
            <w:tcW w:w="2200" w:type="dxa"/>
            <w:vAlign w:val="center"/>
          </w:tcPr>
          <w:p w14:paraId="200001FC" w14:textId="77777777" w:rsidR="00EC7596" w:rsidRDefault="00385832">
            <w:pPr>
              <w:spacing w:before="40" w:after="40" w:line="240" w:lineRule="auto"/>
            </w:pPr>
            <w:r>
              <w:rPr>
                <w:sz w:val="20"/>
              </w:rPr>
              <w:t>Граф доступов G = (S, E, R ∪ A ∪ F, H), монотонные правила преобразования состояний, предикаты can_share и can_write_memory</w:t>
            </w:r>
          </w:p>
        </w:tc>
        <w:tc>
          <w:tcPr>
            <w:tcW w:w="2200" w:type="dxa"/>
            <w:vAlign w:val="center"/>
          </w:tcPr>
          <w:p w14:paraId="200001FD" w14:textId="77777777" w:rsidR="00EC7596" w:rsidRDefault="00385832">
            <w:pPr>
              <w:spacing w:before="40" w:after="40" w:line="240" w:lineRule="auto"/>
            </w:pPr>
            <w:r>
              <w:rPr>
                <w:sz w:val="20"/>
              </w:rPr>
              <w:t>Алгоритмически проверяемые условия безопасности, в том числе для распределённых КС и веб-систем</w:t>
            </w:r>
          </w:p>
        </w:tc>
      </w:tr>
    </w:tbl>
    <w:p w14:paraId="200001FF" w14:textId="77777777" w:rsidR="00EC7596" w:rsidRDefault="00EC7596">
      <w:pPr>
        <w:spacing w:line="240" w:lineRule="auto"/>
      </w:pPr>
    </w:p>
    <w:p w14:paraId="20000201" w14:textId="77777777" w:rsidR="00EC7596" w:rsidRDefault="00385832">
      <w:pPr>
        <w:ind w:firstLine="709"/>
        <w:jc w:val="both"/>
      </w:pPr>
      <w:r>
        <w:t>Таким образом, политика безопасности и модель безопасности соотносятся как содержание и его формальное выражение. Политика отвечает на вопрос, что считать допустимым при обработке информации в данном программно-аппаратном комплексе; модель отвечает на вопрос, при каких условиях установленное политикой не может быть нарушено, и даёт доказательство этого утверждения. Практическая ценность такой пары состоит в том, что она делает безопасность предметом проверки, а не декларации: без формальной модели утверждение о защищённости системы остаётся экспертным мнением, тогда как при наличии модели оно превращается в математическое утверждение с явно перечисленными предположениями, справедливость которых можно проверить в конкретной системе.</w:t>
      </w:r>
    </w:p>
    <w:p w14:paraId="20000202" w14:textId="77777777" w:rsidR="00EC7596" w:rsidRDefault="00385832">
      <w:pPr>
        <w:keepNext/>
        <w:spacing w:before="240" w:after="120"/>
        <w:ind w:firstLine="709"/>
        <w:jc w:val="both"/>
      </w:pPr>
      <w:r>
        <w:rPr>
          <w:b/>
        </w:rPr>
        <w:t>5. Понятие монитора безопасности и классификация основных типов политик безопасности информации, находящейся в компьютерных системах.</w:t>
      </w:r>
    </w:p>
    <w:p w14:paraId="20000203" w14:textId="77777777" w:rsidR="00EC7596" w:rsidRDefault="00385832">
      <w:pPr>
        <w:ind w:firstLine="709"/>
        <w:jc w:val="both"/>
      </w:pPr>
      <w:r>
        <w:t>Анализ практического опыта по защите компьютерной информации, а также основных положений субъектно-объектной модели КС позволяет сформулировать несколько аксиоматических условий, касающихся структуры и функционирования защищённых компьютерных систем. Аксиома 1 утверждает: в защищённой КС в любой момент времени любой субъект и объект должны быть персонифицированы (идентифицированы) и аутентифицированы. Данная аксиома определяется самой природой и содержанием процессов коллективного доступа пользователей к ресурсам КС: если какие-либо субъекты имеют возможность выдать себя в КС за других субъектов или если имеют возможность подменять одни объекты доступа другими, то ни о какой защищённости речи быть не может. Таким образом, аксиома 1 выражает необходимое условие безопасности информации в КС, а процедуры, механизмы и системы, осуществляющие идентификацию и аутентификацию пользователей, их субъектов и объектов доступа, являются исходным и важнейшим программно-техническим рубежом защиты информации.</w:t>
      </w:r>
    </w:p>
    <w:p w14:paraId="20000204" w14:textId="77777777" w:rsidR="00EC7596" w:rsidRDefault="00385832">
      <w:pPr>
        <w:ind w:firstLine="709"/>
        <w:jc w:val="both"/>
      </w:pPr>
      <w:r>
        <w:t>Аксиома 2 утверждает: в защищённой КС должна присутствовать активная компонента — субъект, процесс — с соответствующим объектом-источником, которая осуществляет управление доступом и контроль доступа субъектов к объектам. В литературе для данной активной компоненты утвердился термин «монитор безопасности». Исторически это понятие восходит к концепции эталонного монитора обращений (reference monitor), сформулированной в отчёте Дж. Андерсона 1972 года, где было предложено рассматривать защиту как посредничество единого механизма при всех обращениях субъектов к объектам.</w:t>
      </w:r>
    </w:p>
    <w:p w14:paraId="20000205" w14:textId="77777777" w:rsidR="00EC7596" w:rsidRDefault="00385832">
      <w:pPr>
        <w:ind w:firstLine="709"/>
        <w:jc w:val="both"/>
      </w:pPr>
      <w:r>
        <w:t>Понятие монитора безопасности позволяет выразить схемотехнический аспект защиты информации в КС. В структуре большинства типов программных средств, на основе которых строятся информационные системы (операционных систем, систем управления базами данных), можно выделить ядро — ядро ОС, машину данных СУБД, — разделяемое, в свою очередь, на компоненту представления информации (файловая система ОС, модель данных СУБД) и компоненту доступа к данным (система ввода-вывода ОС, процессор запросов СУБД), а также надстройку в виде утилит, сервисов и интерфейсных компонент. Инициализированные субъекты при осуществлении процессов доступа обращаются за сервисом и функциями к ядру системы. В защищённой системе появляется дополнительная компонента, обеспечивающая процессы защиты информации, прежде всего процедуры идентификации и аутентификации, а также управление доступом на основе той или иной политики безопасности.</w:t>
      </w:r>
    </w:p>
    <w:p w14:paraId="20000206" w14:textId="77777777" w:rsidR="00EC7596" w:rsidRDefault="00385832">
      <w:pPr>
        <w:ind w:firstLine="709"/>
        <w:jc w:val="both"/>
      </w:pPr>
      <w:r>
        <w:t>Ввиду того что как само ядро КС, так и процессы разграничения доступа неразрывно связаны с представлением информации и манипулированием ею, монитор безопасности должен быть интегрирован непосредственно в ядро системы; иногда говорят, что монитор безопасности должен быть реализован на нулевом уровне системы. Более правильным подходом при этом является такая разработка компонентов ядра КС, при которой они изначально строятся на основе определённой модели безопасности. В практическом плане, в том числе с учётом отечественных и международных нормативных требований по сертификации защищённых систем, к реализации монитора безопасности предъявляются четыре обязательных требования: полнота, изолированность, верифицируемость и непрерывность. Их содержание и практическая интерпретация приведены в таблице 10.</w:t>
      </w:r>
    </w:p>
    <w:p w14:paraId="2000021C" w14:textId="77777777" w:rsidR="00EC7596" w:rsidRDefault="00385832">
      <w:pPr>
        <w:keepNext/>
        <w:spacing w:before="200" w:after="80" w:line="240" w:lineRule="auto"/>
      </w:pPr>
      <w:r>
        <w:rPr>
          <w:sz w:val="26"/>
        </w:rPr>
        <w:t>Таблица 10 – Обязательные требования к реализации монитора безопасности</w:t>
      </w:r>
    </w:p>
    <w:tbl>
      <w:tblPr>
        <w:tblStyle w:val="aff0"/>
        <w:tblW w:w="0" w:type="auto"/>
        <w:jc w:val="center"/>
        <w:tblLayout w:type="fixed"/>
        <w:tblLook w:val="04A0" w:firstRow="1" w:lastRow="0" w:firstColumn="1" w:lastColumn="0" w:noHBand="0" w:noVBand="1"/>
      </w:tblPr>
      <w:tblGrid>
        <w:gridCol w:w="1700"/>
        <w:gridCol w:w="3400"/>
        <w:gridCol w:w="4200"/>
      </w:tblGrid>
      <w:tr w:rsidR="00EC7596" w14:paraId="2000020A" w14:textId="77777777">
        <w:trPr>
          <w:tblHeader/>
          <w:jc w:val="center"/>
        </w:trPr>
        <w:tc>
          <w:tcPr>
            <w:tcW w:w="1700" w:type="dxa"/>
            <w:vAlign w:val="center"/>
          </w:tcPr>
          <w:p w14:paraId="20000207" w14:textId="77777777" w:rsidR="00EC7596" w:rsidRDefault="00385832">
            <w:pPr>
              <w:spacing w:before="40" w:after="40" w:line="240" w:lineRule="auto"/>
              <w:jc w:val="center"/>
            </w:pPr>
            <w:r>
              <w:rPr>
                <w:b/>
                <w:sz w:val="20"/>
              </w:rPr>
              <w:t>Требование</w:t>
            </w:r>
          </w:p>
        </w:tc>
        <w:tc>
          <w:tcPr>
            <w:tcW w:w="3400" w:type="dxa"/>
            <w:vAlign w:val="center"/>
          </w:tcPr>
          <w:p w14:paraId="20000208" w14:textId="77777777" w:rsidR="00EC7596" w:rsidRDefault="00385832">
            <w:pPr>
              <w:spacing w:before="40" w:after="40" w:line="240" w:lineRule="auto"/>
              <w:jc w:val="center"/>
            </w:pPr>
            <w:r>
              <w:rPr>
                <w:b/>
                <w:sz w:val="20"/>
              </w:rPr>
              <w:t>Содержание</w:t>
            </w:r>
          </w:p>
        </w:tc>
        <w:tc>
          <w:tcPr>
            <w:tcW w:w="4200" w:type="dxa"/>
            <w:vAlign w:val="center"/>
          </w:tcPr>
          <w:p w14:paraId="20000209" w14:textId="77777777" w:rsidR="00EC7596" w:rsidRDefault="00385832">
            <w:pPr>
              <w:spacing w:before="40" w:after="40" w:line="240" w:lineRule="auto"/>
              <w:jc w:val="center"/>
            </w:pPr>
            <w:r>
              <w:rPr>
                <w:b/>
                <w:sz w:val="20"/>
              </w:rPr>
              <w:t>Практическая интерпретация и последствия нарушения</w:t>
            </w:r>
          </w:p>
        </w:tc>
      </w:tr>
      <w:tr w:rsidR="00EC7596" w14:paraId="2000020E" w14:textId="77777777">
        <w:trPr>
          <w:jc w:val="center"/>
        </w:trPr>
        <w:tc>
          <w:tcPr>
            <w:tcW w:w="1700" w:type="dxa"/>
            <w:vAlign w:val="center"/>
          </w:tcPr>
          <w:p w14:paraId="2000020B" w14:textId="77777777" w:rsidR="00EC7596" w:rsidRDefault="00385832">
            <w:pPr>
              <w:spacing w:before="40" w:after="40" w:line="240" w:lineRule="auto"/>
            </w:pPr>
            <w:r>
              <w:rPr>
                <w:sz w:val="20"/>
              </w:rPr>
              <w:t>Полнота</w:t>
            </w:r>
          </w:p>
        </w:tc>
        <w:tc>
          <w:tcPr>
            <w:tcW w:w="3400" w:type="dxa"/>
            <w:vAlign w:val="center"/>
          </w:tcPr>
          <w:p w14:paraId="2000020C" w14:textId="77777777" w:rsidR="00EC7596" w:rsidRDefault="00385832">
            <w:pPr>
              <w:spacing w:before="40" w:after="40" w:line="240" w:lineRule="auto"/>
            </w:pPr>
            <w:r>
              <w:rPr>
                <w:sz w:val="20"/>
              </w:rPr>
              <w:t>Монитор безопасности должен вызываться (активизироваться) при каждом обращении за доступом любого субъекта к любому объекту, и не должно быть никаких способов его обхода</w:t>
            </w:r>
          </w:p>
        </w:tc>
        <w:tc>
          <w:tcPr>
            <w:tcW w:w="4200" w:type="dxa"/>
            <w:vAlign w:val="center"/>
          </w:tcPr>
          <w:p w14:paraId="2000020D" w14:textId="77777777" w:rsidR="00EC7596" w:rsidRDefault="00385832">
            <w:pPr>
              <w:spacing w:before="40" w:after="40" w:line="240" w:lineRule="auto"/>
            </w:pPr>
            <w:r>
              <w:rPr>
                <w:sz w:val="20"/>
              </w:rPr>
              <w:t>Реализуется встраиванием проверки в ядро ОС или СУБД. Нарушение даёт обходной путь доступа: доступ к файлу базы данных дисковым редактором в обход СУБД, прямой доступ к диску в обход файловой системы</w:t>
            </w:r>
          </w:p>
        </w:tc>
      </w:tr>
      <w:tr w:rsidR="00EC7596" w14:paraId="20000212" w14:textId="77777777">
        <w:trPr>
          <w:jc w:val="center"/>
        </w:trPr>
        <w:tc>
          <w:tcPr>
            <w:tcW w:w="1700" w:type="dxa"/>
            <w:vAlign w:val="center"/>
          </w:tcPr>
          <w:p w14:paraId="2000020F" w14:textId="77777777" w:rsidR="00EC7596" w:rsidRDefault="00385832">
            <w:pPr>
              <w:spacing w:before="40" w:after="40" w:line="240" w:lineRule="auto"/>
            </w:pPr>
            <w:r>
              <w:rPr>
                <w:sz w:val="20"/>
              </w:rPr>
              <w:t>Изолированность</w:t>
            </w:r>
          </w:p>
        </w:tc>
        <w:tc>
          <w:tcPr>
            <w:tcW w:w="3400" w:type="dxa"/>
            <w:vAlign w:val="center"/>
          </w:tcPr>
          <w:p w14:paraId="20000210" w14:textId="77777777" w:rsidR="00EC7596" w:rsidRDefault="00385832">
            <w:pPr>
              <w:spacing w:before="40" w:after="40" w:line="240" w:lineRule="auto"/>
            </w:pPr>
            <w:r>
              <w:rPr>
                <w:sz w:val="20"/>
              </w:rPr>
              <w:t>Монитор безопасности должен быть защищён от отслеживания и перехвата своей работы</w:t>
            </w:r>
          </w:p>
        </w:tc>
        <w:tc>
          <w:tcPr>
            <w:tcW w:w="4200" w:type="dxa"/>
            <w:vAlign w:val="center"/>
          </w:tcPr>
          <w:p w14:paraId="20000211" w14:textId="77777777" w:rsidR="00EC7596" w:rsidRDefault="00385832">
            <w:pPr>
              <w:spacing w:before="40" w:after="40" w:line="240" w:lineRule="auto"/>
            </w:pPr>
            <w:r>
              <w:rPr>
                <w:sz w:val="20"/>
              </w:rPr>
              <w:t>Требует разделения адресных пространств, защиты памяти, привилегированного режима исполнения. Нарушение позволяет нарушителю читать или подменять решения монитора</w:t>
            </w:r>
          </w:p>
        </w:tc>
      </w:tr>
      <w:tr w:rsidR="00EC7596" w14:paraId="20000216" w14:textId="77777777">
        <w:trPr>
          <w:jc w:val="center"/>
        </w:trPr>
        <w:tc>
          <w:tcPr>
            <w:tcW w:w="1700" w:type="dxa"/>
            <w:vAlign w:val="center"/>
          </w:tcPr>
          <w:p w14:paraId="20000213" w14:textId="77777777" w:rsidR="00EC7596" w:rsidRDefault="00385832">
            <w:pPr>
              <w:spacing w:before="40" w:after="40" w:line="240" w:lineRule="auto"/>
            </w:pPr>
            <w:r>
              <w:rPr>
                <w:sz w:val="20"/>
              </w:rPr>
              <w:t>Верифицируемость</w:t>
            </w:r>
          </w:p>
        </w:tc>
        <w:tc>
          <w:tcPr>
            <w:tcW w:w="3400" w:type="dxa"/>
            <w:vAlign w:val="center"/>
          </w:tcPr>
          <w:p w14:paraId="20000214" w14:textId="77777777" w:rsidR="00EC7596" w:rsidRDefault="00385832">
            <w:pPr>
              <w:spacing w:before="40" w:after="40" w:line="240" w:lineRule="auto"/>
            </w:pPr>
            <w:r>
              <w:rPr>
                <w:sz w:val="20"/>
              </w:rPr>
              <w:t>Монитор безопасности должен быть проверяемым — само- или внешне тестируемым — на предмет выполнения своих функций</w:t>
            </w:r>
          </w:p>
        </w:tc>
        <w:tc>
          <w:tcPr>
            <w:tcW w:w="4200" w:type="dxa"/>
            <w:vAlign w:val="center"/>
          </w:tcPr>
          <w:p w14:paraId="20000215" w14:textId="77777777" w:rsidR="00EC7596" w:rsidRDefault="00385832">
            <w:pPr>
              <w:spacing w:before="40" w:after="40" w:line="240" w:lineRule="auto"/>
            </w:pPr>
            <w:r>
              <w:rPr>
                <w:sz w:val="20"/>
              </w:rPr>
              <w:t>Обеспечивается компактностью и модульностью кода, самотестированием, аудитом, а на высших уровнях доверия — формальной верификацией. Нарушение делает невозможным подтверждение корректности защиты</w:t>
            </w:r>
          </w:p>
        </w:tc>
      </w:tr>
      <w:tr w:rsidR="00EC7596" w14:paraId="2000021A" w14:textId="77777777">
        <w:trPr>
          <w:jc w:val="center"/>
        </w:trPr>
        <w:tc>
          <w:tcPr>
            <w:tcW w:w="1700" w:type="dxa"/>
            <w:vAlign w:val="center"/>
          </w:tcPr>
          <w:p w14:paraId="20000217" w14:textId="77777777" w:rsidR="00EC7596" w:rsidRDefault="00385832">
            <w:pPr>
              <w:spacing w:before="40" w:after="40" w:line="240" w:lineRule="auto"/>
            </w:pPr>
            <w:r>
              <w:rPr>
                <w:sz w:val="20"/>
              </w:rPr>
              <w:t>Непрерывность</w:t>
            </w:r>
          </w:p>
        </w:tc>
        <w:tc>
          <w:tcPr>
            <w:tcW w:w="3400" w:type="dxa"/>
            <w:vAlign w:val="center"/>
          </w:tcPr>
          <w:p w14:paraId="20000218" w14:textId="77777777" w:rsidR="00EC7596" w:rsidRDefault="00385832">
            <w:pPr>
              <w:spacing w:before="40" w:after="40" w:line="240" w:lineRule="auto"/>
            </w:pPr>
            <w:r>
              <w:rPr>
                <w:sz w:val="20"/>
              </w:rPr>
              <w:t>Монитор безопасности должен функционировать при любых штатных и нештатных, в том числе аварийных, ситуациях</w:t>
            </w:r>
          </w:p>
        </w:tc>
        <w:tc>
          <w:tcPr>
            <w:tcW w:w="4200" w:type="dxa"/>
            <w:vAlign w:val="center"/>
          </w:tcPr>
          <w:p w14:paraId="20000219" w14:textId="77777777" w:rsidR="00EC7596" w:rsidRDefault="00385832">
            <w:pPr>
              <w:spacing w:before="40" w:after="40" w:line="240" w:lineRule="auto"/>
            </w:pPr>
            <w:r>
              <w:rPr>
                <w:sz w:val="20"/>
              </w:rPr>
              <w:t>Требует корректной работы при загрузке, сбоях, восстановлении и завершении работы. Нарушение даёт «окно» незащищённого состояния, например на этапе загрузки до инициализации средств защиты</w:t>
            </w:r>
          </w:p>
        </w:tc>
      </w:tr>
    </w:tbl>
    <w:p w14:paraId="2000021B" w14:textId="77777777" w:rsidR="00EC7596" w:rsidRDefault="00EC7596">
      <w:pPr>
        <w:spacing w:line="240" w:lineRule="auto"/>
      </w:pPr>
    </w:p>
    <w:p w14:paraId="2000021D" w14:textId="77777777" w:rsidR="00EC7596" w:rsidRDefault="00385832">
      <w:pPr>
        <w:ind w:firstLine="709"/>
        <w:jc w:val="both"/>
      </w:pPr>
      <w:r>
        <w:t>Именно монитор безопасности в защищённой системе является субъектом осуществления принятой политики безопасности, реализуя через алгоритмы своей работы соответствующие модели безопасности. В этом отношении большое значение имеет аксиома 3: для реализации принятой политики безопасности, управления и контроля доступа субъектов к объектам необходима информация и содержащий её объект или объекты — помимо информации для идентификации и аутентификации пользователей. Из аксиомы 3 следует, что монитор безопасности, как и любая активная сущность в КС, является субъектом с соответствующим объектом-источником и ассоциированными объектами.</w:t>
      </w:r>
    </w:p>
    <w:p w14:paraId="2000021E" w14:textId="77777777" w:rsidR="00EC7596" w:rsidRDefault="00385832">
      <w:pPr>
        <w:ind w:firstLine="709"/>
        <w:jc w:val="both"/>
      </w:pPr>
      <w:r>
        <w:t>Отсюда вытекают три важных следствия. Следствие 1: в защищённой КС существует особая категория субъектов, которые не инициализируются и которыми не управляют пользователи системы, — так называемые системные процессы (субъекты), присутствующие в системе изначально; к их числу относятся исходный системный процесс, инициализирующий первичные субъекты пользователей, и сам монитор безопасности. Соответственно, для обеспечения защищённости свойства системных субъектов должны быть неизменными, от чего напрямую зависят гарантии безопасности. Следствие 2: ассоциированный с монитором безопасности объект, содержащий информацию по системе разграничения доступа, является наиболее критическим с точки зрения безопасности информационным ресурсом в защищённой КС, поскольку возможность несанкционированно изменять или удалять этот объект может полностью разрушить или дискредитировать всю систему безопасности. Следствие 3: в защищённой системе может существовать доверенный пользователь — администратор системы, — субъекты которого имеют доступ к ассоциированному с монитором безопасности объекту-данным для управления политикой разграничения доступа; при этом субъекты, инициируемые администратором, не являются элементами или процессами монитора безопасности, а лишь обеспечивают его конкретной информацией.</w:t>
      </w:r>
    </w:p>
    <w:p w14:paraId="2000021F" w14:textId="77777777" w:rsidR="00EC7596" w:rsidRDefault="00385832">
      <w:pPr>
        <w:ind w:firstLine="709"/>
        <w:jc w:val="both"/>
      </w:pPr>
      <w:r>
        <w:t>Принципы, способы представления и реализация ассоциированных с монитором безопасности объектов определяются типом политики безопасности и особенностями конкретной КС. Каждая политика безопасности требует определённой информации для разграничения доступа, локализуемой в объекте, ассоциированном с монитором безопасности: для моделей дискреционного доступа эта информация представляет список разрешённых троек «субъект — операция — объект»; для систем с мандатным доступом необходима информация об уровнях допуска субъектов и грифах конфиденциальности объектов; в системах ролевого доступа помимо информации, регламентирующей доступ ролей к объектам, необходима информация об ассоциации пользователей с ролями; при тематическом доступе необходима информация о тематических рубриках субъектов и объектов.</w:t>
      </w:r>
    </w:p>
    <w:p w14:paraId="20000220" w14:textId="77777777" w:rsidR="00EC7596" w:rsidRDefault="00385832">
      <w:pPr>
        <w:ind w:firstLine="709"/>
        <w:jc w:val="both"/>
      </w:pPr>
      <w:r>
        <w:t>Несмотря на то что к настоящему времени разработано и апробировано большое количество различных моделей безопасности КС, все они выражают несколько исходных политик безопасности. Выделяются две основные (базовые) политики безопасности — дискреционная и мандатная; в ещё не до конца устоявшейся терминологии сферы защиты компьютерной информации первую называют политикой избирательного доступа, а вторую — политикой полномочного доступа. Известные модели ролевого доступа выделяют в группу особой ролевой политики безопасности. Кроме того, в документальных информационно-поисковых системах применяется политика тематического разграничения доступа, также, как и другие политики, заимствованная из внекомпьютерной, библиотечно-архивной сферы.</w:t>
      </w:r>
    </w:p>
    <w:p w14:paraId="20000221" w14:textId="77777777" w:rsidR="00EC7596" w:rsidRDefault="00385832">
      <w:pPr>
        <w:ind w:firstLine="709"/>
        <w:jc w:val="both"/>
      </w:pPr>
      <w:r>
        <w:t>При политике дискреционного (избирательного) доступа множество безопасных, то есть разрешённых, доступов задаётся для именованных пользователей (субъектов) и объектов явным образом в виде дискретного набора троек «пользователь (субъект) — поток (операция) — объект». Принцип дискреционной политики можно охарактеризовать схемой «каждый с каждым»: для любой из всевозможных комбинаций «субъект — объект» должно быть явно задано разрешение или запрещение доступа и вид соответствующей операции. Таким образом, при дискреционной политике разграничение доступа осуществляется самым детальным образом — до уровня отдельно взятого субъекта, отдельно взятого объекта и отдельно взятой операции.</w:t>
      </w:r>
    </w:p>
    <w:p w14:paraId="20000222" w14:textId="77777777" w:rsidR="00EC7596" w:rsidRDefault="00385832">
      <w:pPr>
        <w:ind w:firstLine="709"/>
        <w:jc w:val="both"/>
      </w:pPr>
      <w:r>
        <w:t>При политике мандатного (полномочного) доступа множество безопасных доступов задаётся неявным образом через введение для субъектов некоторой дискретной характеристики доверия (уровня допуска), а для объектов — некоторой дискретной характеристики конфиденциальности (грифа секретности), и наделение на этой основе субъектов полномочиями порождать определённые потоки в зависимости от соотношения «уровень допуска — операция — уровень конфиденциальности». В отличие от дискреционной политики, при мандатной разграничение доступа производится менее детально — до уровня группы пользователей с определённым уровнем допуска и группы объектов с определённым уровнем конфиденциальности. Уменьшение гранулированности доступа создаёт условия для упрощения и улучшения управления доступом ввиду существенного уменьшения количества субъектов управления и контроля.</w:t>
      </w:r>
    </w:p>
    <w:p w14:paraId="20000223" w14:textId="77777777" w:rsidR="00EC7596" w:rsidRDefault="00385832">
      <w:pPr>
        <w:ind w:firstLine="709"/>
        <w:jc w:val="both"/>
      </w:pPr>
      <w:r>
        <w:t>При политике тематического доступа множество безопасных доступов задаётся неявным образом через введение для субъектов тематической характеристики — разрешённых тематических информационных рубрик, — а для объектов аналогичной характеристики в виде набора рубрик, информация по которым содержится в объекте, и наделение на этой основе субъектов полномочиями порождать потоки в зависимости от соотношения наборов тематических рубрик субъекта и объекта. Как и при мандатном доступе, тематический принцип определяет доступ неявно и по сравнению с дискреционным существенно упрощает управление доступом.</w:t>
      </w:r>
    </w:p>
    <w:p w14:paraId="20000224" w14:textId="77777777" w:rsidR="00EC7596" w:rsidRDefault="00385832">
      <w:pPr>
        <w:ind w:firstLine="709"/>
        <w:jc w:val="both"/>
      </w:pPr>
      <w:r>
        <w:t>При политике ролевого доступа множество безопасных доступов задаётся через введение в системе дополнительных абстрактных сущностей — ролей, выступающих типовыми субъектами доступа, с которыми ассоциируются конкретные пользователи, и наделение ролевых субъектов правами доступа к объектам на основе дискреционного или мандатного принципа. Ролевая политика разграничивает доступ не на уровне пользователей, а на уровне ролей, являющихся группами однотипного доступа, и на этой основе развивает ту или иную базовую политику безопасности. Поэтому в большинстве источников ролевой принцип не выделяется в отдельную политику, а рассматривается в качестве дополнения к моделям дискреционного или мандатного доступа. Следует также отметить, что в практике функционирования защищённых КС широко используются временные и маршрутные (в распределённых КС) ограничения доступа, что позволяет говорить о временной и маршрутной политиках безопасности, дополняющих базовые. Классификация основных типов политик безопасности приведена в таблице 11.</w:t>
      </w:r>
    </w:p>
    <w:p w14:paraId="2000024A" w14:textId="77777777" w:rsidR="00EC7596" w:rsidRDefault="00385832">
      <w:pPr>
        <w:keepNext/>
        <w:spacing w:before="200" w:after="80" w:line="240" w:lineRule="auto"/>
      </w:pPr>
      <w:r>
        <w:rPr>
          <w:sz w:val="26"/>
        </w:rPr>
        <w:t>Таблица 11 – Классификация основных типов политик безопасности информации в компьютерных системах</w:t>
      </w:r>
    </w:p>
    <w:tbl>
      <w:tblPr>
        <w:tblStyle w:val="aff0"/>
        <w:tblW w:w="0" w:type="auto"/>
        <w:jc w:val="center"/>
        <w:tblLayout w:type="fixed"/>
        <w:tblLook w:val="04A0" w:firstRow="1" w:lastRow="0" w:firstColumn="1" w:lastColumn="0" w:noHBand="0" w:noVBand="1"/>
      </w:tblPr>
      <w:tblGrid>
        <w:gridCol w:w="1500"/>
        <w:gridCol w:w="2400"/>
        <w:gridCol w:w="1700"/>
        <w:gridCol w:w="1900"/>
        <w:gridCol w:w="1800"/>
      </w:tblGrid>
      <w:tr w:rsidR="00EC7596" w14:paraId="2000022A" w14:textId="77777777">
        <w:trPr>
          <w:tblHeader/>
          <w:jc w:val="center"/>
        </w:trPr>
        <w:tc>
          <w:tcPr>
            <w:tcW w:w="1500" w:type="dxa"/>
            <w:vAlign w:val="center"/>
          </w:tcPr>
          <w:p w14:paraId="20000225" w14:textId="77777777" w:rsidR="00EC7596" w:rsidRDefault="00385832">
            <w:pPr>
              <w:spacing w:before="40" w:after="40" w:line="240" w:lineRule="auto"/>
              <w:jc w:val="center"/>
            </w:pPr>
            <w:r>
              <w:rPr>
                <w:b/>
                <w:sz w:val="20"/>
              </w:rPr>
              <w:t>Политика</w:t>
            </w:r>
          </w:p>
        </w:tc>
        <w:tc>
          <w:tcPr>
            <w:tcW w:w="2400" w:type="dxa"/>
            <w:vAlign w:val="center"/>
          </w:tcPr>
          <w:p w14:paraId="20000226" w14:textId="77777777" w:rsidR="00EC7596" w:rsidRDefault="00385832">
            <w:pPr>
              <w:spacing w:before="40" w:after="40" w:line="240" w:lineRule="auto"/>
              <w:jc w:val="center"/>
            </w:pPr>
            <w:r>
              <w:rPr>
                <w:b/>
                <w:sz w:val="20"/>
              </w:rPr>
              <w:t>Способ задания множества безопасных доступов</w:t>
            </w:r>
          </w:p>
        </w:tc>
        <w:tc>
          <w:tcPr>
            <w:tcW w:w="1700" w:type="dxa"/>
            <w:vAlign w:val="center"/>
          </w:tcPr>
          <w:p w14:paraId="20000227" w14:textId="77777777" w:rsidR="00EC7596" w:rsidRDefault="00385832">
            <w:pPr>
              <w:spacing w:before="40" w:after="40" w:line="240" w:lineRule="auto"/>
              <w:jc w:val="center"/>
            </w:pPr>
            <w:r>
              <w:rPr>
                <w:b/>
                <w:sz w:val="20"/>
              </w:rPr>
              <w:t>Гранулярность</w:t>
            </w:r>
          </w:p>
        </w:tc>
        <w:tc>
          <w:tcPr>
            <w:tcW w:w="1900" w:type="dxa"/>
            <w:vAlign w:val="center"/>
          </w:tcPr>
          <w:p w14:paraId="20000228" w14:textId="77777777" w:rsidR="00EC7596" w:rsidRDefault="00385832">
            <w:pPr>
              <w:spacing w:before="40" w:after="40" w:line="240" w:lineRule="auto"/>
              <w:jc w:val="center"/>
            </w:pPr>
            <w:r>
              <w:rPr>
                <w:b/>
                <w:sz w:val="20"/>
              </w:rPr>
              <w:t>Информация, ассоциированная с монитором безопасности</w:t>
            </w:r>
          </w:p>
        </w:tc>
        <w:tc>
          <w:tcPr>
            <w:tcW w:w="1800" w:type="dxa"/>
            <w:vAlign w:val="center"/>
          </w:tcPr>
          <w:p w14:paraId="20000229" w14:textId="77777777" w:rsidR="00EC7596" w:rsidRDefault="00385832">
            <w:pPr>
              <w:spacing w:before="40" w:after="40" w:line="240" w:lineRule="auto"/>
              <w:jc w:val="center"/>
            </w:pPr>
            <w:r>
              <w:rPr>
                <w:b/>
                <w:sz w:val="20"/>
              </w:rPr>
              <w:t>Типовые модели</w:t>
            </w:r>
          </w:p>
        </w:tc>
      </w:tr>
      <w:tr w:rsidR="00EC7596" w14:paraId="20000230" w14:textId="77777777">
        <w:trPr>
          <w:jc w:val="center"/>
        </w:trPr>
        <w:tc>
          <w:tcPr>
            <w:tcW w:w="1500" w:type="dxa"/>
            <w:vAlign w:val="center"/>
          </w:tcPr>
          <w:p w14:paraId="2000022B" w14:textId="77777777" w:rsidR="00EC7596" w:rsidRDefault="00385832">
            <w:pPr>
              <w:spacing w:before="40" w:after="40" w:line="240" w:lineRule="auto"/>
            </w:pPr>
            <w:r>
              <w:rPr>
                <w:sz w:val="20"/>
              </w:rPr>
              <w:t>Дискреционная (избирательная)</w:t>
            </w:r>
          </w:p>
        </w:tc>
        <w:tc>
          <w:tcPr>
            <w:tcW w:w="2400" w:type="dxa"/>
            <w:vAlign w:val="center"/>
          </w:tcPr>
          <w:p w14:paraId="2000022C" w14:textId="77777777" w:rsidR="00EC7596" w:rsidRDefault="00385832">
            <w:pPr>
              <w:spacing w:before="40" w:after="40" w:line="240" w:lineRule="auto"/>
            </w:pPr>
            <w:r>
              <w:rPr>
                <w:sz w:val="20"/>
              </w:rPr>
              <w:t>Явно, дискретным набором троек «субъект — операция — объект» по схеме «каждый с каждым»</w:t>
            </w:r>
          </w:p>
        </w:tc>
        <w:tc>
          <w:tcPr>
            <w:tcW w:w="1700" w:type="dxa"/>
            <w:vAlign w:val="center"/>
          </w:tcPr>
          <w:p w14:paraId="2000022D" w14:textId="77777777" w:rsidR="00EC7596" w:rsidRDefault="00385832">
            <w:pPr>
              <w:spacing w:before="40" w:after="40" w:line="240" w:lineRule="auto"/>
            </w:pPr>
            <w:r>
              <w:rPr>
                <w:sz w:val="20"/>
              </w:rPr>
              <w:t>Максимальная: отдельный субъект, объект и операция</w:t>
            </w:r>
          </w:p>
        </w:tc>
        <w:tc>
          <w:tcPr>
            <w:tcW w:w="1900" w:type="dxa"/>
            <w:vAlign w:val="center"/>
          </w:tcPr>
          <w:p w14:paraId="2000022E" w14:textId="77777777" w:rsidR="00EC7596" w:rsidRDefault="00385832">
            <w:pPr>
              <w:spacing w:before="40" w:after="40" w:line="240" w:lineRule="auto"/>
            </w:pPr>
            <w:r>
              <w:rPr>
                <w:sz w:val="20"/>
              </w:rPr>
              <w:t>Список (матрица) разрешённых троек «субъект — операция — объект»</w:t>
            </w:r>
          </w:p>
        </w:tc>
        <w:tc>
          <w:tcPr>
            <w:tcW w:w="1800" w:type="dxa"/>
            <w:vAlign w:val="center"/>
          </w:tcPr>
          <w:p w14:paraId="2000022F" w14:textId="77777777" w:rsidR="00EC7596" w:rsidRDefault="00385832">
            <w:pPr>
              <w:spacing w:before="40" w:after="40" w:line="240" w:lineRule="auto"/>
            </w:pPr>
            <w:r>
              <w:rPr>
                <w:sz w:val="20"/>
              </w:rPr>
              <w:t>Матрица Лэмпсона, ХРУ, типизованная матрица доступов, Take-Grant, пятимерное пространство Хартсона</w:t>
            </w:r>
          </w:p>
        </w:tc>
      </w:tr>
      <w:tr w:rsidR="00EC7596" w14:paraId="20000236" w14:textId="77777777">
        <w:trPr>
          <w:jc w:val="center"/>
        </w:trPr>
        <w:tc>
          <w:tcPr>
            <w:tcW w:w="1500" w:type="dxa"/>
            <w:vAlign w:val="center"/>
          </w:tcPr>
          <w:p w14:paraId="20000231" w14:textId="77777777" w:rsidR="00EC7596" w:rsidRDefault="00385832">
            <w:pPr>
              <w:spacing w:before="40" w:after="40" w:line="240" w:lineRule="auto"/>
            </w:pPr>
            <w:r>
              <w:rPr>
                <w:sz w:val="20"/>
              </w:rPr>
              <w:t>Мандатная (полномочная)</w:t>
            </w:r>
          </w:p>
        </w:tc>
        <w:tc>
          <w:tcPr>
            <w:tcW w:w="2400" w:type="dxa"/>
            <w:vAlign w:val="center"/>
          </w:tcPr>
          <w:p w14:paraId="20000232" w14:textId="77777777" w:rsidR="00EC7596" w:rsidRDefault="00385832">
            <w:pPr>
              <w:spacing w:before="40" w:after="40" w:line="240" w:lineRule="auto"/>
            </w:pPr>
            <w:r>
              <w:rPr>
                <w:sz w:val="20"/>
              </w:rPr>
              <w:t>Неявно, через уровни допуска субъектов и грифы конфиденциальности объектов и правила их соотношения</w:t>
            </w:r>
          </w:p>
        </w:tc>
        <w:tc>
          <w:tcPr>
            <w:tcW w:w="1700" w:type="dxa"/>
            <w:vAlign w:val="center"/>
          </w:tcPr>
          <w:p w14:paraId="20000233" w14:textId="77777777" w:rsidR="00EC7596" w:rsidRDefault="00385832">
            <w:pPr>
              <w:spacing w:before="40" w:after="40" w:line="240" w:lineRule="auto"/>
            </w:pPr>
            <w:r>
              <w:rPr>
                <w:sz w:val="20"/>
              </w:rPr>
              <w:t>Средняя: группы субъектов и объектов одного уровня</w:t>
            </w:r>
          </w:p>
        </w:tc>
        <w:tc>
          <w:tcPr>
            <w:tcW w:w="1900" w:type="dxa"/>
            <w:vAlign w:val="center"/>
          </w:tcPr>
          <w:p w14:paraId="20000234" w14:textId="77777777" w:rsidR="00EC7596" w:rsidRDefault="00385832">
            <w:pPr>
              <w:spacing w:before="40" w:after="40" w:line="240" w:lineRule="auto"/>
            </w:pPr>
            <w:r>
              <w:rPr>
                <w:sz w:val="20"/>
              </w:rPr>
              <w:t>Уровни допуска субъектов и грифы конфиденциальности объектов; решётка уровней</w:t>
            </w:r>
          </w:p>
        </w:tc>
        <w:tc>
          <w:tcPr>
            <w:tcW w:w="1800" w:type="dxa"/>
            <w:vAlign w:val="center"/>
          </w:tcPr>
          <w:p w14:paraId="20000235" w14:textId="77777777" w:rsidR="00EC7596" w:rsidRDefault="00385832">
            <w:pPr>
              <w:spacing w:before="40" w:after="40" w:line="240" w:lineRule="auto"/>
            </w:pPr>
            <w:r>
              <w:rPr>
                <w:sz w:val="20"/>
              </w:rPr>
              <w:t>Белла — Ла-Падулы и её расширения, Биба, модель систем военных сообщений</w:t>
            </w:r>
          </w:p>
        </w:tc>
      </w:tr>
      <w:tr w:rsidR="00EC7596" w14:paraId="2000023C" w14:textId="77777777">
        <w:trPr>
          <w:jc w:val="center"/>
        </w:trPr>
        <w:tc>
          <w:tcPr>
            <w:tcW w:w="1500" w:type="dxa"/>
            <w:vAlign w:val="center"/>
          </w:tcPr>
          <w:p w14:paraId="20000237" w14:textId="77777777" w:rsidR="00EC7596" w:rsidRDefault="00385832">
            <w:pPr>
              <w:spacing w:before="40" w:after="40" w:line="240" w:lineRule="auto"/>
            </w:pPr>
            <w:r>
              <w:rPr>
                <w:sz w:val="20"/>
              </w:rPr>
              <w:t>Тематическая</w:t>
            </w:r>
          </w:p>
        </w:tc>
        <w:tc>
          <w:tcPr>
            <w:tcW w:w="2400" w:type="dxa"/>
            <w:vAlign w:val="center"/>
          </w:tcPr>
          <w:p w14:paraId="20000238" w14:textId="77777777" w:rsidR="00EC7596" w:rsidRDefault="00385832">
            <w:pPr>
              <w:spacing w:before="40" w:after="40" w:line="240" w:lineRule="auto"/>
            </w:pPr>
            <w:r>
              <w:rPr>
                <w:sz w:val="20"/>
              </w:rPr>
              <w:t>Неявно, через наборы тематических рубрик субъектов и объектов</w:t>
            </w:r>
          </w:p>
        </w:tc>
        <w:tc>
          <w:tcPr>
            <w:tcW w:w="1700" w:type="dxa"/>
            <w:vAlign w:val="center"/>
          </w:tcPr>
          <w:p w14:paraId="20000239" w14:textId="77777777" w:rsidR="00EC7596" w:rsidRDefault="00385832">
            <w:pPr>
              <w:spacing w:before="40" w:after="40" w:line="240" w:lineRule="auto"/>
            </w:pPr>
            <w:r>
              <w:rPr>
                <w:sz w:val="20"/>
              </w:rPr>
              <w:t>Средняя: группы по тематическим рубрикам</w:t>
            </w:r>
          </w:p>
        </w:tc>
        <w:tc>
          <w:tcPr>
            <w:tcW w:w="1900" w:type="dxa"/>
            <w:vAlign w:val="center"/>
          </w:tcPr>
          <w:p w14:paraId="2000023A" w14:textId="77777777" w:rsidR="00EC7596" w:rsidRDefault="00385832">
            <w:pPr>
              <w:spacing w:before="40" w:after="40" w:line="240" w:lineRule="auto"/>
            </w:pPr>
            <w:r>
              <w:rPr>
                <w:sz w:val="20"/>
              </w:rPr>
              <w:t>Тематические классификации субъектов и объектов; тематический рубрикатор</w:t>
            </w:r>
          </w:p>
        </w:tc>
        <w:tc>
          <w:tcPr>
            <w:tcW w:w="1800" w:type="dxa"/>
            <w:vAlign w:val="center"/>
          </w:tcPr>
          <w:p w14:paraId="2000023B" w14:textId="77777777" w:rsidR="00EC7596" w:rsidRDefault="00385832">
            <w:pPr>
              <w:spacing w:before="40" w:after="40" w:line="240" w:lineRule="auto"/>
            </w:pPr>
            <w:r>
              <w:rPr>
                <w:sz w:val="20"/>
              </w:rPr>
              <w:t>Модели дескрипторного и иерархического тематического разграничения, тематико-иерархическая модель</w:t>
            </w:r>
          </w:p>
        </w:tc>
      </w:tr>
      <w:tr w:rsidR="00EC7596" w14:paraId="20000242" w14:textId="77777777">
        <w:trPr>
          <w:jc w:val="center"/>
        </w:trPr>
        <w:tc>
          <w:tcPr>
            <w:tcW w:w="1500" w:type="dxa"/>
            <w:vAlign w:val="center"/>
          </w:tcPr>
          <w:p w14:paraId="2000023D" w14:textId="77777777" w:rsidR="00EC7596" w:rsidRDefault="00385832">
            <w:pPr>
              <w:spacing w:before="40" w:after="40" w:line="240" w:lineRule="auto"/>
            </w:pPr>
            <w:r>
              <w:rPr>
                <w:sz w:val="20"/>
              </w:rPr>
              <w:t>Ролевая</w:t>
            </w:r>
          </w:p>
        </w:tc>
        <w:tc>
          <w:tcPr>
            <w:tcW w:w="2400" w:type="dxa"/>
            <w:vAlign w:val="center"/>
          </w:tcPr>
          <w:p w14:paraId="2000023E" w14:textId="77777777" w:rsidR="00EC7596" w:rsidRDefault="00385832">
            <w:pPr>
              <w:spacing w:before="40" w:after="40" w:line="240" w:lineRule="auto"/>
            </w:pPr>
            <w:r>
              <w:rPr>
                <w:sz w:val="20"/>
              </w:rPr>
              <w:t>Через промежуточные сущности-роли, наделяемые правами по дискреционному или мандатному принципу</w:t>
            </w:r>
          </w:p>
        </w:tc>
        <w:tc>
          <w:tcPr>
            <w:tcW w:w="1700" w:type="dxa"/>
            <w:vAlign w:val="center"/>
          </w:tcPr>
          <w:p w14:paraId="2000023F" w14:textId="77777777" w:rsidR="00EC7596" w:rsidRDefault="00385832">
            <w:pPr>
              <w:spacing w:before="40" w:after="40" w:line="240" w:lineRule="auto"/>
            </w:pPr>
            <w:r>
              <w:rPr>
                <w:sz w:val="20"/>
              </w:rPr>
              <w:t>Средняя: группы однотипного доступа</w:t>
            </w:r>
          </w:p>
        </w:tc>
        <w:tc>
          <w:tcPr>
            <w:tcW w:w="1900" w:type="dxa"/>
            <w:vAlign w:val="center"/>
          </w:tcPr>
          <w:p w14:paraId="20000240" w14:textId="77777777" w:rsidR="00EC7596" w:rsidRDefault="00385832">
            <w:pPr>
              <w:spacing w:before="40" w:after="40" w:line="240" w:lineRule="auto"/>
            </w:pPr>
            <w:r>
              <w:rPr>
                <w:sz w:val="20"/>
              </w:rPr>
              <w:t>Множества ролей, назначения ролей пользователям, права ролей, иерархия ролей</w:t>
            </w:r>
          </w:p>
        </w:tc>
        <w:tc>
          <w:tcPr>
            <w:tcW w:w="1800" w:type="dxa"/>
            <w:vAlign w:val="center"/>
          </w:tcPr>
          <w:p w14:paraId="20000241" w14:textId="77777777" w:rsidR="00EC7596" w:rsidRDefault="00385832">
            <w:pPr>
              <w:spacing w:before="40" w:after="40" w:line="240" w:lineRule="auto"/>
            </w:pPr>
            <w:r>
              <w:rPr>
                <w:sz w:val="20"/>
              </w:rPr>
              <w:t>Базовая ролевая модель RBAC, модели администрирования ARBAC, мандатное ролевое управление доступом</w:t>
            </w:r>
          </w:p>
        </w:tc>
      </w:tr>
      <w:tr w:rsidR="00EC7596" w14:paraId="20000248" w14:textId="77777777">
        <w:trPr>
          <w:jc w:val="center"/>
        </w:trPr>
        <w:tc>
          <w:tcPr>
            <w:tcW w:w="1500" w:type="dxa"/>
            <w:vAlign w:val="center"/>
          </w:tcPr>
          <w:p w14:paraId="20000243" w14:textId="77777777" w:rsidR="00EC7596" w:rsidRDefault="00385832">
            <w:pPr>
              <w:spacing w:before="40" w:after="40" w:line="240" w:lineRule="auto"/>
            </w:pPr>
            <w:r>
              <w:rPr>
                <w:sz w:val="20"/>
              </w:rPr>
              <w:t>Временная и маршрутная (дополняющие)</w:t>
            </w:r>
          </w:p>
        </w:tc>
        <w:tc>
          <w:tcPr>
            <w:tcW w:w="2400" w:type="dxa"/>
            <w:vAlign w:val="center"/>
          </w:tcPr>
          <w:p w14:paraId="20000244" w14:textId="77777777" w:rsidR="00EC7596" w:rsidRDefault="00385832">
            <w:pPr>
              <w:spacing w:before="40" w:after="40" w:line="240" w:lineRule="auto"/>
            </w:pPr>
            <w:r>
              <w:rPr>
                <w:sz w:val="20"/>
              </w:rPr>
              <w:t>Через ограничения на время и на маршрут (точку входа) осуществления доступа</w:t>
            </w:r>
          </w:p>
        </w:tc>
        <w:tc>
          <w:tcPr>
            <w:tcW w:w="1700" w:type="dxa"/>
            <w:vAlign w:val="center"/>
          </w:tcPr>
          <w:p w14:paraId="20000245" w14:textId="77777777" w:rsidR="00EC7596" w:rsidRDefault="00385832">
            <w:pPr>
              <w:spacing w:before="40" w:after="40" w:line="240" w:lineRule="auto"/>
            </w:pPr>
            <w:r>
              <w:rPr>
                <w:sz w:val="20"/>
              </w:rPr>
              <w:t>Дополняет любую базовую политику</w:t>
            </w:r>
          </w:p>
        </w:tc>
        <w:tc>
          <w:tcPr>
            <w:tcW w:w="1900" w:type="dxa"/>
            <w:vAlign w:val="center"/>
          </w:tcPr>
          <w:p w14:paraId="20000246" w14:textId="77777777" w:rsidR="00EC7596" w:rsidRDefault="00385832">
            <w:pPr>
              <w:spacing w:before="40" w:after="40" w:line="240" w:lineRule="auto"/>
            </w:pPr>
            <w:r>
              <w:rPr>
                <w:sz w:val="20"/>
              </w:rPr>
              <w:t>Расписания доступа, перечни разрешённых рабочих станций и маршрутов</w:t>
            </w:r>
          </w:p>
        </w:tc>
        <w:tc>
          <w:tcPr>
            <w:tcW w:w="1800" w:type="dxa"/>
            <w:vAlign w:val="center"/>
          </w:tcPr>
          <w:p w14:paraId="20000247" w14:textId="77777777" w:rsidR="00EC7596" w:rsidRDefault="00385832">
            <w:pPr>
              <w:spacing w:before="40" w:after="40" w:line="240" w:lineRule="auto"/>
            </w:pPr>
            <w:r>
              <w:rPr>
                <w:sz w:val="20"/>
              </w:rPr>
              <w:t>Расширения базовых моделей ограничениями на состояния и переходы</w:t>
            </w:r>
          </w:p>
        </w:tc>
      </w:tr>
    </w:tbl>
    <w:p w14:paraId="20000249" w14:textId="77777777" w:rsidR="00EC7596" w:rsidRDefault="00EC7596">
      <w:pPr>
        <w:spacing w:line="240" w:lineRule="auto"/>
      </w:pPr>
    </w:p>
    <w:p w14:paraId="2000024B" w14:textId="77777777" w:rsidR="00EC7596" w:rsidRDefault="00385832">
      <w:pPr>
        <w:ind w:firstLine="709"/>
        <w:jc w:val="both"/>
      </w:pPr>
      <w:r>
        <w:t>Конкретная модель безопасности детализирует и формализует в виде аналитических соотношений и алгоритмов общий принцип разграничения доступа на основе одной из рассмотренных политик, а иногда некоторой их совокупности. В реальных системах политики применяются совместно: в защищённых операционных системах дискреционное управление доступом на основе списков контроля доступа сочетается с мандатным управлением по уровням конфиденциальности и с ролевым управлением административными полномочиями. При таком сочетании доступ разрешается только тогда, когда он разрешён каждой из применяемых политик, что соответствует пересечению множеств разрешённых доступов и обеспечивает, что суммарная защита не слабее самой строгой из применяемых политик.</w:t>
      </w:r>
    </w:p>
    <w:p w14:paraId="2000024C" w14:textId="77777777" w:rsidR="00EC7596" w:rsidRDefault="00385832">
      <w:pPr>
        <w:ind w:firstLine="709"/>
        <w:jc w:val="both"/>
      </w:pPr>
      <w:r>
        <w:t>Таким образом, монитор безопасности есть техническое воплощение политики безопасности, а типы политик безопасности задают, какую именно информацию монитор безопасности должен хранить и какое правило проверять при каждом обращении. Требования полноты, изолированности, верифицируемости и непрерывности к монитору безопасности являются, по существу, условиями переносимости результатов формального моделирования на реальную систему: если монитор безопасности можно обойти, перехватить, невозможно проверить или он не работает в части ситуаций, то доказанные в модели утверждения о безопасности перестают относиться к этой системе, каким бы строгим ни было доказательство.</w:t>
      </w:r>
    </w:p>
    <w:p w14:paraId="2000024D" w14:textId="77777777" w:rsidR="00EC7596" w:rsidRDefault="00385832">
      <w:pPr>
        <w:keepNext/>
        <w:spacing w:before="240" w:after="120"/>
        <w:ind w:firstLine="709"/>
        <w:jc w:val="both"/>
      </w:pPr>
      <w:r>
        <w:rPr>
          <w:b/>
        </w:rPr>
        <w:t>6. Гарантирование выполнения политики безопасности и методы её обеспечения.</w:t>
      </w:r>
    </w:p>
    <w:p w14:paraId="2000024E" w14:textId="77777777" w:rsidR="00EC7596" w:rsidRDefault="00385832">
      <w:pPr>
        <w:ind w:firstLine="709"/>
        <w:jc w:val="both"/>
      </w:pPr>
      <w:r>
        <w:t>Положения субъектно-объектной модели КС, в частности понятия доступа субъектов к объектам и политики безопасности, позволяют сформулировать общий критерий безопасности компьютерной системы. Определение: компьютерная система безопасна тогда и только тогда, когда субъекты не имеют никаких возможностей нарушать (обходить) установленную в системе политику безопасности. Субъектом обеспечения политики безопасности выступает монитор безопасности, и его наличие в структуре КС является необходимым условием безопасности. Что касается условий достаточности, то они заключены, несмотря на тавтологичность выражения, прежде всего в безопасности самого монитора безопасности. Подтверждением этого тезиса является обязательное включение в состав спецификаций по созданию и оценке защищённых КС требований корректности, верификации и адекватности средств защиты информации во всех, в том числе отечественных, стандартах и руководящих документах по компьютерной безопасности.</w:t>
      </w:r>
    </w:p>
    <w:p w14:paraId="2000024F" w14:textId="77777777" w:rsidR="00EC7596" w:rsidRDefault="00385832">
      <w:pPr>
        <w:ind w:firstLine="709"/>
        <w:jc w:val="both"/>
      </w:pPr>
      <w:r>
        <w:t>Необходимость доказательного подхода к гарантиям обеспечения защищённости информации в КС в отечественной литературе была впервые поставлена в работах А. А. Грушо, где приведён пример гарантированно, то есть математически доказательно, защищённой системы обработки информации на основе определённых предположений и условий. В развитие методологии данного подхода А. Ю. Щербаковым предложена модель гарантированности выполнения политики безопасности в более широких рамках и условиях субъектно-объектной модели КС.</w:t>
      </w:r>
    </w:p>
    <w:p w14:paraId="20000250" w14:textId="77777777" w:rsidR="00EC7596" w:rsidRDefault="00385832">
      <w:pPr>
        <w:ind w:firstLine="709"/>
        <w:jc w:val="both"/>
      </w:pPr>
      <w:r>
        <w:t>Автором модели прежде всего было отмечено влияние на безопасность системы не только доступов (потоков) к объектам, осуществляемых субъектами пользователей, но и того, какого типа субъектами пользователи осуществляют доступ к объектам. Например, доступ пользователя к файлу базы данных через СУБД порождает информационный поток одного типа с определёнными регламентациями-ограничениями, а доступ к тому же файлу с помощью дискового редактора — информационный поток другого типа, через который пользователь может получить не предназначенную ему информацию. При этом с формальной точки зрения политика безопасности, определяющая правомерность самого факта доступа данного пользователя к файлу базы данных, соблюдается и в том, и в другом случае. Отсюда следует, что правила разграничения доступа, составляющие основу политики безопасности, должны включать и правила порождения (инициализации) пользователями субъектов доступа.</w:t>
      </w:r>
    </w:p>
    <w:p w14:paraId="20000251" w14:textId="77777777" w:rsidR="00EC7596" w:rsidRDefault="00385832">
      <w:pPr>
        <w:ind w:firstLine="709"/>
        <w:jc w:val="both"/>
      </w:pPr>
      <w:r>
        <w:t>В технологическом плане выполнение данного требования приводит к необходимости расщепления монитора безопасности на два отдельных субъекта — монитор безопасности объектов и монитор безопасности субъектов. Монитором безопасности объектов (МБО) называется субъект, активизирующийся при возникновении потока между любыми объектами, порождаемого любым субъектом, и разрешающий только те потоки, которые принадлежат множеству легальных. Монитором безопасности субъектов (МБС) называется субъект, активизирующийся при любом порождении субъектов и разрешающий порождение субъектов из фиксированного подмножества пар активизирующих субъектов и объектов-источников. Определение МБС по сути вводит в состав политики безопасности КС в качестве дополнительной составной части специальную политику порождения пользователями субъектов доступа. Соответственно, как и у любого субъекта, у МБС должны быть объект-источник, функционально ассоциированный объект (исполняемый код в оперативной памяти) и ассоциированный объект-данные, содержащий необходимую информацию о политике порождения субъектов.</w:t>
      </w:r>
    </w:p>
    <w:p w14:paraId="20000252" w14:textId="77777777" w:rsidR="00EC7596" w:rsidRDefault="00385832">
      <w:pPr>
        <w:ind w:firstLine="709"/>
        <w:jc w:val="both"/>
      </w:pPr>
      <w:r>
        <w:t>Вторым аспектом, отмеченным в плане гарантий выполнения политики безопасности, является неизменность свойств субъектов доступа в процессе функционирования КС. Многие известные атаки на защищённые КС осуществляются именно по сценарию подмены кода программ, запускаемых на выполнение регламентированных функций, то есть фактически подмены свойств субъектов. Данное требование имеет отношение к любым субъектам доступа любых пользователей, но особо — к системным субъектам и, в частности, к монитору безопасности.</w:t>
      </w:r>
    </w:p>
    <w:p w14:paraId="20000253" w14:textId="77777777" w:rsidR="00EC7596" w:rsidRDefault="00385832">
      <w:pPr>
        <w:ind w:firstLine="709"/>
        <w:jc w:val="both"/>
      </w:pPr>
      <w:r>
        <w:t>Для рассмотрения условий неизменности субъектов вводятся следующие определения. Объекты тождественны в момент времени t, если они совпадают как слова, записанные в одном языке; тождественность основывается не на физической тождественности, а на тождественности до уровня последовательности символов из алфавита языка представления, что иллюстрируется примером побайтного сравнения двух физически различных копий файла — на диске и в оперативной памяти. Субъекты тождественны в момент времени t, если попарно тождественны все ассоциированные с ними объекты. Отсюда вытекает следствие: порождённые субъекты тождественны, если тождественны все порождающие субъекты и объекты-источники, — что вытекает из тождества функционально ассоциированных объектов в порождающих субъектах и тождественности аргументов операции порождения.</w:t>
      </w:r>
    </w:p>
    <w:p w14:paraId="20000254" w14:textId="77777777" w:rsidR="00EC7596" w:rsidRDefault="00385832">
      <w:pPr>
        <w:ind w:firstLine="709"/>
        <w:jc w:val="both"/>
      </w:pPr>
      <w:r>
        <w:t>Очевидно, что субъекты, осуществляющие доступ к объектам системы, в том числе к объектам, ассоциированным с другими субъектами, могут тем самым влиять на них и изменять их свойства. Поэтому вводится понятие корректности. Субъекты называются невлияющими друг на друга (или корректными относительно друг друга), если в любой момент времени отсутствует поток, изменяющий состояние объекта, между любыми объектами, ассоциированными соответственно с этими субъектами, причём объекты, ассоциированные с одним субъектом, не ассоциированы с другим. Термин «изменение состояния объекта» трактуется как нетождественность объекта самому себе в различные моменты времени. Анализ понятия ассоциированных объектов позволяет ввести более жёсткое определение: субъекты называются абсолютно невлияющими друг на друга (абсолютно корректными относительно друг друга), если в условиях предыдущего определения множества ассоциированных объектов указанных субъектов не имеют пересечения.</w:t>
      </w:r>
    </w:p>
    <w:p w14:paraId="20000255" w14:textId="77777777" w:rsidR="00EC7596" w:rsidRDefault="00385832">
      <w:pPr>
        <w:ind w:firstLine="709"/>
        <w:jc w:val="both"/>
      </w:pPr>
      <w:r>
        <w:t>На основании данных определений формулируется первое достаточное условие гарантированного выполнения политики безопасности. Утверждение 1 (достаточное условие гарантий безопасности 1): монитор безопасности объектов разрешает порождение потоков только из множества легальных, если все существующие в системе субъекты абсолютно корректны относительно него и друг друга. Это утверждение накладывает для обеспечения гарантий безопасности чрезвычайно жёсткие условия, практически не выполнимые на практике или существенно снижающие функциональные возможности КС: отсутствие общих объектов-источников для запуска программ разными пользователями, отсутствие общих участков памяти и буферов для обмена данными.</w:t>
      </w:r>
    </w:p>
    <w:p w14:paraId="20000256" w14:textId="77777777" w:rsidR="00EC7596" w:rsidRDefault="00385832">
      <w:pPr>
        <w:ind w:firstLine="709"/>
        <w:jc w:val="both"/>
      </w:pPr>
      <w:r>
        <w:t>Для исследования подходов, в большей степени реализуемых на практике, вводятся понятия замкнутости и изолированности подмножества субъектов системы. КС называется замкнутой по порождению субъектов, если в ней действует МБС, разрешающий порождение только фиксированного конечного подмножества субъектов для любых объектов-источников при фиксированной декомпозиции КС на субъекты и объекты. Эквивалентным понятием для замкнутой по порождению субъектов системы является понятие изолированной программной среды (ИПС). Механизм замкнутой программной среды сокращает множество возможных субъектов до множества фиксированной мощности, но при этом не гарантирует отсутствие некорректных субъектов внутри замкнутой среды. Множество субъектов КС называется изолированным (абсолютно изолированным), если в ней действует МБС и субъекты из порождаемого множества корректны (абсолютно корректны) относительно друг друга и МБС.</w:t>
      </w:r>
    </w:p>
    <w:p w14:paraId="20000257" w14:textId="77777777" w:rsidR="00EC7596" w:rsidRDefault="00385832">
      <w:pPr>
        <w:ind w:firstLine="709"/>
        <w:jc w:val="both"/>
      </w:pPr>
      <w:r>
        <w:t>Из данного определения вытекают два следствия. Первое: любое подмножество субъектов изолированной (абсолютно изолированной) КС, включающее МБС, также составляет изолированную (абсолютно изолированную) среду. Второе: дополнение изолированной (абсолютно изолированной) среды субъектом, корректным (абсолютно корректным) относительно любого из числа входящих в неё, оставляет её изолированной (абсолютно изолированной). На этой основе формулируется второе достаточное условие. Утверждение 2 (достаточное условие гарантий безопасности 2): если в абсолютно изолированной КС существует МБО и порождаемые субъекты абсолютно корректны относительно МБО, а также существует МБС, который абсолютно корректен относительно МБО, то в КС реализуется только доступ, описанный политикой разграничения доступа. В отличие от первого условия, второе менее жёстко, так как накладывает условия абсолютной корректности не на всё множество возможных субъектов, а лишь на фиксированное их подмножество, образующее изолированную программную среду.</w:t>
      </w:r>
    </w:p>
    <w:p w14:paraId="20000258" w14:textId="77777777" w:rsidR="00EC7596" w:rsidRDefault="00385832">
      <w:pPr>
        <w:ind w:firstLine="709"/>
        <w:jc w:val="both"/>
      </w:pPr>
      <w:r>
        <w:t>И всё же требование абсолютной корректности, хотя и для фиксированного подмножества субъектов, является чрезвычайно жёстким и трудно выполнимым на практике без существенного снижения функциональных возможностей КС. Дальнейший анализ возможностей реализации ИПС показал необходимость включения требований по неизменности свойств субъектов, основанных на дополнительных процедурах, связанных с порождением субъектов. Операция порождения субъектов называется порождением с контролем неизменности объекта, если для любого момента времени, в который активизирована операция порождения, порождение субъекта возможно только при тождественности объекта-источника самому себе относительно некоторого фиксированного момента времени. Отсюда вытекает следствие: в условиях данного определения порождённые субъекты тождественны, если тождественны объекты-источники, а при совпадении объектов-источников порождается один и тот же субъект.</w:t>
      </w:r>
    </w:p>
    <w:p w14:paraId="20000259" w14:textId="77777777" w:rsidR="00EC7596" w:rsidRDefault="00385832">
      <w:pPr>
        <w:ind w:firstLine="709"/>
        <w:jc w:val="both"/>
      </w:pPr>
      <w:r>
        <w:t>Введение понятия порождения субъектов с контролем неизменности объектов позволяет сформулировать такое достаточное условие обеспечения ИПС, которое может быть практически реализовано в реальных КС. Утверждение 3 (базовая теорема изолированной программной среды): если в изолированной КС, в которой действует порождение субъектов с контролем неизменности объекта, в некоторый момент времени через любой субъект к любому объекту существуют только потоки, не противоречащие условию корректности (абсолютной корректности), то в любой последующий момент времени КС также остаётся изолированной (абсолютно изолированной). Данное утверждение имеет важнейшее значение с точки зрения достаточных условий гарантий выполнения политики безопасности, поскольку оно переводит требование, формулируемое для всех моментов времени, в требование, проверяемое в один момент времени и далее поддерживаемое механизмом контроля неизменности.</w:t>
      </w:r>
    </w:p>
    <w:p w14:paraId="2000025A" w14:textId="77777777" w:rsidR="00EC7596" w:rsidRDefault="00385832">
      <w:pPr>
        <w:ind w:firstLine="709"/>
        <w:jc w:val="both"/>
      </w:pPr>
      <w:r>
        <w:t>Вместе с тем при практической реализации условий базовой теоремы ИПС возникает несколько серьёзных проблем. Первая созвучна известной проблеме «ахиллесовой пяты»: она связана с исходным состоянием КС, в котором должны быть только потоки, гарантирующие корректность исходных субъектов. Пути обеспечения исходной корректности (изолированности) КС основываются на определённых принципах и процедурах ступенчатой инициализации системы в начальный момент времени, когда каждый следующий уровень загрузки проверяется предыдущим, а исходный уровень размещается в доверенной аппаратной среде. Вторая проблема связана с понижением производительности КС в связи с осуществлением процедур контроля неизменности объектов-источников при порождении субъектов.</w:t>
      </w:r>
    </w:p>
    <w:p w14:paraId="2000025B" w14:textId="77777777" w:rsidR="00EC7596" w:rsidRDefault="00385832">
      <w:pPr>
        <w:ind w:firstLine="709"/>
        <w:jc w:val="both"/>
      </w:pPr>
      <w:r>
        <w:t>Существует и третий аспект, упущенный авторами модели. Как отмечалось в следствии из аксиомы о необходимости информации для реализации политики безопасности, для управления конкретными параметрами системы разграничения доступа должны существовать субъекты доверенных пользователей (администраторов), имеющих доступ к ассоциированному с МБО объекту-данным. Однако рассмотренные условия гарантий безопасности основываются на корректности (невлиянии) относительно МБО и МБС всех субъектов доступа, а корректность обеспечивается невозможностью изменять состояние всех ассоциированных с другими субъектами объектов, в том числе объектов-данных МБО, содержащих информацию о политике разграничения доступа. Следовательно, полная и строгая реализация условий ИПС из-за невозможности впоследствии изменять ассоциированные с МБО объекты потребовала бы изначального встраивания в систему конкретных параметров разграничения доступа по изначально зарегистрированным пользователям и изначально созданным объектам, что лишает такую систему универсальности и гибкости. Именно эта проблема впоследствии получила решение в семействе ДП-моделей, где административная деятельность моделируется явно, а условия её безопасности формулируются в виде проверяемых предикатов. Сводка условий гарантирования выполнения политики безопасности приведена в таблице 12.</w:t>
      </w:r>
    </w:p>
    <w:p w14:paraId="20000279" w14:textId="77777777" w:rsidR="00EC7596" w:rsidRDefault="00385832">
      <w:pPr>
        <w:keepNext/>
        <w:spacing w:before="200" w:after="80" w:line="240" w:lineRule="auto"/>
      </w:pPr>
      <w:r>
        <w:rPr>
          <w:sz w:val="26"/>
        </w:rPr>
        <w:t>Таблица 12 – Условия гарантирования выполнения политики безопасности и методы их обеспечения</w:t>
      </w:r>
    </w:p>
    <w:tbl>
      <w:tblPr>
        <w:tblStyle w:val="aff0"/>
        <w:tblW w:w="0" w:type="auto"/>
        <w:jc w:val="center"/>
        <w:tblLayout w:type="fixed"/>
        <w:tblLook w:val="04A0" w:firstRow="1" w:lastRow="0" w:firstColumn="1" w:lastColumn="0" w:noHBand="0" w:noVBand="1"/>
      </w:tblPr>
      <w:tblGrid>
        <w:gridCol w:w="2100"/>
        <w:gridCol w:w="3300"/>
        <w:gridCol w:w="3300"/>
      </w:tblGrid>
      <w:tr w:rsidR="00EC7596" w14:paraId="2000025F" w14:textId="77777777">
        <w:trPr>
          <w:tblHeader/>
          <w:jc w:val="center"/>
        </w:trPr>
        <w:tc>
          <w:tcPr>
            <w:tcW w:w="2100" w:type="dxa"/>
            <w:vAlign w:val="center"/>
          </w:tcPr>
          <w:p w14:paraId="2000025C" w14:textId="77777777" w:rsidR="00EC7596" w:rsidRDefault="00385832">
            <w:pPr>
              <w:spacing w:before="40" w:after="40" w:line="240" w:lineRule="auto"/>
              <w:jc w:val="center"/>
            </w:pPr>
            <w:r>
              <w:rPr>
                <w:b/>
                <w:sz w:val="20"/>
              </w:rPr>
              <w:t>Условие (утверждение)</w:t>
            </w:r>
          </w:p>
        </w:tc>
        <w:tc>
          <w:tcPr>
            <w:tcW w:w="3300" w:type="dxa"/>
            <w:vAlign w:val="center"/>
          </w:tcPr>
          <w:p w14:paraId="2000025D" w14:textId="77777777" w:rsidR="00EC7596" w:rsidRDefault="00385832">
            <w:pPr>
              <w:spacing w:before="40" w:after="40" w:line="240" w:lineRule="auto"/>
              <w:jc w:val="center"/>
            </w:pPr>
            <w:r>
              <w:rPr>
                <w:b/>
                <w:sz w:val="20"/>
              </w:rPr>
              <w:t>Формулировка</w:t>
            </w:r>
          </w:p>
        </w:tc>
        <w:tc>
          <w:tcPr>
            <w:tcW w:w="3300" w:type="dxa"/>
            <w:vAlign w:val="center"/>
          </w:tcPr>
          <w:p w14:paraId="2000025E" w14:textId="77777777" w:rsidR="00EC7596" w:rsidRDefault="00385832">
            <w:pPr>
              <w:spacing w:before="40" w:after="40" w:line="240" w:lineRule="auto"/>
              <w:jc w:val="center"/>
            </w:pPr>
            <w:r>
              <w:rPr>
                <w:b/>
                <w:sz w:val="20"/>
              </w:rPr>
              <w:t>Метод обеспечения и практическая реализуемость</w:t>
            </w:r>
          </w:p>
        </w:tc>
      </w:tr>
      <w:tr w:rsidR="00EC7596" w14:paraId="20000263" w14:textId="77777777">
        <w:trPr>
          <w:jc w:val="center"/>
        </w:trPr>
        <w:tc>
          <w:tcPr>
            <w:tcW w:w="2100" w:type="dxa"/>
            <w:vAlign w:val="center"/>
          </w:tcPr>
          <w:p w14:paraId="20000260" w14:textId="77777777" w:rsidR="00EC7596" w:rsidRDefault="00385832">
            <w:pPr>
              <w:spacing w:before="40" w:after="40" w:line="240" w:lineRule="auto"/>
            </w:pPr>
            <w:r>
              <w:rPr>
                <w:sz w:val="20"/>
              </w:rPr>
              <w:t>Необходимое условие</w:t>
            </w:r>
          </w:p>
        </w:tc>
        <w:tc>
          <w:tcPr>
            <w:tcW w:w="3300" w:type="dxa"/>
            <w:vAlign w:val="center"/>
          </w:tcPr>
          <w:p w14:paraId="20000261" w14:textId="77777777" w:rsidR="00EC7596" w:rsidRDefault="00385832">
            <w:pPr>
              <w:spacing w:before="40" w:after="40" w:line="240" w:lineRule="auto"/>
            </w:pPr>
            <w:r>
              <w:rPr>
                <w:sz w:val="20"/>
              </w:rPr>
              <w:t>Наличие в структуре КС монитора безопасности, удовлетворяющего требованиям полноты, изолированности, верифицируемости и непрерывности</w:t>
            </w:r>
          </w:p>
        </w:tc>
        <w:tc>
          <w:tcPr>
            <w:tcW w:w="3300" w:type="dxa"/>
            <w:vAlign w:val="center"/>
          </w:tcPr>
          <w:p w14:paraId="20000262" w14:textId="77777777" w:rsidR="00EC7596" w:rsidRDefault="00385832">
            <w:pPr>
              <w:spacing w:before="40" w:after="40" w:line="240" w:lineRule="auto"/>
            </w:pPr>
            <w:r>
              <w:rPr>
                <w:sz w:val="20"/>
              </w:rPr>
              <w:t>Встраивание механизма контроля доступа в ядро ОС или СУБД; реализуемо, является обязательным требованием стандартов</w:t>
            </w:r>
          </w:p>
        </w:tc>
      </w:tr>
      <w:tr w:rsidR="00EC7596" w14:paraId="20000267" w14:textId="77777777">
        <w:trPr>
          <w:jc w:val="center"/>
        </w:trPr>
        <w:tc>
          <w:tcPr>
            <w:tcW w:w="2100" w:type="dxa"/>
            <w:vAlign w:val="center"/>
          </w:tcPr>
          <w:p w14:paraId="20000264" w14:textId="77777777" w:rsidR="00EC7596" w:rsidRDefault="00385832">
            <w:pPr>
              <w:spacing w:before="40" w:after="40" w:line="240" w:lineRule="auto"/>
            </w:pPr>
            <w:r>
              <w:rPr>
                <w:sz w:val="20"/>
              </w:rPr>
              <w:t>Утверждение 1 (достаточное условие 1)</w:t>
            </w:r>
          </w:p>
        </w:tc>
        <w:tc>
          <w:tcPr>
            <w:tcW w:w="3300" w:type="dxa"/>
            <w:vAlign w:val="center"/>
          </w:tcPr>
          <w:p w14:paraId="20000265" w14:textId="77777777" w:rsidR="00EC7596" w:rsidRDefault="00385832">
            <w:pPr>
              <w:spacing w:before="40" w:after="40" w:line="240" w:lineRule="auto"/>
            </w:pPr>
            <w:r>
              <w:rPr>
                <w:sz w:val="20"/>
              </w:rPr>
              <w:t>МБО разрешает порождение потоков только из множества легальных, если все существующие в системе субъекты абсолютно корректны относительно него и друг друга</w:t>
            </w:r>
          </w:p>
        </w:tc>
        <w:tc>
          <w:tcPr>
            <w:tcW w:w="3300" w:type="dxa"/>
            <w:vAlign w:val="center"/>
          </w:tcPr>
          <w:p w14:paraId="20000266" w14:textId="77777777" w:rsidR="00EC7596" w:rsidRDefault="00385832">
            <w:pPr>
              <w:spacing w:before="40" w:after="40" w:line="240" w:lineRule="auto"/>
            </w:pPr>
            <w:r>
              <w:rPr>
                <w:sz w:val="20"/>
              </w:rPr>
              <w:t>Полная взаимная изоляция всех субъектов. Практически невыполнимо: запрещает общие объекты-источники, общие участки памяти и буферы обмена</w:t>
            </w:r>
          </w:p>
        </w:tc>
      </w:tr>
      <w:tr w:rsidR="00EC7596" w14:paraId="2000026B" w14:textId="77777777">
        <w:trPr>
          <w:jc w:val="center"/>
        </w:trPr>
        <w:tc>
          <w:tcPr>
            <w:tcW w:w="2100" w:type="dxa"/>
            <w:vAlign w:val="center"/>
          </w:tcPr>
          <w:p w14:paraId="20000268" w14:textId="77777777" w:rsidR="00EC7596" w:rsidRDefault="00385832">
            <w:pPr>
              <w:spacing w:before="40" w:after="40" w:line="240" w:lineRule="auto"/>
            </w:pPr>
            <w:r>
              <w:rPr>
                <w:sz w:val="20"/>
              </w:rPr>
              <w:t>Утверждение 2 (достаточное условие 2)</w:t>
            </w:r>
          </w:p>
        </w:tc>
        <w:tc>
          <w:tcPr>
            <w:tcW w:w="3300" w:type="dxa"/>
            <w:vAlign w:val="center"/>
          </w:tcPr>
          <w:p w14:paraId="20000269" w14:textId="77777777" w:rsidR="00EC7596" w:rsidRDefault="00385832">
            <w:pPr>
              <w:spacing w:before="40" w:after="40" w:line="240" w:lineRule="auto"/>
            </w:pPr>
            <w:r>
              <w:rPr>
                <w:sz w:val="20"/>
              </w:rPr>
              <w:t>Если в абсолютно изолированной КС существует МБО, порождаемые субъекты абсолютно корректны относительно МБО и существует абсолютно корректный относительно МБО МБС, то реализуется только доступ, описанный политикой</w:t>
            </w:r>
          </w:p>
        </w:tc>
        <w:tc>
          <w:tcPr>
            <w:tcW w:w="3300" w:type="dxa"/>
            <w:vAlign w:val="center"/>
          </w:tcPr>
          <w:p w14:paraId="2000026A" w14:textId="77777777" w:rsidR="00EC7596" w:rsidRDefault="00385832">
            <w:pPr>
              <w:spacing w:before="40" w:after="40" w:line="240" w:lineRule="auto"/>
            </w:pPr>
            <w:r>
              <w:rPr>
                <w:sz w:val="20"/>
              </w:rPr>
              <w:t>Замкнутая (изолированная) программная среда: фиксированный перечень разрешённых к запуску программ. Реализуемо частично, ценой ограничения состава ПО</w:t>
            </w:r>
          </w:p>
        </w:tc>
      </w:tr>
      <w:tr w:rsidR="00EC7596" w14:paraId="2000026F" w14:textId="77777777">
        <w:trPr>
          <w:jc w:val="center"/>
        </w:trPr>
        <w:tc>
          <w:tcPr>
            <w:tcW w:w="2100" w:type="dxa"/>
            <w:vAlign w:val="center"/>
          </w:tcPr>
          <w:p w14:paraId="2000026C" w14:textId="77777777" w:rsidR="00EC7596" w:rsidRDefault="00385832">
            <w:pPr>
              <w:spacing w:before="40" w:after="40" w:line="240" w:lineRule="auto"/>
            </w:pPr>
            <w:r>
              <w:rPr>
                <w:sz w:val="20"/>
              </w:rPr>
              <w:t>Утверждение 3 (базовая теорема ИПС)</w:t>
            </w:r>
          </w:p>
        </w:tc>
        <w:tc>
          <w:tcPr>
            <w:tcW w:w="3300" w:type="dxa"/>
            <w:vAlign w:val="center"/>
          </w:tcPr>
          <w:p w14:paraId="2000026D" w14:textId="77777777" w:rsidR="00EC7596" w:rsidRDefault="00385832">
            <w:pPr>
              <w:spacing w:before="40" w:after="40" w:line="240" w:lineRule="auto"/>
            </w:pPr>
            <w:r>
              <w:rPr>
                <w:sz w:val="20"/>
              </w:rPr>
              <w:t>Если в изолированной КС действует порождение субъектов с контролем неизменности объекта-источника и в некоторый момент времени все потоки не противоречат условию корректности, то КС остаётся изолированной и в дальнейшем</w:t>
            </w:r>
          </w:p>
        </w:tc>
        <w:tc>
          <w:tcPr>
            <w:tcW w:w="3300" w:type="dxa"/>
            <w:vAlign w:val="center"/>
          </w:tcPr>
          <w:p w14:paraId="2000026E" w14:textId="77777777" w:rsidR="00EC7596" w:rsidRDefault="00385832">
            <w:pPr>
              <w:spacing w:before="40" w:after="40" w:line="240" w:lineRule="auto"/>
            </w:pPr>
            <w:r>
              <w:rPr>
                <w:sz w:val="20"/>
              </w:rPr>
              <w:t>Контроль целостности объектов-источников при запуске (контрольные суммы, электронная подпись исполняемых файлов, доверенная загрузка). Практически реализуемо и применяется в сертифицированных средствах защиты</w:t>
            </w:r>
          </w:p>
        </w:tc>
      </w:tr>
      <w:tr w:rsidR="00EC7596" w14:paraId="20000273" w14:textId="77777777">
        <w:trPr>
          <w:jc w:val="center"/>
        </w:trPr>
        <w:tc>
          <w:tcPr>
            <w:tcW w:w="2100" w:type="dxa"/>
            <w:vAlign w:val="center"/>
          </w:tcPr>
          <w:p w14:paraId="20000270" w14:textId="77777777" w:rsidR="00EC7596" w:rsidRDefault="00385832">
            <w:pPr>
              <w:spacing w:before="40" w:after="40" w:line="240" w:lineRule="auto"/>
            </w:pPr>
            <w:r>
              <w:rPr>
                <w:sz w:val="20"/>
              </w:rPr>
              <w:t>Условие исходной корректности</w:t>
            </w:r>
          </w:p>
        </w:tc>
        <w:tc>
          <w:tcPr>
            <w:tcW w:w="3300" w:type="dxa"/>
            <w:vAlign w:val="center"/>
          </w:tcPr>
          <w:p w14:paraId="20000271" w14:textId="77777777" w:rsidR="00EC7596" w:rsidRDefault="00385832">
            <w:pPr>
              <w:spacing w:before="40" w:after="40" w:line="240" w:lineRule="auto"/>
            </w:pPr>
            <w:r>
              <w:rPr>
                <w:sz w:val="20"/>
              </w:rPr>
              <w:t>В начальный момент времени в системе должны существовать только потоки, гарантирующие корректность исходных субъектов</w:t>
            </w:r>
          </w:p>
        </w:tc>
        <w:tc>
          <w:tcPr>
            <w:tcW w:w="3300" w:type="dxa"/>
            <w:vAlign w:val="center"/>
          </w:tcPr>
          <w:p w14:paraId="20000272" w14:textId="77777777" w:rsidR="00EC7596" w:rsidRDefault="00385832">
            <w:pPr>
              <w:spacing w:before="40" w:after="40" w:line="240" w:lineRule="auto"/>
            </w:pPr>
            <w:r>
              <w:rPr>
                <w:sz w:val="20"/>
              </w:rPr>
              <w:t>Ступенчатая инициализация: доверенная аппаратная база, доверенная загрузка, последовательная проверка каждого следующего уровня предыдущим</w:t>
            </w:r>
          </w:p>
        </w:tc>
      </w:tr>
      <w:tr w:rsidR="00EC7596" w14:paraId="20000277" w14:textId="77777777">
        <w:trPr>
          <w:jc w:val="center"/>
        </w:trPr>
        <w:tc>
          <w:tcPr>
            <w:tcW w:w="2100" w:type="dxa"/>
            <w:vAlign w:val="center"/>
          </w:tcPr>
          <w:p w14:paraId="20000274" w14:textId="77777777" w:rsidR="00EC7596" w:rsidRDefault="00385832">
            <w:pPr>
              <w:spacing w:before="40" w:after="40" w:line="240" w:lineRule="auto"/>
            </w:pPr>
            <w:r>
              <w:rPr>
                <w:sz w:val="20"/>
              </w:rPr>
              <w:t>Условие управляемости</w:t>
            </w:r>
          </w:p>
        </w:tc>
        <w:tc>
          <w:tcPr>
            <w:tcW w:w="3300" w:type="dxa"/>
            <w:vAlign w:val="center"/>
          </w:tcPr>
          <w:p w14:paraId="20000275" w14:textId="77777777" w:rsidR="00EC7596" w:rsidRDefault="00385832">
            <w:pPr>
              <w:spacing w:before="40" w:after="40" w:line="240" w:lineRule="auto"/>
            </w:pPr>
            <w:r>
              <w:rPr>
                <w:sz w:val="20"/>
              </w:rPr>
              <w:t>Должна сохраняться возможность администрирования параметров разграничения доступа при сохранении гарантий безопасности</w:t>
            </w:r>
          </w:p>
        </w:tc>
        <w:tc>
          <w:tcPr>
            <w:tcW w:w="3300" w:type="dxa"/>
            <w:vAlign w:val="center"/>
          </w:tcPr>
          <w:p w14:paraId="20000276" w14:textId="77777777" w:rsidR="00EC7596" w:rsidRDefault="00385832">
            <w:pPr>
              <w:spacing w:before="40" w:after="40" w:line="240" w:lineRule="auto"/>
            </w:pPr>
            <w:r>
              <w:rPr>
                <w:sz w:val="20"/>
              </w:rPr>
              <w:t>Явное моделирование административной деятельности; политика безопасного администрирования и политика абсолютного разделения административных и пользовательских полномочий в ДП-моделях</w:t>
            </w:r>
          </w:p>
        </w:tc>
      </w:tr>
    </w:tbl>
    <w:p w14:paraId="20000278" w14:textId="77777777" w:rsidR="00EC7596" w:rsidRDefault="00EC7596">
      <w:pPr>
        <w:spacing w:line="240" w:lineRule="auto"/>
      </w:pPr>
    </w:p>
    <w:p w14:paraId="2000027A" w14:textId="77777777" w:rsidR="00EC7596" w:rsidRDefault="00385832">
      <w:pPr>
        <w:ind w:firstLine="709"/>
        <w:jc w:val="both"/>
      </w:pPr>
      <w:r>
        <w:t>Методы обеспечения гарантий выполнения политики безопасности, таким образом, образуют иерархию по степени практической реализуемости. Наиболее строгие условия абсолютной корректности всех субъектов дают полные гарантии, но несовместимы с функциональностью реальных систем. Ограничение множества субъектов замкнутой программной средой ослабляет требование, распространяя его на фиксированное подмножество. Контроль неизменности объектов-источников при порождении субъектов делает требование проверяемым в один момент времени и поддерживаемым автоматически. Наконец, явное моделирование административной деятельности снимает противоречие между неизменностью параметров разграничения доступа и необходимостью управления ими. Не умаляя теоретического значения рассмотренной модели, следует отметить её главное достоинство: она создаёт инвариантную по отношению к любым политикам и моделям разграничения доступа основу гарантий выполнения политики безопасности в защищённых КС.</w:t>
      </w:r>
    </w:p>
    <w:p w14:paraId="2000027B" w14:textId="77777777" w:rsidR="00EC7596" w:rsidRDefault="00385832">
      <w:pPr>
        <w:keepNext/>
        <w:spacing w:before="240" w:after="120"/>
        <w:ind w:firstLine="709"/>
        <w:jc w:val="both"/>
      </w:pPr>
      <w:r>
        <w:rPr>
          <w:b/>
        </w:rPr>
        <w:t>7. Субъектно-объектная модель компьютерной системы в механизмах и процессах коллективного доступа к информационным ресурсам.</w:t>
      </w:r>
    </w:p>
    <w:p w14:paraId="2000027C" w14:textId="77777777" w:rsidR="00EC7596" w:rsidRDefault="00385832">
      <w:pPr>
        <w:ind w:firstLine="709"/>
        <w:jc w:val="both"/>
      </w:pPr>
      <w:r>
        <w:t>Большинство моделей разграничения доступа основывается на представлении компьютерной системы как совокупности субъектов и объектов доступа. Такое представление, получившее название субъектно-объектной модели КС, было разработано А. Ю. Щербаковым на основе положений исходных моделей разграничения доступа и составило методологический фундамент, на котором строятся понятия информационных потоков и доступов в компьютерной системе. Значение этой модели состоит в том, что она инвариантна относительно любой принимаемой в КС политики безопасности: она задаёт язык описания процессов безопасности, но не предопределяет, какие именно доступы считать разрешёнными.</w:t>
      </w:r>
    </w:p>
    <w:p w14:paraId="2000027D" w14:textId="77777777" w:rsidR="00EC7596" w:rsidRDefault="00385832">
      <w:pPr>
        <w:ind w:firstLine="709"/>
        <w:jc w:val="both"/>
      </w:pPr>
      <w:r>
        <w:t>Первое положение модели: в КС действует дискретное время. Это допущение позволяет рассматривать функционирование системы как последовательность фиксированных состояний и переходов между ними и является предпосылкой автоматного описания КС. Второе положение: в каждый фиксированный момент времени КС представляет собой конечное множество элементов, разделяемых на два подмножества — подмножество субъектов доступа S и подмножество объектов доступа O.</w:t>
      </w:r>
    </w:p>
    <w:p w14:paraId="2000027E" w14:textId="77777777" w:rsidR="00EC7596" w:rsidRDefault="00385832">
      <w:pPr>
        <w:ind w:firstLine="709"/>
        <w:jc w:val="both"/>
      </w:pPr>
      <w:r>
        <w:t>Под субъектом доступа понимается активная сущность КС, которая может изменять состояние системы через порождение процессов над объектами, в том числе порождать новые объекты и инициализировать порождение новых субъектов. Под объектом доступа понимается пассивная сущность КС, процессы над которой могут в определённых случаях быть источником порождения новых субъектов. В модели предполагается наличие априорно безошибочного механизма различения активных и пассивных сущностей по свойству активности, что иллюстрируется интуитивно понятным различием между файлом с кодом программы и исполняемой программой, порождающей процессы над объектами системы. Предполагается также, что в любой момент времени, в том числе в начальный, множество субъектов доступа не пусто.</w:t>
      </w:r>
    </w:p>
    <w:p w14:paraId="2000027F" w14:textId="77777777" w:rsidR="00EC7596" w:rsidRDefault="00385832">
      <w:pPr>
        <w:ind w:firstLine="709"/>
        <w:jc w:val="both"/>
      </w:pPr>
      <w:r>
        <w:t>Третье положение: пользователи КС представлены одним или некоторой совокупностью субъектов доступа, действующих от имени конкретного пользователя. Под пользователем КС понимается лицо, внешний фактор, аутентифицируемый некоторой информацией и управляющий одним или несколькими субъектами, воспринимающий объекты и получающий информацию о состоянии КС через субъекты, которыми он управляет. Таким образом, в субъектно-объектной модели понятия субъектов доступа и пользователей не тождественны. Предполагается также, что пользовательские управляющие воздействия не могут изменить свойств самих субъектов доступа, что в общем случае не соответствует реальным КС, в которых пользователи могут изменять свойства субъектов через изменение программ. Однако подобная идеализация позволяет построить чёткую схему процессов и механизмов доступа, а угрозы безопасности, возникающие вследствие подобных реалий, рассматривать в контексте гарантий выполнения политики безопасности через механизмы неизменности свойств КС, то есть в рамках изолированной программной среды.</w:t>
      </w:r>
    </w:p>
    <w:p w14:paraId="20000280" w14:textId="77777777" w:rsidR="00EC7596" w:rsidRDefault="00385832">
      <w:pPr>
        <w:ind w:firstLine="709"/>
        <w:jc w:val="both"/>
      </w:pPr>
      <w:r>
        <w:t>Четвёртое положение: субъекты КС могут быть порождены из объектов только активной сущностью — другим субъектом. Объект называется источником для субъекта, если существует субъект, в результате воздействия которого на этот объект возникает данный субъект; соответственно, такой субъект называется активизирующим. Для описания процессов порождения субъектов вводится операция Create, запись которой означает, что из объекта-источника порождён субъект при активизирующем воздействии другого субъекта. Поскольку в КС действует дискретное время, под воздействием активизирующего субъекта в некоторый момент времени новый субъект порождается в следующий момент времени.</w:t>
      </w:r>
    </w:p>
    <w:p w14:paraId="20000281" w14:textId="77777777" w:rsidR="00EC7596" w:rsidRDefault="00385832">
      <w:pPr>
        <w:ind w:firstLine="709"/>
        <w:jc w:val="both"/>
      </w:pPr>
      <w:r>
        <w:t>Результат операции Create зависит как от свойств активизирующего субъекта, так и от свойств объекта-источника. Например, субъект пользователя в виде работающего текстового редактора при открытии файла в формате другого текстового редактора может быть не способен активизировать находящиеся там процедуры обработки данных, а в лучшем случае способен только их прочитать; командный интерпретатор операционной системы по команде пользователя не может запустить на исполнение текстовый файл и создать таким образом субъект пользователя. В подобных случаях результатом операции Create является пустое множество.</w:t>
      </w:r>
    </w:p>
    <w:p w14:paraId="20000282" w14:textId="77777777" w:rsidR="00EC7596" w:rsidRDefault="00385832">
      <w:pPr>
        <w:ind w:firstLine="709"/>
        <w:jc w:val="both"/>
      </w:pPr>
      <w:r>
        <w:t>Анализ архитектуры вычислительной системы фон Неймана, на базе которой функционируют КС, показывает, что введённое понятие субъекта доступа и процесса его порождения требует связывания субъекта с определённым объектом или объектами, отражающими состояние действующего субъекта в различные моменты времени. Объект в некоторый момент времени называется ассоциированным с субъектом, если состояние объекта повлияло на состояние субъекта в следующий момент времени, то есть субъект использует информацию, содержащуюся в объекте. Отсюда следует, что объект-источник в момент порождения субъекта является ассоциированным с ним, а в последующие моменты времени может перестать быть или остаться ассоциированным с ним.</w:t>
      </w:r>
    </w:p>
    <w:p w14:paraId="20000283" w14:textId="77777777" w:rsidR="00EC7596" w:rsidRDefault="00385832">
      <w:pPr>
        <w:ind w:firstLine="709"/>
        <w:jc w:val="both"/>
      </w:pPr>
      <w:r>
        <w:t>Так, исполняемые файлы программ являются ассоциированными с субъектом только в момент его порождения, так как в процессе инициализации код программы из исполняемого файла копируется в специальную область памяти — сегмент кода, — откуда впоследствии и извлекаются команды-инструкции выполнения программы; следовательно, файл на диске с исполняемым кодом после запуска перестаёт быть ассоциированным с порождённым субъектом. Напротив, в некоторых СУБД со встроенными системами программирования интерпретаторского типа команды-инструкции по обработке данных в каждый момент времени могут извлекаться непосредственно из файлов базы данных, располагаемых на диске, и в этом случае файл базы данных продолжает оставаться ассоциированным с субъектом.</w:t>
      </w:r>
    </w:p>
    <w:p w14:paraId="20000284" w14:textId="77777777" w:rsidR="00EC7596" w:rsidRDefault="00385832">
      <w:pPr>
        <w:ind w:firstLine="709"/>
        <w:jc w:val="both"/>
      </w:pPr>
      <w:r>
        <w:t>Пятое, центральное положение субъектно-объектной модели: все процессы безопасности в КС описываются доступами субъектов к объектам, вызывающими потоки информации. Потоком информации между двумя объектами называется произвольная операция над одним объектом, реализуемая в субъекте и зависящая от другого объекта; для описания потоков вводится обозначение Stream, означающее поток информации от объекта-источника к объекту-приёмнику, реализуемый через некоторый субъект. Поток может осуществляться в виде различных операций над объектами — чтения, изменения, удаления, создания. Объекты, участвующие в потоке, могут быть как источниками, так и приёмниками информации, могут быть ассоциированными или не ассоциированными с субъектом, а также могут быть пустыми объектами, например при создании или удалении файлов.</w:t>
      </w:r>
    </w:p>
    <w:p w14:paraId="20000285" w14:textId="77777777" w:rsidR="00EC7596" w:rsidRDefault="00385832">
      <w:pPr>
        <w:ind w:firstLine="709"/>
        <w:jc w:val="both"/>
      </w:pPr>
      <w:r>
        <w:t>Следует особо подчеркнуть, что согласно определению потоки информации могут быть только между объектами, а не между субъектом и объектом, ввиду того что субъект — это активная сущность, то есть действия и процессы, а информация — пассивная сущность, которая может размещаться, извлекаться, порождаться и изменяться только в объектах. Активная роль субъекта заключается в самой реализации потока, в его локализации в субъекте, в том числе через задействование в потоке ассоциированных с субъектом объектов, например буферов оперативной памяти. Более детальный анализ понятия субъектов доступа показывает, что ассоциированные объекты могут быть разделены на два вида: функционально ассоциированные объекты и ассоциированные объекты-данные. Функционально ассоциированные объекты определяют сами процессы субъекта — например, состояние сегмента кода определяет свойства субъекта в следующий момент времени; ассоциированные объекты-данные выступают в роли аргументов в операциях, порождающих потоки информации, — например, буферы оперативной памяти, в которых размещается для отображения на экране информация при чтении файла. Таким образом, если на первый взгляд в потоке участвует только субъект, то при более пристальном рассмотрении видно, что в данной операции участвуют ещё и ассоциированные с субъектом объекты. Основные понятия субъектно-объектной модели приведены в таблице 13.</w:t>
      </w:r>
    </w:p>
    <w:p w14:paraId="200002BB" w14:textId="77777777" w:rsidR="00EC7596" w:rsidRDefault="00385832">
      <w:pPr>
        <w:keepNext/>
        <w:spacing w:before="200" w:after="80" w:line="240" w:lineRule="auto"/>
      </w:pPr>
      <w:r>
        <w:rPr>
          <w:sz w:val="26"/>
        </w:rPr>
        <w:t>Таблица 13 – Основные понятия субъектно-объектной модели компьютерной системы</w:t>
      </w:r>
    </w:p>
    <w:tbl>
      <w:tblPr>
        <w:tblStyle w:val="aff0"/>
        <w:tblW w:w="0" w:type="auto"/>
        <w:jc w:val="center"/>
        <w:tblLayout w:type="fixed"/>
        <w:tblLook w:val="04A0" w:firstRow="1" w:lastRow="0" w:firstColumn="1" w:lastColumn="0" w:noHBand="0" w:noVBand="1"/>
      </w:tblPr>
      <w:tblGrid>
        <w:gridCol w:w="1900"/>
        <w:gridCol w:w="3400"/>
        <w:gridCol w:w="3500"/>
      </w:tblGrid>
      <w:tr w:rsidR="00EC7596" w14:paraId="20000289" w14:textId="77777777">
        <w:trPr>
          <w:tblHeader/>
          <w:jc w:val="center"/>
        </w:trPr>
        <w:tc>
          <w:tcPr>
            <w:tcW w:w="1900" w:type="dxa"/>
            <w:vAlign w:val="center"/>
          </w:tcPr>
          <w:p w14:paraId="20000286" w14:textId="77777777" w:rsidR="00EC7596" w:rsidRDefault="00385832">
            <w:pPr>
              <w:spacing w:before="40" w:after="40" w:line="240" w:lineRule="auto"/>
              <w:jc w:val="center"/>
            </w:pPr>
            <w:r>
              <w:rPr>
                <w:b/>
                <w:sz w:val="20"/>
              </w:rPr>
              <w:t>Понятие</w:t>
            </w:r>
          </w:p>
        </w:tc>
        <w:tc>
          <w:tcPr>
            <w:tcW w:w="3400" w:type="dxa"/>
            <w:vAlign w:val="center"/>
          </w:tcPr>
          <w:p w14:paraId="20000287" w14:textId="77777777" w:rsidR="00EC7596" w:rsidRDefault="00385832">
            <w:pPr>
              <w:spacing w:before="40" w:after="40" w:line="240" w:lineRule="auto"/>
              <w:jc w:val="center"/>
            </w:pPr>
            <w:r>
              <w:rPr>
                <w:b/>
                <w:sz w:val="20"/>
              </w:rPr>
              <w:t>Определение</w:t>
            </w:r>
          </w:p>
        </w:tc>
        <w:tc>
          <w:tcPr>
            <w:tcW w:w="3500" w:type="dxa"/>
            <w:vAlign w:val="center"/>
          </w:tcPr>
          <w:p w14:paraId="20000288" w14:textId="77777777" w:rsidR="00EC7596" w:rsidRDefault="00385832">
            <w:pPr>
              <w:spacing w:before="40" w:after="40" w:line="240" w:lineRule="auto"/>
              <w:jc w:val="center"/>
            </w:pPr>
            <w:r>
              <w:rPr>
                <w:b/>
                <w:sz w:val="20"/>
              </w:rPr>
              <w:t>Интерпретация в реальной КС</w:t>
            </w:r>
          </w:p>
        </w:tc>
      </w:tr>
      <w:tr w:rsidR="00EC7596" w14:paraId="2000028D" w14:textId="77777777">
        <w:trPr>
          <w:jc w:val="center"/>
        </w:trPr>
        <w:tc>
          <w:tcPr>
            <w:tcW w:w="1900" w:type="dxa"/>
            <w:vAlign w:val="center"/>
          </w:tcPr>
          <w:p w14:paraId="2000028A" w14:textId="77777777" w:rsidR="00EC7596" w:rsidRDefault="00385832">
            <w:pPr>
              <w:spacing w:before="40" w:after="40" w:line="240" w:lineRule="auto"/>
            </w:pPr>
            <w:r>
              <w:rPr>
                <w:sz w:val="20"/>
              </w:rPr>
              <w:t>Дискретность времени</w:t>
            </w:r>
          </w:p>
        </w:tc>
        <w:tc>
          <w:tcPr>
            <w:tcW w:w="3400" w:type="dxa"/>
            <w:vAlign w:val="center"/>
          </w:tcPr>
          <w:p w14:paraId="2000028B" w14:textId="77777777" w:rsidR="00EC7596" w:rsidRDefault="00385832">
            <w:pPr>
              <w:spacing w:before="40" w:after="40" w:line="240" w:lineRule="auto"/>
            </w:pPr>
            <w:r>
              <w:rPr>
                <w:sz w:val="20"/>
              </w:rPr>
              <w:t>Функционирование КС рассматривается в последовательности фиксированных моментов времени</w:t>
            </w:r>
          </w:p>
        </w:tc>
        <w:tc>
          <w:tcPr>
            <w:tcW w:w="3500" w:type="dxa"/>
            <w:vAlign w:val="center"/>
          </w:tcPr>
          <w:p w14:paraId="2000028C" w14:textId="77777777" w:rsidR="00EC7596" w:rsidRDefault="00385832">
            <w:pPr>
              <w:spacing w:before="40" w:after="40" w:line="240" w:lineRule="auto"/>
            </w:pPr>
            <w:r>
              <w:rPr>
                <w:sz w:val="20"/>
              </w:rPr>
              <w:t>Такты работы процессора, отдельные системные вызовы, транзакции; предпосылка автоматного описания системы</w:t>
            </w:r>
          </w:p>
        </w:tc>
      </w:tr>
      <w:tr w:rsidR="00EC7596" w14:paraId="20000291" w14:textId="77777777">
        <w:trPr>
          <w:jc w:val="center"/>
        </w:trPr>
        <w:tc>
          <w:tcPr>
            <w:tcW w:w="1900" w:type="dxa"/>
            <w:vAlign w:val="center"/>
          </w:tcPr>
          <w:p w14:paraId="2000028E" w14:textId="77777777" w:rsidR="00EC7596" w:rsidRDefault="00385832">
            <w:pPr>
              <w:spacing w:before="40" w:after="40" w:line="240" w:lineRule="auto"/>
            </w:pPr>
            <w:r>
              <w:rPr>
                <w:sz w:val="20"/>
              </w:rPr>
              <w:t>Объект доступа</w:t>
            </w:r>
          </w:p>
        </w:tc>
        <w:tc>
          <w:tcPr>
            <w:tcW w:w="3400" w:type="dxa"/>
            <w:vAlign w:val="center"/>
          </w:tcPr>
          <w:p w14:paraId="2000028F" w14:textId="77777777" w:rsidR="00EC7596" w:rsidRDefault="00385832">
            <w:pPr>
              <w:spacing w:before="40" w:after="40" w:line="240" w:lineRule="auto"/>
            </w:pPr>
            <w:r>
              <w:rPr>
                <w:sz w:val="20"/>
              </w:rPr>
              <w:t>Пассивная сущность КС, процессы над которой могут в определённых случаях быть источником порождения новых субъектов</w:t>
            </w:r>
          </w:p>
        </w:tc>
        <w:tc>
          <w:tcPr>
            <w:tcW w:w="3500" w:type="dxa"/>
            <w:vAlign w:val="center"/>
          </w:tcPr>
          <w:p w14:paraId="20000290" w14:textId="77777777" w:rsidR="00EC7596" w:rsidRDefault="00385832">
            <w:pPr>
              <w:spacing w:before="40" w:after="40" w:line="240" w:lineRule="auto"/>
            </w:pPr>
            <w:r>
              <w:rPr>
                <w:sz w:val="20"/>
              </w:rPr>
              <w:t>Файлы, каталоги, записи и поля баз данных, области памяти, устройства, сетевые соединения</w:t>
            </w:r>
          </w:p>
        </w:tc>
      </w:tr>
      <w:tr w:rsidR="00EC7596" w14:paraId="20000295" w14:textId="77777777">
        <w:trPr>
          <w:jc w:val="center"/>
        </w:trPr>
        <w:tc>
          <w:tcPr>
            <w:tcW w:w="1900" w:type="dxa"/>
            <w:vAlign w:val="center"/>
          </w:tcPr>
          <w:p w14:paraId="20000292" w14:textId="77777777" w:rsidR="00EC7596" w:rsidRDefault="00385832">
            <w:pPr>
              <w:spacing w:before="40" w:after="40" w:line="240" w:lineRule="auto"/>
            </w:pPr>
            <w:r>
              <w:rPr>
                <w:sz w:val="20"/>
              </w:rPr>
              <w:t>Субъект доступа</w:t>
            </w:r>
          </w:p>
        </w:tc>
        <w:tc>
          <w:tcPr>
            <w:tcW w:w="3400" w:type="dxa"/>
            <w:vAlign w:val="center"/>
          </w:tcPr>
          <w:p w14:paraId="20000293" w14:textId="77777777" w:rsidR="00EC7596" w:rsidRDefault="00385832">
            <w:pPr>
              <w:spacing w:before="40" w:after="40" w:line="240" w:lineRule="auto"/>
            </w:pPr>
            <w:r>
              <w:rPr>
                <w:sz w:val="20"/>
              </w:rPr>
              <w:t>Активная сущность КС, которая может изменять состояние системы через порождение процессов над объектами, порождать новые объекты и инициализировать порождение новых субъектов</w:t>
            </w:r>
          </w:p>
        </w:tc>
        <w:tc>
          <w:tcPr>
            <w:tcW w:w="3500" w:type="dxa"/>
            <w:vAlign w:val="center"/>
          </w:tcPr>
          <w:p w14:paraId="20000294" w14:textId="77777777" w:rsidR="00EC7596" w:rsidRDefault="00385832">
            <w:pPr>
              <w:spacing w:before="40" w:after="40" w:line="240" w:lineRule="auto"/>
            </w:pPr>
            <w:r>
              <w:rPr>
                <w:sz w:val="20"/>
              </w:rPr>
              <w:t>Процессы и потоки исполнения, действующие от имени пользователя или системы</w:t>
            </w:r>
          </w:p>
        </w:tc>
      </w:tr>
      <w:tr w:rsidR="00EC7596" w14:paraId="20000299" w14:textId="77777777">
        <w:trPr>
          <w:jc w:val="center"/>
        </w:trPr>
        <w:tc>
          <w:tcPr>
            <w:tcW w:w="1900" w:type="dxa"/>
            <w:vAlign w:val="center"/>
          </w:tcPr>
          <w:p w14:paraId="20000296" w14:textId="77777777" w:rsidR="00EC7596" w:rsidRDefault="00385832">
            <w:pPr>
              <w:spacing w:before="40" w:after="40" w:line="240" w:lineRule="auto"/>
            </w:pPr>
            <w:r>
              <w:rPr>
                <w:sz w:val="20"/>
              </w:rPr>
              <w:t>Пользователь</w:t>
            </w:r>
          </w:p>
        </w:tc>
        <w:tc>
          <w:tcPr>
            <w:tcW w:w="3400" w:type="dxa"/>
            <w:vAlign w:val="center"/>
          </w:tcPr>
          <w:p w14:paraId="20000297" w14:textId="77777777" w:rsidR="00EC7596" w:rsidRDefault="00385832">
            <w:pPr>
              <w:spacing w:before="40" w:after="40" w:line="240" w:lineRule="auto"/>
            </w:pPr>
            <w:r>
              <w:rPr>
                <w:sz w:val="20"/>
              </w:rPr>
              <w:t>Лицо, внешний фактор, аутентифицируемый некоторой информацией и управляющий одним или несколькими субъектами, воспринимающий объекты через управляемые им субъекты</w:t>
            </w:r>
          </w:p>
        </w:tc>
        <w:tc>
          <w:tcPr>
            <w:tcW w:w="3500" w:type="dxa"/>
            <w:vAlign w:val="center"/>
          </w:tcPr>
          <w:p w14:paraId="20000298" w14:textId="77777777" w:rsidR="00EC7596" w:rsidRDefault="00385832">
            <w:pPr>
              <w:spacing w:before="40" w:after="40" w:line="240" w:lineRule="auto"/>
            </w:pPr>
            <w:r>
              <w:rPr>
                <w:sz w:val="20"/>
              </w:rPr>
              <w:t>Учётная запись, за которой стоит человек; не тождественна субъекту доступа</w:t>
            </w:r>
          </w:p>
        </w:tc>
      </w:tr>
      <w:tr w:rsidR="00EC7596" w14:paraId="2000029D" w14:textId="77777777">
        <w:trPr>
          <w:jc w:val="center"/>
        </w:trPr>
        <w:tc>
          <w:tcPr>
            <w:tcW w:w="1900" w:type="dxa"/>
            <w:vAlign w:val="center"/>
          </w:tcPr>
          <w:p w14:paraId="2000029A" w14:textId="77777777" w:rsidR="00EC7596" w:rsidRDefault="00385832">
            <w:pPr>
              <w:spacing w:before="40" w:after="40" w:line="240" w:lineRule="auto"/>
            </w:pPr>
            <w:r>
              <w:rPr>
                <w:sz w:val="20"/>
              </w:rPr>
              <w:t>Операция Create</w:t>
            </w:r>
          </w:p>
        </w:tc>
        <w:tc>
          <w:tcPr>
            <w:tcW w:w="3400" w:type="dxa"/>
            <w:vAlign w:val="center"/>
          </w:tcPr>
          <w:p w14:paraId="2000029B" w14:textId="77777777" w:rsidR="00EC7596" w:rsidRDefault="00385832">
            <w:pPr>
              <w:spacing w:before="40" w:after="40" w:line="240" w:lineRule="auto"/>
            </w:pPr>
            <w:r>
              <w:rPr>
                <w:sz w:val="20"/>
              </w:rPr>
              <w:t>Порождение субъекта из объекта-источника при активизирующем воздействии другого субъекта</w:t>
            </w:r>
          </w:p>
        </w:tc>
        <w:tc>
          <w:tcPr>
            <w:tcW w:w="3500" w:type="dxa"/>
            <w:vAlign w:val="center"/>
          </w:tcPr>
          <w:p w14:paraId="2000029C" w14:textId="77777777" w:rsidR="00EC7596" w:rsidRDefault="00385832">
            <w:pPr>
              <w:spacing w:before="40" w:after="40" w:line="240" w:lineRule="auto"/>
            </w:pPr>
            <w:r>
              <w:rPr>
                <w:sz w:val="20"/>
              </w:rPr>
              <w:t>Запуск программы командным интерпретатором; порождение процесса системным вызовом</w:t>
            </w:r>
          </w:p>
        </w:tc>
      </w:tr>
      <w:tr w:rsidR="00EC7596" w14:paraId="200002A1" w14:textId="77777777">
        <w:trPr>
          <w:jc w:val="center"/>
        </w:trPr>
        <w:tc>
          <w:tcPr>
            <w:tcW w:w="1900" w:type="dxa"/>
            <w:vAlign w:val="center"/>
          </w:tcPr>
          <w:p w14:paraId="2000029E" w14:textId="77777777" w:rsidR="00EC7596" w:rsidRDefault="00385832">
            <w:pPr>
              <w:spacing w:before="40" w:after="40" w:line="240" w:lineRule="auto"/>
            </w:pPr>
            <w:r>
              <w:rPr>
                <w:sz w:val="20"/>
              </w:rPr>
              <w:t>Объект-источник</w:t>
            </w:r>
          </w:p>
        </w:tc>
        <w:tc>
          <w:tcPr>
            <w:tcW w:w="3400" w:type="dxa"/>
            <w:vAlign w:val="center"/>
          </w:tcPr>
          <w:p w14:paraId="2000029F" w14:textId="77777777" w:rsidR="00EC7596" w:rsidRDefault="00385832">
            <w:pPr>
              <w:spacing w:before="40" w:after="40" w:line="240" w:lineRule="auto"/>
            </w:pPr>
            <w:r>
              <w:rPr>
                <w:sz w:val="20"/>
              </w:rPr>
              <w:t>Объект, в результате воздействия на который активизирующего субъекта возникает новый субъект</w:t>
            </w:r>
          </w:p>
        </w:tc>
        <w:tc>
          <w:tcPr>
            <w:tcW w:w="3500" w:type="dxa"/>
            <w:vAlign w:val="center"/>
          </w:tcPr>
          <w:p w14:paraId="200002A0" w14:textId="77777777" w:rsidR="00EC7596" w:rsidRDefault="00385832">
            <w:pPr>
              <w:spacing w:before="40" w:after="40" w:line="240" w:lineRule="auto"/>
            </w:pPr>
            <w:r>
              <w:rPr>
                <w:sz w:val="20"/>
              </w:rPr>
              <w:t>Исполняемый файл, образ загрузки, скрипт для интерпретатора</w:t>
            </w:r>
          </w:p>
        </w:tc>
      </w:tr>
      <w:tr w:rsidR="00EC7596" w14:paraId="200002A5" w14:textId="77777777">
        <w:trPr>
          <w:jc w:val="center"/>
        </w:trPr>
        <w:tc>
          <w:tcPr>
            <w:tcW w:w="1900" w:type="dxa"/>
            <w:vAlign w:val="center"/>
          </w:tcPr>
          <w:p w14:paraId="200002A2" w14:textId="77777777" w:rsidR="00EC7596" w:rsidRDefault="00385832">
            <w:pPr>
              <w:spacing w:before="40" w:after="40" w:line="240" w:lineRule="auto"/>
            </w:pPr>
            <w:r>
              <w:rPr>
                <w:sz w:val="20"/>
              </w:rPr>
              <w:t>Ассоциированный объект</w:t>
            </w:r>
          </w:p>
        </w:tc>
        <w:tc>
          <w:tcPr>
            <w:tcW w:w="3400" w:type="dxa"/>
            <w:vAlign w:val="center"/>
          </w:tcPr>
          <w:p w14:paraId="200002A3" w14:textId="77777777" w:rsidR="00EC7596" w:rsidRDefault="00385832">
            <w:pPr>
              <w:spacing w:before="40" w:after="40" w:line="240" w:lineRule="auto"/>
            </w:pPr>
            <w:r>
              <w:rPr>
                <w:sz w:val="20"/>
              </w:rPr>
              <w:t>Объект, состояние которого повлияло на состояние субъекта в следующий момент времени</w:t>
            </w:r>
          </w:p>
        </w:tc>
        <w:tc>
          <w:tcPr>
            <w:tcW w:w="3500" w:type="dxa"/>
            <w:vAlign w:val="center"/>
          </w:tcPr>
          <w:p w14:paraId="200002A4" w14:textId="77777777" w:rsidR="00EC7596" w:rsidRDefault="00385832">
            <w:pPr>
              <w:spacing w:before="40" w:after="40" w:line="240" w:lineRule="auto"/>
            </w:pPr>
            <w:r>
              <w:rPr>
                <w:sz w:val="20"/>
              </w:rPr>
              <w:t>Сегмент кода, стек, куча, буферы ввода-вывода, конфигурационные файлы, читаемые в процессе работы</w:t>
            </w:r>
          </w:p>
        </w:tc>
      </w:tr>
      <w:tr w:rsidR="00EC7596" w14:paraId="200002A9" w14:textId="77777777">
        <w:trPr>
          <w:jc w:val="center"/>
        </w:trPr>
        <w:tc>
          <w:tcPr>
            <w:tcW w:w="1900" w:type="dxa"/>
            <w:vAlign w:val="center"/>
          </w:tcPr>
          <w:p w14:paraId="200002A6" w14:textId="77777777" w:rsidR="00EC7596" w:rsidRDefault="00385832">
            <w:pPr>
              <w:spacing w:before="40" w:after="40" w:line="240" w:lineRule="auto"/>
            </w:pPr>
            <w:r>
              <w:rPr>
                <w:sz w:val="20"/>
              </w:rPr>
              <w:t>Функционально ассоциированный объект</w:t>
            </w:r>
          </w:p>
        </w:tc>
        <w:tc>
          <w:tcPr>
            <w:tcW w:w="3400" w:type="dxa"/>
            <w:vAlign w:val="center"/>
          </w:tcPr>
          <w:p w14:paraId="200002A7" w14:textId="77777777" w:rsidR="00EC7596" w:rsidRDefault="00385832">
            <w:pPr>
              <w:spacing w:before="40" w:after="40" w:line="240" w:lineRule="auto"/>
            </w:pPr>
            <w:r>
              <w:rPr>
                <w:sz w:val="20"/>
              </w:rPr>
              <w:t>Ассоциированный объект, определяющий сами процессы субъекта</w:t>
            </w:r>
          </w:p>
        </w:tc>
        <w:tc>
          <w:tcPr>
            <w:tcW w:w="3500" w:type="dxa"/>
            <w:vAlign w:val="center"/>
          </w:tcPr>
          <w:p w14:paraId="200002A8" w14:textId="77777777" w:rsidR="00EC7596" w:rsidRDefault="00385832">
            <w:pPr>
              <w:spacing w:before="40" w:after="40" w:line="240" w:lineRule="auto"/>
            </w:pPr>
            <w:r>
              <w:rPr>
                <w:sz w:val="20"/>
              </w:rPr>
              <w:t>Сегмент кода в памяти, загруженные библиотеки, интерпретируемый сценарий</w:t>
            </w:r>
          </w:p>
        </w:tc>
      </w:tr>
      <w:tr w:rsidR="00EC7596" w14:paraId="200002AD" w14:textId="77777777">
        <w:trPr>
          <w:jc w:val="center"/>
        </w:trPr>
        <w:tc>
          <w:tcPr>
            <w:tcW w:w="1900" w:type="dxa"/>
            <w:vAlign w:val="center"/>
          </w:tcPr>
          <w:p w14:paraId="200002AA" w14:textId="77777777" w:rsidR="00EC7596" w:rsidRDefault="00385832">
            <w:pPr>
              <w:spacing w:before="40" w:after="40" w:line="240" w:lineRule="auto"/>
            </w:pPr>
            <w:r>
              <w:rPr>
                <w:sz w:val="20"/>
              </w:rPr>
              <w:t>Ассоциированный объект-данные</w:t>
            </w:r>
          </w:p>
        </w:tc>
        <w:tc>
          <w:tcPr>
            <w:tcW w:w="3400" w:type="dxa"/>
            <w:vAlign w:val="center"/>
          </w:tcPr>
          <w:p w14:paraId="200002AB" w14:textId="77777777" w:rsidR="00EC7596" w:rsidRDefault="00385832">
            <w:pPr>
              <w:spacing w:before="40" w:after="40" w:line="240" w:lineRule="auto"/>
            </w:pPr>
            <w:r>
              <w:rPr>
                <w:sz w:val="20"/>
              </w:rPr>
              <w:t>Ассоциированный объект, выступающий аргументом в операциях, порождающих потоки информации</w:t>
            </w:r>
          </w:p>
        </w:tc>
        <w:tc>
          <w:tcPr>
            <w:tcW w:w="3500" w:type="dxa"/>
            <w:vAlign w:val="center"/>
          </w:tcPr>
          <w:p w14:paraId="200002AC" w14:textId="77777777" w:rsidR="00EC7596" w:rsidRDefault="00385832">
            <w:pPr>
              <w:spacing w:before="40" w:after="40" w:line="240" w:lineRule="auto"/>
            </w:pPr>
            <w:r>
              <w:rPr>
                <w:sz w:val="20"/>
              </w:rPr>
              <w:t>Буферы оперативной памяти, временные файлы, кэши данных</w:t>
            </w:r>
          </w:p>
        </w:tc>
      </w:tr>
      <w:tr w:rsidR="00EC7596" w14:paraId="200002B1" w14:textId="77777777">
        <w:trPr>
          <w:jc w:val="center"/>
        </w:trPr>
        <w:tc>
          <w:tcPr>
            <w:tcW w:w="1900" w:type="dxa"/>
            <w:vAlign w:val="center"/>
          </w:tcPr>
          <w:p w14:paraId="200002AE" w14:textId="77777777" w:rsidR="00EC7596" w:rsidRDefault="00385832">
            <w:pPr>
              <w:spacing w:before="40" w:after="40" w:line="240" w:lineRule="auto"/>
            </w:pPr>
            <w:r>
              <w:rPr>
                <w:sz w:val="20"/>
              </w:rPr>
              <w:t>Поток информации Stream</w:t>
            </w:r>
          </w:p>
        </w:tc>
        <w:tc>
          <w:tcPr>
            <w:tcW w:w="3400" w:type="dxa"/>
            <w:vAlign w:val="center"/>
          </w:tcPr>
          <w:p w14:paraId="200002AF" w14:textId="77777777" w:rsidR="00EC7596" w:rsidRDefault="00385832">
            <w:pPr>
              <w:spacing w:before="40" w:after="40" w:line="240" w:lineRule="auto"/>
            </w:pPr>
            <w:r>
              <w:rPr>
                <w:sz w:val="20"/>
              </w:rPr>
              <w:t>Произвольная операция над объектом, реализуемая в субъекте и зависящая от другого объекта</w:t>
            </w:r>
          </w:p>
        </w:tc>
        <w:tc>
          <w:tcPr>
            <w:tcW w:w="3500" w:type="dxa"/>
            <w:vAlign w:val="center"/>
          </w:tcPr>
          <w:p w14:paraId="200002B0" w14:textId="77777777" w:rsidR="00EC7596" w:rsidRDefault="00385832">
            <w:pPr>
              <w:spacing w:before="40" w:after="40" w:line="240" w:lineRule="auto"/>
            </w:pPr>
            <w:r>
              <w:rPr>
                <w:sz w:val="20"/>
              </w:rPr>
              <w:t>Чтение, запись, копирование, удаление, создание; всегда между объектами, но через субъект</w:t>
            </w:r>
          </w:p>
        </w:tc>
      </w:tr>
      <w:tr w:rsidR="00EC7596" w14:paraId="200002B5" w14:textId="77777777">
        <w:trPr>
          <w:jc w:val="center"/>
        </w:trPr>
        <w:tc>
          <w:tcPr>
            <w:tcW w:w="1900" w:type="dxa"/>
            <w:vAlign w:val="center"/>
          </w:tcPr>
          <w:p w14:paraId="200002B2" w14:textId="77777777" w:rsidR="00EC7596" w:rsidRDefault="00385832">
            <w:pPr>
              <w:spacing w:before="40" w:after="40" w:line="240" w:lineRule="auto"/>
            </w:pPr>
            <w:r>
              <w:rPr>
                <w:sz w:val="20"/>
              </w:rPr>
              <w:t>Доступ</w:t>
            </w:r>
          </w:p>
        </w:tc>
        <w:tc>
          <w:tcPr>
            <w:tcW w:w="3400" w:type="dxa"/>
            <w:vAlign w:val="center"/>
          </w:tcPr>
          <w:p w14:paraId="200002B3" w14:textId="77777777" w:rsidR="00EC7596" w:rsidRDefault="00385832">
            <w:pPr>
              <w:spacing w:before="40" w:after="40" w:line="240" w:lineRule="auto"/>
            </w:pPr>
            <w:r>
              <w:rPr>
                <w:sz w:val="20"/>
              </w:rPr>
              <w:t>Порождение субъектом потока информации между объектом и некоторым другим объектом</w:t>
            </w:r>
          </w:p>
        </w:tc>
        <w:tc>
          <w:tcPr>
            <w:tcW w:w="3500" w:type="dxa"/>
            <w:vAlign w:val="center"/>
          </w:tcPr>
          <w:p w14:paraId="200002B4" w14:textId="77777777" w:rsidR="00EC7596" w:rsidRDefault="00385832">
            <w:pPr>
              <w:spacing w:before="40" w:after="40" w:line="240" w:lineRule="auto"/>
            </w:pPr>
            <w:r>
              <w:rPr>
                <w:sz w:val="20"/>
              </w:rPr>
              <w:t>Системный вызов чтения или записи, выполнение запроса к базе данных</w:t>
            </w:r>
          </w:p>
        </w:tc>
      </w:tr>
      <w:tr w:rsidR="00EC7596" w14:paraId="200002B9" w14:textId="77777777">
        <w:trPr>
          <w:jc w:val="center"/>
        </w:trPr>
        <w:tc>
          <w:tcPr>
            <w:tcW w:w="1900" w:type="dxa"/>
            <w:vAlign w:val="center"/>
          </w:tcPr>
          <w:p w14:paraId="200002B6" w14:textId="77777777" w:rsidR="00EC7596" w:rsidRDefault="00385832">
            <w:pPr>
              <w:spacing w:before="40" w:after="40" w:line="240" w:lineRule="auto"/>
            </w:pPr>
            <w:r>
              <w:rPr>
                <w:sz w:val="20"/>
              </w:rPr>
              <w:t>Правила разграничения доступа</w:t>
            </w:r>
          </w:p>
        </w:tc>
        <w:tc>
          <w:tcPr>
            <w:tcW w:w="3400" w:type="dxa"/>
            <w:vAlign w:val="center"/>
          </w:tcPr>
          <w:p w14:paraId="200002B7" w14:textId="77777777" w:rsidR="00EC7596" w:rsidRDefault="00385832">
            <w:pPr>
              <w:spacing w:before="40" w:after="40" w:line="240" w:lineRule="auto"/>
            </w:pPr>
            <w:r>
              <w:rPr>
                <w:sz w:val="20"/>
              </w:rPr>
              <w:t>Формально описанные потоки, принадлежащие множеству легальных</w:t>
            </w:r>
          </w:p>
        </w:tc>
        <w:tc>
          <w:tcPr>
            <w:tcW w:w="3500" w:type="dxa"/>
            <w:vAlign w:val="center"/>
          </w:tcPr>
          <w:p w14:paraId="200002B8" w14:textId="77777777" w:rsidR="00EC7596" w:rsidRDefault="00385832">
            <w:pPr>
              <w:spacing w:before="40" w:after="40" w:line="240" w:lineRule="auto"/>
            </w:pPr>
            <w:r>
              <w:rPr>
                <w:sz w:val="20"/>
              </w:rPr>
              <w:t>Списки контроля доступа, метки конфиденциальности, правила ролевого управления</w:t>
            </w:r>
          </w:p>
        </w:tc>
      </w:tr>
    </w:tbl>
    <w:p w14:paraId="200002BA" w14:textId="77777777" w:rsidR="00EC7596" w:rsidRDefault="00EC7596">
      <w:pPr>
        <w:spacing w:line="240" w:lineRule="auto"/>
      </w:pPr>
    </w:p>
    <w:p w14:paraId="200002BC" w14:textId="77777777" w:rsidR="00EC7596" w:rsidRDefault="00385832">
      <w:pPr>
        <w:ind w:firstLine="709"/>
        <w:jc w:val="both"/>
      </w:pPr>
      <w:r>
        <w:t>Исходя из определения потока следует, что поток всегда инициируется субъектом доступа. На этом основании вводится центральное в политике и моделях разграничения доступа понятие доступа: доступом субъекта к объекту называется порождение субъектом потока информации между этим объектом и некоторым другим объектом, в том числе, но не обязательно, ассоциированным с данным субъектом. Формальное определение понятия доступа даёт возможность средствами субъектно-объектной модели перейти непосредственно к описанию процессов безопасности информации в защищённых КС.</w:t>
      </w:r>
    </w:p>
    <w:p w14:paraId="200002BD" w14:textId="77777777" w:rsidR="00EC7596" w:rsidRDefault="00385832">
      <w:pPr>
        <w:ind w:firstLine="709"/>
        <w:jc w:val="both"/>
      </w:pPr>
      <w:r>
        <w:t>С этой целью вводится множество потоков P для всей совокупности фиксированных декомпозиций КС на субъекты и объекты во все моменты времени — множество P является объединением потоков по всем моментам времени функционирования системы. С точки зрения процессов безопасности, трактуемой как состояние защищённости информации в КС, множество потоков P разбивается на два непересекающихся подмножества: множество потоков, вызываемых легальными (безопасными) доступами, и множество опасных потоков, нарушающих состояние защищённости информации, то есть её конфиденциальность, целостность и доступность. Объединение этих подмножеств даёт всё множество потоков, а пересечение пусто.</w:t>
      </w:r>
    </w:p>
    <w:p w14:paraId="200002BE" w14:textId="77777777" w:rsidR="00EC7596" w:rsidRDefault="00385832">
      <w:pPr>
        <w:ind w:firstLine="709"/>
        <w:jc w:val="both"/>
      </w:pPr>
      <w:r>
        <w:t>На основе множества потоков даётся понятие, составляющее основу формализации политики разграничения доступа в моделях безопасности: правила разграничения доступа субъектов к объектам есть формально описанные потоки, принадлежащие множеству легальных. Это определение завершает основные положения субъектно-объектной модели КС, на методологическом фундаменте которой строится большинство моделей разграничения доступа. Ввиду того что данное определение не конкретизирует и не детализирует конкретных механизмов фильтрации потоков на опасные и безопасные, можно говорить, что субъектно-объектная модель КС инвариантна относительно любой принимаемой в КС политики безопасности. Во многих источниках и особенно в нормативных документах по защите информации, основываясь на понятии правил разграничения доступа, вводят производные термины санкционированного и несанкционированного доступов.</w:t>
      </w:r>
    </w:p>
    <w:p w14:paraId="200002BF" w14:textId="77777777" w:rsidR="00EC7596" w:rsidRDefault="00385832">
      <w:pPr>
        <w:ind w:firstLine="709"/>
        <w:jc w:val="both"/>
      </w:pPr>
      <w:r>
        <w:t>Практическое значение субъектно-объектной модели в механизмах и процессах коллективного доступа к информационным ресурсам состоит в трёх вещах. Во-первых, она объясняет, почему разграничение доступа по принципу «пользователь — объект» недостаточно: доступ осуществляет не пользователь, а порождённый им субъект, свойства которого определяются объектом-источником, и поэтому политика безопасности должна включать правила порождения субъектов. Во-вторых, она объясняет механизм утечки информации через ассоциированные объекты: доступ, формально разрешённый по отношению к объекту-данным, может через функционально ассоциированные объекты изменить свойства субъекта и тем самым породить не предусмотренные политикой потоки. В-третьих, она задаёт единый язык, в котором формулируются все последующие модели: множества сущностей, права доступа, состояния и переходы, — что делает возможным сопоставление моделей между собой и построение их семейств, включая ДП-модели, где различие функционально и параметрически ассоциированных сущностей играет ключевую роль.</w:t>
      </w:r>
    </w:p>
    <w:p w14:paraId="200002C0" w14:textId="77777777" w:rsidR="00EC7596" w:rsidRDefault="00385832">
      <w:pPr>
        <w:keepNext/>
        <w:spacing w:before="240" w:after="120"/>
        <w:ind w:firstLine="709"/>
        <w:jc w:val="both"/>
      </w:pPr>
      <w:r>
        <w:rPr>
          <w:b/>
        </w:rPr>
        <w:t>8. Сущность, субъект, доступ, информационный поток. Виды информационных потоков. Виды политик управления доступом и информационными потоками.</w:t>
      </w:r>
    </w:p>
    <w:p w14:paraId="200002C1" w14:textId="77777777" w:rsidR="00EC7596" w:rsidRDefault="00385832">
      <w:pPr>
        <w:ind w:firstLine="709"/>
        <w:jc w:val="both"/>
      </w:pPr>
      <w:r>
        <w:t>В современных моделях безопасности, и в первую очередь в семействе ДП-моделей П. Н. Девянина, исходным является понятие сущности. Сущностью называется элемент компьютерной системы, обладающий уникальным именем и способный содержать и (или) передавать информацию. Множество сущностей обозначается E и включает объекты и субъект-сессии; часть сущностей является контейнерами, то есть может содержать другие сущности, что задаёт иерархию сущностей H. Введение единого понятия сущности вместо жёсткого деления на субъекты и объекты вызвано тем, что в реальных системах один и тот же элемент — например, исполняемый файл — в разные моменты времени играет роль то пассивного объекта, то источника активной сущности, и модель должна допускать оба режима без переопределения множеств.</w:t>
      </w:r>
    </w:p>
    <w:p w14:paraId="200002C2" w14:textId="77777777" w:rsidR="00EC7596" w:rsidRDefault="00385832">
      <w:pPr>
        <w:ind w:firstLine="709"/>
        <w:jc w:val="both"/>
      </w:pPr>
      <w:r>
        <w:t>Субъектом (субъект-сессией) называется активная сущность, способная порождать потоки информации и изменять состояние системы, действующая от имени пользователя или от имени системы. Между понятиями пользователя и субъекта сохраняется различие, введённое в субъектно-объектной модели: пользователь есть внешний по отношению к КС фактор, аутентифицируемый некоторой информацией и управляющий одним или несколькими субъектами. В ДП-моделях множество субъект-сессий обозначается S и является подмножеством множества сущностей, а множество пользователей U задаётся отдельно, причём каждая субъект-сессия ассоциирована ровно с одним пользователем, от имени которого она функционирует.</w:t>
      </w:r>
    </w:p>
    <w:p w14:paraId="200002C3" w14:textId="77777777" w:rsidR="00EC7596" w:rsidRDefault="00385832">
      <w:pPr>
        <w:ind w:firstLine="709"/>
        <w:jc w:val="both"/>
      </w:pPr>
      <w:r>
        <w:t>Доступом субъекта к сущности называется порождение субъектом потока информации между сущностями, при котором данная сущность выступает источником или приёмником информации. В моделях выделяются виды прав доступа: право доступа на чтение read, право доступа на запись write, право доступа на исполнение execute, право доступа владения own. Существенно, что право доступа и реализованный доступ — разные понятия: право доступа есть элемент состояния системы, определяющий потенциальную возможность, а доступ есть реализованное действие. В ДП-моделях это различие проведено явно: множество прав доступа R и множество текущих (реализованных) доступов A задаются раздельно, а правила преобразования состояний описывают как получение права доступа, так и реализацию доступа по имеющемуся праву.</w:t>
      </w:r>
    </w:p>
    <w:p w14:paraId="200002C4" w14:textId="77777777" w:rsidR="00EC7596" w:rsidRDefault="00385832">
      <w:pPr>
        <w:ind w:firstLine="709"/>
        <w:jc w:val="both"/>
      </w:pPr>
      <w:r>
        <w:t>Информационным потоком называется произвольная операция над сущностью, реализуемая субъектом и зависящая от другой сущности; поток всегда направлен от сущности-источника к сущности-приёмнику и всегда реализуется через субъект. В ДП-моделях множество информационных потоков F разделяется на потоки по памяти, обозначаемые writem, и потоки по времени, обозначаемые writet. Поток по памяти возникает, когда информация передаётся через содержимое сущности: субъект читает одну сущность и записывает прочитанное в другую. Поток по времени возникает, когда информация передаётся через временные характеристики функционирования системы: субъект, не имея права записи в сущность, изменяет наблюдаемое другим субъектом поведение системы — длительность операций, наличие или отсутствие ресурса, частоту событий, — а второй субъект восстанавливает передаваемые сведения по этим наблюдениям.</w:t>
      </w:r>
    </w:p>
    <w:p w14:paraId="200002C5" w14:textId="77777777" w:rsidR="00EC7596" w:rsidRDefault="00385832">
      <w:pPr>
        <w:ind w:firstLine="709"/>
        <w:jc w:val="both"/>
      </w:pPr>
      <w:r>
        <w:t>Различие потоков по памяти и по времени имеет принципиальное значение для теории и практики защиты. Потоки по памяти контролируются механизмами разграничения доступа непосредственно: запрет на чтение или на запись пресекает такой поток. Потоки по времени механизмами разграничения доступа непосредственно не контролируются, поскольку они не связаны с изменением содержимого сущностей, и именно они образуют основу скрытых каналов утечки информации. Соответственно, задачи анализа безопасности относительно потоков по памяти и относительно потоков по времени решаются разными средствами: первые — средствами моделей управления доступом, вторые — средствами моделей невлияния, невыводимости и моделей скрытых каналов, а также организационными и техническими мерами по снижению пропускной способности каналов. Классификация информационных потоков приведена в таблице 14.</w:t>
      </w:r>
    </w:p>
    <w:p w14:paraId="200002E7" w14:textId="77777777" w:rsidR="00EC7596" w:rsidRDefault="00385832">
      <w:pPr>
        <w:keepNext/>
        <w:spacing w:before="200" w:after="80" w:line="240" w:lineRule="auto"/>
      </w:pPr>
      <w:r>
        <w:rPr>
          <w:sz w:val="26"/>
        </w:rPr>
        <w:t>Таблица 14 – Виды информационных потоков в компьютерных системах</w:t>
      </w:r>
    </w:p>
    <w:tbl>
      <w:tblPr>
        <w:tblStyle w:val="aff0"/>
        <w:tblW w:w="0" w:type="auto"/>
        <w:jc w:val="center"/>
        <w:tblLayout w:type="fixed"/>
        <w:tblLook w:val="04A0" w:firstRow="1" w:lastRow="0" w:firstColumn="1" w:lastColumn="0" w:noHBand="0" w:noVBand="1"/>
      </w:tblPr>
      <w:tblGrid>
        <w:gridCol w:w="1900"/>
        <w:gridCol w:w="3300"/>
        <w:gridCol w:w="3600"/>
      </w:tblGrid>
      <w:tr w:rsidR="00EC7596" w14:paraId="200002C9" w14:textId="77777777">
        <w:trPr>
          <w:tblHeader/>
          <w:jc w:val="center"/>
        </w:trPr>
        <w:tc>
          <w:tcPr>
            <w:tcW w:w="1900" w:type="dxa"/>
            <w:vAlign w:val="center"/>
          </w:tcPr>
          <w:p w14:paraId="200002C6" w14:textId="77777777" w:rsidR="00EC7596" w:rsidRDefault="00385832">
            <w:pPr>
              <w:spacing w:before="40" w:after="40" w:line="240" w:lineRule="auto"/>
              <w:jc w:val="center"/>
            </w:pPr>
            <w:r>
              <w:rPr>
                <w:b/>
                <w:sz w:val="20"/>
              </w:rPr>
              <w:t>Основание классификации</w:t>
            </w:r>
          </w:p>
        </w:tc>
        <w:tc>
          <w:tcPr>
            <w:tcW w:w="3300" w:type="dxa"/>
            <w:vAlign w:val="center"/>
          </w:tcPr>
          <w:p w14:paraId="200002C7" w14:textId="77777777" w:rsidR="00EC7596" w:rsidRDefault="00385832">
            <w:pPr>
              <w:spacing w:before="40" w:after="40" w:line="240" w:lineRule="auto"/>
              <w:jc w:val="center"/>
            </w:pPr>
            <w:r>
              <w:rPr>
                <w:b/>
                <w:sz w:val="20"/>
              </w:rPr>
              <w:t>Виды потоков</w:t>
            </w:r>
          </w:p>
        </w:tc>
        <w:tc>
          <w:tcPr>
            <w:tcW w:w="3600" w:type="dxa"/>
            <w:vAlign w:val="center"/>
          </w:tcPr>
          <w:p w14:paraId="200002C8" w14:textId="77777777" w:rsidR="00EC7596" w:rsidRDefault="00385832">
            <w:pPr>
              <w:spacing w:before="40" w:after="40" w:line="240" w:lineRule="auto"/>
              <w:jc w:val="center"/>
            </w:pPr>
            <w:r>
              <w:rPr>
                <w:b/>
                <w:sz w:val="20"/>
              </w:rPr>
              <w:t>Характеристика и способы контроля</w:t>
            </w:r>
          </w:p>
        </w:tc>
      </w:tr>
      <w:tr w:rsidR="00EC7596" w14:paraId="200002CD" w14:textId="77777777">
        <w:trPr>
          <w:jc w:val="center"/>
        </w:trPr>
        <w:tc>
          <w:tcPr>
            <w:tcW w:w="1900" w:type="dxa"/>
            <w:vAlign w:val="center"/>
          </w:tcPr>
          <w:p w14:paraId="200002CA" w14:textId="77777777" w:rsidR="00EC7596" w:rsidRDefault="00385832">
            <w:pPr>
              <w:spacing w:before="40" w:after="40" w:line="240" w:lineRule="auto"/>
            </w:pPr>
            <w:r>
              <w:rPr>
                <w:sz w:val="20"/>
              </w:rPr>
              <w:t>По носителю информации</w:t>
            </w:r>
          </w:p>
        </w:tc>
        <w:tc>
          <w:tcPr>
            <w:tcW w:w="3300" w:type="dxa"/>
            <w:vAlign w:val="center"/>
          </w:tcPr>
          <w:p w14:paraId="200002CB" w14:textId="77777777" w:rsidR="00EC7596" w:rsidRDefault="00385832">
            <w:pPr>
              <w:spacing w:before="40" w:after="40" w:line="240" w:lineRule="auto"/>
            </w:pPr>
            <w:r>
              <w:rPr>
                <w:sz w:val="20"/>
              </w:rPr>
              <w:t>Потоки по памяти (writem); потоки по времени (writet)</w:t>
            </w:r>
          </w:p>
        </w:tc>
        <w:tc>
          <w:tcPr>
            <w:tcW w:w="3600" w:type="dxa"/>
            <w:vAlign w:val="center"/>
          </w:tcPr>
          <w:p w14:paraId="200002CC" w14:textId="77777777" w:rsidR="00EC7596" w:rsidRDefault="00385832">
            <w:pPr>
              <w:spacing w:before="40" w:after="40" w:line="240" w:lineRule="auto"/>
            </w:pPr>
            <w:r>
              <w:rPr>
                <w:sz w:val="20"/>
              </w:rPr>
              <w:t>Потоки по памяти передают информацию через содержимое сущностей и контролируются механизмами разграничения доступа; потоки по времени передают информацию через временные и ресурсные характеристики и требуют моделей невлияния и мер снижения пропускной способности</w:t>
            </w:r>
          </w:p>
        </w:tc>
      </w:tr>
      <w:tr w:rsidR="00EC7596" w14:paraId="200002D1" w14:textId="77777777">
        <w:trPr>
          <w:jc w:val="center"/>
        </w:trPr>
        <w:tc>
          <w:tcPr>
            <w:tcW w:w="1900" w:type="dxa"/>
            <w:vAlign w:val="center"/>
          </w:tcPr>
          <w:p w14:paraId="200002CE" w14:textId="77777777" w:rsidR="00EC7596" w:rsidRDefault="00385832">
            <w:pPr>
              <w:spacing w:before="40" w:after="40" w:line="240" w:lineRule="auto"/>
            </w:pPr>
            <w:r>
              <w:rPr>
                <w:sz w:val="20"/>
              </w:rPr>
              <w:t>По соответствию политике безопасности</w:t>
            </w:r>
          </w:p>
        </w:tc>
        <w:tc>
          <w:tcPr>
            <w:tcW w:w="3300" w:type="dxa"/>
            <w:vAlign w:val="center"/>
          </w:tcPr>
          <w:p w14:paraId="200002CF" w14:textId="77777777" w:rsidR="00EC7596" w:rsidRDefault="00385832">
            <w:pPr>
              <w:spacing w:before="40" w:after="40" w:line="240" w:lineRule="auto"/>
            </w:pPr>
            <w:r>
              <w:rPr>
                <w:sz w:val="20"/>
              </w:rPr>
              <w:t>Легальные (безопасные); опасные (запрещённые)</w:t>
            </w:r>
          </w:p>
        </w:tc>
        <w:tc>
          <w:tcPr>
            <w:tcW w:w="3600" w:type="dxa"/>
            <w:vAlign w:val="center"/>
          </w:tcPr>
          <w:p w14:paraId="200002D0" w14:textId="77777777" w:rsidR="00EC7596" w:rsidRDefault="00385832">
            <w:pPr>
              <w:spacing w:before="40" w:after="40" w:line="240" w:lineRule="auto"/>
            </w:pPr>
            <w:r>
              <w:rPr>
                <w:sz w:val="20"/>
              </w:rPr>
              <w:t>Разбиение всего множества потоков на два непересекающихся подмножества составляет основу определения правил разграничения доступа</w:t>
            </w:r>
          </w:p>
        </w:tc>
      </w:tr>
      <w:tr w:rsidR="00EC7596" w14:paraId="200002D5" w14:textId="77777777">
        <w:trPr>
          <w:jc w:val="center"/>
        </w:trPr>
        <w:tc>
          <w:tcPr>
            <w:tcW w:w="1900" w:type="dxa"/>
            <w:vAlign w:val="center"/>
          </w:tcPr>
          <w:p w14:paraId="200002D2" w14:textId="77777777" w:rsidR="00EC7596" w:rsidRDefault="00385832">
            <w:pPr>
              <w:spacing w:before="40" w:after="40" w:line="240" w:lineRule="auto"/>
            </w:pPr>
            <w:r>
              <w:rPr>
                <w:sz w:val="20"/>
              </w:rPr>
              <w:t>По явности реализации</w:t>
            </w:r>
          </w:p>
        </w:tc>
        <w:tc>
          <w:tcPr>
            <w:tcW w:w="3300" w:type="dxa"/>
            <w:vAlign w:val="center"/>
          </w:tcPr>
          <w:p w14:paraId="200002D3" w14:textId="77777777" w:rsidR="00EC7596" w:rsidRDefault="00385832">
            <w:pPr>
              <w:spacing w:before="40" w:after="40" w:line="240" w:lineRule="auto"/>
            </w:pPr>
            <w:r>
              <w:rPr>
                <w:sz w:val="20"/>
              </w:rPr>
              <w:t>Явные; скрытые (реализуемые через скрытые каналы)</w:t>
            </w:r>
          </w:p>
        </w:tc>
        <w:tc>
          <w:tcPr>
            <w:tcW w:w="3600" w:type="dxa"/>
            <w:vAlign w:val="center"/>
          </w:tcPr>
          <w:p w14:paraId="200002D4" w14:textId="77777777" w:rsidR="00EC7596" w:rsidRDefault="00385832">
            <w:pPr>
              <w:spacing w:before="40" w:after="40" w:line="240" w:lineRule="auto"/>
            </w:pPr>
            <w:r>
              <w:rPr>
                <w:sz w:val="20"/>
              </w:rPr>
              <w:t>Явные потоки соответствуют штатным операциям чтения и записи; скрытые реализуются через разделяемые ресурсы, статистические характеристики, побочные каналы</w:t>
            </w:r>
          </w:p>
        </w:tc>
      </w:tr>
      <w:tr w:rsidR="00EC7596" w14:paraId="200002D9" w14:textId="77777777">
        <w:trPr>
          <w:jc w:val="center"/>
        </w:trPr>
        <w:tc>
          <w:tcPr>
            <w:tcW w:w="1900" w:type="dxa"/>
            <w:vAlign w:val="center"/>
          </w:tcPr>
          <w:p w14:paraId="200002D6" w14:textId="77777777" w:rsidR="00EC7596" w:rsidRDefault="00385832">
            <w:pPr>
              <w:spacing w:before="40" w:after="40" w:line="240" w:lineRule="auto"/>
            </w:pPr>
            <w:r>
              <w:rPr>
                <w:sz w:val="20"/>
              </w:rPr>
              <w:t>По направлению относительно уровней конфиденциальности</w:t>
            </w:r>
          </w:p>
        </w:tc>
        <w:tc>
          <w:tcPr>
            <w:tcW w:w="3300" w:type="dxa"/>
            <w:vAlign w:val="center"/>
          </w:tcPr>
          <w:p w14:paraId="200002D7" w14:textId="77777777" w:rsidR="00EC7596" w:rsidRDefault="00385832">
            <w:pPr>
              <w:spacing w:before="40" w:after="40" w:line="240" w:lineRule="auto"/>
            </w:pPr>
            <w:r>
              <w:rPr>
                <w:sz w:val="20"/>
              </w:rPr>
              <w:t>Восходящие (снизу вверх); нисходящие (сверху вниз); горизонтальные</w:t>
            </w:r>
          </w:p>
        </w:tc>
        <w:tc>
          <w:tcPr>
            <w:tcW w:w="3600" w:type="dxa"/>
            <w:vAlign w:val="center"/>
          </w:tcPr>
          <w:p w14:paraId="200002D8" w14:textId="77777777" w:rsidR="00EC7596" w:rsidRDefault="00385832">
            <w:pPr>
              <w:spacing w:before="40" w:after="40" w:line="240" w:lineRule="auto"/>
            </w:pPr>
            <w:r>
              <w:rPr>
                <w:sz w:val="20"/>
              </w:rPr>
              <w:t>В мандатных моделях конфиденциальности запрещаются нисходящие потоки; в моделях целостности — восходящие</w:t>
            </w:r>
          </w:p>
        </w:tc>
      </w:tr>
      <w:tr w:rsidR="00EC7596" w14:paraId="200002DD" w14:textId="77777777">
        <w:trPr>
          <w:jc w:val="center"/>
        </w:trPr>
        <w:tc>
          <w:tcPr>
            <w:tcW w:w="1900" w:type="dxa"/>
            <w:vAlign w:val="center"/>
          </w:tcPr>
          <w:p w14:paraId="200002DA" w14:textId="77777777" w:rsidR="00EC7596" w:rsidRDefault="00385832">
            <w:pPr>
              <w:spacing w:before="40" w:after="40" w:line="240" w:lineRule="auto"/>
            </w:pPr>
            <w:r>
              <w:rPr>
                <w:sz w:val="20"/>
              </w:rPr>
              <w:t>По числу участвующих сущностей</w:t>
            </w:r>
          </w:p>
        </w:tc>
        <w:tc>
          <w:tcPr>
            <w:tcW w:w="3300" w:type="dxa"/>
            <w:vAlign w:val="center"/>
          </w:tcPr>
          <w:p w14:paraId="200002DB" w14:textId="77777777" w:rsidR="00EC7596" w:rsidRDefault="00385832">
            <w:pPr>
              <w:spacing w:before="40" w:after="40" w:line="240" w:lineRule="auto"/>
            </w:pPr>
            <w:r>
              <w:rPr>
                <w:sz w:val="20"/>
              </w:rPr>
              <w:t>Прямые (между двумя сущностями); транзитивные (по цепочке сущностей)</w:t>
            </w:r>
          </w:p>
        </w:tc>
        <w:tc>
          <w:tcPr>
            <w:tcW w:w="3600" w:type="dxa"/>
            <w:vAlign w:val="center"/>
          </w:tcPr>
          <w:p w14:paraId="200002DC" w14:textId="77777777" w:rsidR="00EC7596" w:rsidRDefault="00385832">
            <w:pPr>
              <w:spacing w:before="40" w:after="40" w:line="240" w:lineRule="auto"/>
            </w:pPr>
            <w:r>
              <w:rPr>
                <w:sz w:val="20"/>
              </w:rPr>
              <w:t>Транзитивные потоки выявляются построением замыкания графа информационных потоков; именно они порождают неочевидные нарушения безопасности</w:t>
            </w:r>
          </w:p>
        </w:tc>
      </w:tr>
      <w:tr w:rsidR="00EC7596" w14:paraId="200002E1" w14:textId="77777777">
        <w:trPr>
          <w:jc w:val="center"/>
        </w:trPr>
        <w:tc>
          <w:tcPr>
            <w:tcW w:w="1900" w:type="dxa"/>
            <w:vAlign w:val="center"/>
          </w:tcPr>
          <w:p w14:paraId="200002DE" w14:textId="77777777" w:rsidR="00EC7596" w:rsidRDefault="00385832">
            <w:pPr>
              <w:spacing w:before="40" w:after="40" w:line="240" w:lineRule="auto"/>
            </w:pPr>
            <w:r>
              <w:rPr>
                <w:sz w:val="20"/>
              </w:rPr>
              <w:t>По способу порождения</w:t>
            </w:r>
          </w:p>
        </w:tc>
        <w:tc>
          <w:tcPr>
            <w:tcW w:w="3300" w:type="dxa"/>
            <w:vAlign w:val="center"/>
          </w:tcPr>
          <w:p w14:paraId="200002DF" w14:textId="77777777" w:rsidR="00EC7596" w:rsidRDefault="00385832">
            <w:pPr>
              <w:spacing w:before="40" w:after="40" w:line="240" w:lineRule="auto"/>
            </w:pPr>
            <w:r>
              <w:rPr>
                <w:sz w:val="20"/>
              </w:rPr>
              <w:t>Порождаемые де-юре правилами (штатными операциями); порождаемые де-факто правилами (кооперацией субъектов и использованием ассоциированных сущностей)</w:t>
            </w:r>
          </w:p>
        </w:tc>
        <w:tc>
          <w:tcPr>
            <w:tcW w:w="3600" w:type="dxa"/>
            <w:vAlign w:val="center"/>
          </w:tcPr>
          <w:p w14:paraId="200002E0" w14:textId="77777777" w:rsidR="00EC7596" w:rsidRDefault="00385832">
            <w:pPr>
              <w:spacing w:before="40" w:after="40" w:line="240" w:lineRule="auto"/>
            </w:pPr>
            <w:r>
              <w:rPr>
                <w:sz w:val="20"/>
              </w:rPr>
              <w:t>В моделях Take-Grant и ДП-моделях де-факто правила описывают реально возникающие потоки, не сводимые к передаче прав доступа</w:t>
            </w:r>
          </w:p>
        </w:tc>
      </w:tr>
      <w:tr w:rsidR="00EC7596" w14:paraId="200002E5" w14:textId="77777777">
        <w:trPr>
          <w:jc w:val="center"/>
        </w:trPr>
        <w:tc>
          <w:tcPr>
            <w:tcW w:w="1900" w:type="dxa"/>
            <w:vAlign w:val="center"/>
          </w:tcPr>
          <w:p w14:paraId="200002E2" w14:textId="77777777" w:rsidR="00EC7596" w:rsidRDefault="00385832">
            <w:pPr>
              <w:spacing w:before="40" w:after="40" w:line="240" w:lineRule="auto"/>
            </w:pPr>
            <w:r>
              <w:rPr>
                <w:sz w:val="20"/>
              </w:rPr>
              <w:t>По отношению к границам системы</w:t>
            </w:r>
          </w:p>
        </w:tc>
        <w:tc>
          <w:tcPr>
            <w:tcW w:w="3300" w:type="dxa"/>
            <w:vAlign w:val="center"/>
          </w:tcPr>
          <w:p w14:paraId="200002E3" w14:textId="77777777" w:rsidR="00EC7596" w:rsidRDefault="00385832">
            <w:pPr>
              <w:spacing w:before="40" w:after="40" w:line="240" w:lineRule="auto"/>
            </w:pPr>
            <w:r>
              <w:rPr>
                <w:sz w:val="20"/>
              </w:rPr>
              <w:t>Внутренние (между сущностями КС); внешние (через интерфейсы ввода-вывода и каналы связи)</w:t>
            </w:r>
          </w:p>
        </w:tc>
        <w:tc>
          <w:tcPr>
            <w:tcW w:w="3600" w:type="dxa"/>
            <w:vAlign w:val="center"/>
          </w:tcPr>
          <w:p w14:paraId="200002E4" w14:textId="77777777" w:rsidR="00EC7596" w:rsidRDefault="00385832">
            <w:pPr>
              <w:spacing w:before="40" w:after="40" w:line="240" w:lineRule="auto"/>
            </w:pPr>
            <w:r>
              <w:rPr>
                <w:sz w:val="20"/>
              </w:rPr>
              <w:t>Внешние потоки требуют дополнительно криптографической защиты и контроля каналов связи</w:t>
            </w:r>
          </w:p>
        </w:tc>
      </w:tr>
    </w:tbl>
    <w:p w14:paraId="200002E6" w14:textId="77777777" w:rsidR="00EC7596" w:rsidRDefault="00EC7596">
      <w:pPr>
        <w:spacing w:line="240" w:lineRule="auto"/>
      </w:pPr>
    </w:p>
    <w:p w14:paraId="200002E8" w14:textId="77777777" w:rsidR="00EC7596" w:rsidRDefault="00385832">
      <w:pPr>
        <w:ind w:firstLine="709"/>
        <w:jc w:val="both"/>
      </w:pPr>
      <w:r>
        <w:t>Виды политик управления доступом определяются способом задания множества разрешённых доступов. Дискреционное управление доступом задаёт права явно, для каждой пары «субъект — сущность», и допускает передачу прав по усмотрению владельца, что и порождает основную проблему таких систем — распространение прав доступа. Мандатное управление доступом задаёт права неявно, через сопоставление уровня доступа субъекта и уровня конфиденциальности сущности, и обеспечивает контроль информационных потоков по памяти в силу выполнения свойств простой безопасности и «звёздочка»-свойства. Ролевое управление доступом вводит промежуточные сущности-роли, наделяемые правами, и назначает роли пользователям, что резко сокращает объём административных данных. Тематическое управление доступом задаёт права через соотношение тематических рубрик субъекта и сущности.</w:t>
      </w:r>
    </w:p>
    <w:p w14:paraId="200002E9" w14:textId="77777777" w:rsidR="00EC7596" w:rsidRDefault="00385832">
      <w:pPr>
        <w:ind w:firstLine="709"/>
        <w:jc w:val="both"/>
      </w:pPr>
      <w:r>
        <w:t>Наряду с управлением доступом выделяется управление информационными потоками. Различие между ними существенно: управление доступом ограничивает право обращения субъекта к сущности, тогда как управление информационными потоками ограничивает распространение самой информации независимо от того, какими последовательностями разрешённых доступов оно реализуется. Классической формой управления информационными потоками является решёточная модель Д. Деннинг, в которой каждой сущности сопоставляется класс безопасности из решётки классов, а поток из одной сущности в другую разрешается тогда и только тогда, когда класс источника не доминирует над классом приёмника; операция наименьшей верхней границы задаёт класс результата вычислений над несколькими сущностями. Мандатное управление доступом является частным случаем управления информационными потоками, в котором решётка классов образована линейно упорядоченными уровнями конфиденциальности и множествами категорий.</w:t>
      </w:r>
    </w:p>
    <w:p w14:paraId="200002EA" w14:textId="77777777" w:rsidR="00EC7596" w:rsidRDefault="00385832">
      <w:pPr>
        <w:ind w:firstLine="709"/>
        <w:jc w:val="both"/>
      </w:pPr>
      <w:r>
        <w:t>В семействе ДП-моделей управление доступом и управление информационными потоками объединены в единый аппарат. Состояние системы представляется графом доступов G = (S, E, R ∪ A ∪ F, H), в котором вершины соответствуют сущностям и субъект-сессиям, а дуги — правам доступа R, реализованным доступам A и информационным потокам F; иерархия сущностей H задаёт отношение вложенности контейнеров. Правила преобразования состояний разделяются на де-юре правила, описывающие получение прав доступа и реализацию доступов, и де-факто правила, описывающие возникновение информационных потоков, включая потоки, возникающие вследствие кооперации субъектов. Условия безопасности формулируются в виде предикатов, истинность которых означает возможность получения нарушителем права доступа или реализации информационного потока: can_share для передачи права доступа, can_share_own для получения права доступа владения, can_write_memory и can_read_memory для реализации потоков по памяти. Виды политик управления доступом и информационными потоками приведены в таблице 15.</w:t>
      </w:r>
    </w:p>
    <w:p w14:paraId="20000314" w14:textId="77777777" w:rsidR="00EC7596" w:rsidRDefault="00385832">
      <w:pPr>
        <w:keepNext/>
        <w:spacing w:before="200" w:after="80" w:line="240" w:lineRule="auto"/>
      </w:pPr>
      <w:r>
        <w:rPr>
          <w:sz w:val="26"/>
        </w:rPr>
        <w:t>Таблица 15 – Виды политик управления доступом и информационными потоками</w:t>
      </w:r>
    </w:p>
    <w:tbl>
      <w:tblPr>
        <w:tblStyle w:val="aff0"/>
        <w:tblW w:w="0" w:type="auto"/>
        <w:jc w:val="center"/>
        <w:tblLayout w:type="fixed"/>
        <w:tblLook w:val="04A0" w:firstRow="1" w:lastRow="0" w:firstColumn="1" w:lastColumn="0" w:noHBand="0" w:noVBand="1"/>
      </w:tblPr>
      <w:tblGrid>
        <w:gridCol w:w="1900"/>
        <w:gridCol w:w="2700"/>
        <w:gridCol w:w="2300"/>
        <w:gridCol w:w="2300"/>
      </w:tblGrid>
      <w:tr w:rsidR="00EC7596" w14:paraId="200002EF" w14:textId="77777777">
        <w:trPr>
          <w:tblHeader/>
          <w:jc w:val="center"/>
        </w:trPr>
        <w:tc>
          <w:tcPr>
            <w:tcW w:w="1900" w:type="dxa"/>
            <w:vAlign w:val="center"/>
          </w:tcPr>
          <w:p w14:paraId="200002EB" w14:textId="77777777" w:rsidR="00EC7596" w:rsidRDefault="00385832">
            <w:pPr>
              <w:spacing w:before="40" w:after="40" w:line="240" w:lineRule="auto"/>
              <w:jc w:val="center"/>
            </w:pPr>
            <w:r>
              <w:rPr>
                <w:b/>
                <w:sz w:val="20"/>
              </w:rPr>
              <w:t>Вид политики</w:t>
            </w:r>
          </w:p>
        </w:tc>
        <w:tc>
          <w:tcPr>
            <w:tcW w:w="2700" w:type="dxa"/>
            <w:vAlign w:val="center"/>
          </w:tcPr>
          <w:p w14:paraId="200002EC" w14:textId="77777777" w:rsidR="00EC7596" w:rsidRDefault="00385832">
            <w:pPr>
              <w:spacing w:before="40" w:after="40" w:line="240" w:lineRule="auto"/>
              <w:jc w:val="center"/>
            </w:pPr>
            <w:r>
              <w:rPr>
                <w:b/>
                <w:sz w:val="20"/>
              </w:rPr>
              <w:t>Способ задания разрешённых доступов и потоков</w:t>
            </w:r>
          </w:p>
        </w:tc>
        <w:tc>
          <w:tcPr>
            <w:tcW w:w="2300" w:type="dxa"/>
            <w:vAlign w:val="center"/>
          </w:tcPr>
          <w:p w14:paraId="200002ED" w14:textId="77777777" w:rsidR="00EC7596" w:rsidRDefault="00385832">
            <w:pPr>
              <w:spacing w:before="40" w:after="40" w:line="240" w:lineRule="auto"/>
              <w:jc w:val="center"/>
            </w:pPr>
            <w:r>
              <w:rPr>
                <w:b/>
                <w:sz w:val="20"/>
              </w:rPr>
              <w:t>Что контролируется</w:t>
            </w:r>
          </w:p>
        </w:tc>
        <w:tc>
          <w:tcPr>
            <w:tcW w:w="2300" w:type="dxa"/>
            <w:vAlign w:val="center"/>
          </w:tcPr>
          <w:p w14:paraId="200002EE" w14:textId="77777777" w:rsidR="00EC7596" w:rsidRDefault="00385832">
            <w:pPr>
              <w:spacing w:before="40" w:after="40" w:line="240" w:lineRule="auto"/>
              <w:jc w:val="center"/>
            </w:pPr>
            <w:r>
              <w:rPr>
                <w:b/>
                <w:sz w:val="20"/>
              </w:rPr>
              <w:t>Характерные проблемы</w:t>
            </w:r>
          </w:p>
        </w:tc>
      </w:tr>
      <w:tr w:rsidR="00EC7596" w14:paraId="200002F4" w14:textId="77777777">
        <w:trPr>
          <w:jc w:val="center"/>
        </w:trPr>
        <w:tc>
          <w:tcPr>
            <w:tcW w:w="1900" w:type="dxa"/>
            <w:vAlign w:val="center"/>
          </w:tcPr>
          <w:p w14:paraId="200002F0" w14:textId="77777777" w:rsidR="00EC7596" w:rsidRDefault="00385832">
            <w:pPr>
              <w:spacing w:before="40" w:after="40" w:line="240" w:lineRule="auto"/>
            </w:pPr>
            <w:r>
              <w:rPr>
                <w:sz w:val="20"/>
              </w:rPr>
              <w:t>Дискреционное управление доступом</w:t>
            </w:r>
          </w:p>
        </w:tc>
        <w:tc>
          <w:tcPr>
            <w:tcW w:w="2700" w:type="dxa"/>
            <w:vAlign w:val="center"/>
          </w:tcPr>
          <w:p w14:paraId="200002F1" w14:textId="77777777" w:rsidR="00EC7596" w:rsidRDefault="00385832">
            <w:pPr>
              <w:spacing w:before="40" w:after="40" w:line="240" w:lineRule="auto"/>
            </w:pPr>
            <w:r>
              <w:rPr>
                <w:sz w:val="20"/>
              </w:rPr>
              <w:t>Явное задание прав для пар «субъект — сущность»; передача прав по усмотрению владельца</w:t>
            </w:r>
          </w:p>
        </w:tc>
        <w:tc>
          <w:tcPr>
            <w:tcW w:w="2300" w:type="dxa"/>
            <w:vAlign w:val="center"/>
          </w:tcPr>
          <w:p w14:paraId="200002F2" w14:textId="77777777" w:rsidR="00EC7596" w:rsidRDefault="00385832">
            <w:pPr>
              <w:spacing w:before="40" w:after="40" w:line="240" w:lineRule="auto"/>
            </w:pPr>
            <w:r>
              <w:rPr>
                <w:sz w:val="20"/>
              </w:rPr>
              <w:t>Право обращения субъекта к сущности</w:t>
            </w:r>
          </w:p>
        </w:tc>
        <w:tc>
          <w:tcPr>
            <w:tcW w:w="2300" w:type="dxa"/>
            <w:vAlign w:val="center"/>
          </w:tcPr>
          <w:p w14:paraId="200002F3" w14:textId="77777777" w:rsidR="00EC7596" w:rsidRDefault="00385832">
            <w:pPr>
              <w:spacing w:before="40" w:after="40" w:line="240" w:lineRule="auto"/>
            </w:pPr>
            <w:r>
              <w:rPr>
                <w:sz w:val="20"/>
              </w:rPr>
              <w:t>Неконтролируемое распространение прав; алгоритмическая неразрешимость проверки безопасности в общем случае</w:t>
            </w:r>
          </w:p>
        </w:tc>
      </w:tr>
      <w:tr w:rsidR="00EC7596" w14:paraId="200002F9" w14:textId="77777777">
        <w:trPr>
          <w:jc w:val="center"/>
        </w:trPr>
        <w:tc>
          <w:tcPr>
            <w:tcW w:w="1900" w:type="dxa"/>
            <w:vAlign w:val="center"/>
          </w:tcPr>
          <w:p w14:paraId="200002F5" w14:textId="77777777" w:rsidR="00EC7596" w:rsidRDefault="00385832">
            <w:pPr>
              <w:spacing w:before="40" w:after="40" w:line="240" w:lineRule="auto"/>
            </w:pPr>
            <w:r>
              <w:rPr>
                <w:sz w:val="20"/>
              </w:rPr>
              <w:t>Мандатное управление доступом</w:t>
            </w:r>
          </w:p>
        </w:tc>
        <w:tc>
          <w:tcPr>
            <w:tcW w:w="2700" w:type="dxa"/>
            <w:vAlign w:val="center"/>
          </w:tcPr>
          <w:p w14:paraId="200002F6" w14:textId="77777777" w:rsidR="00EC7596" w:rsidRDefault="00385832">
            <w:pPr>
              <w:spacing w:before="40" w:after="40" w:line="240" w:lineRule="auto"/>
            </w:pPr>
            <w:r>
              <w:rPr>
                <w:sz w:val="20"/>
              </w:rPr>
              <w:t>Неявно, через уровни доступа субъектов и уровни конфиденциальности сущностей и правила их соотношения</w:t>
            </w:r>
          </w:p>
        </w:tc>
        <w:tc>
          <w:tcPr>
            <w:tcW w:w="2300" w:type="dxa"/>
            <w:vAlign w:val="center"/>
          </w:tcPr>
          <w:p w14:paraId="200002F7" w14:textId="77777777" w:rsidR="00EC7596" w:rsidRDefault="00385832">
            <w:pPr>
              <w:spacing w:before="40" w:after="40" w:line="240" w:lineRule="auto"/>
            </w:pPr>
            <w:r>
              <w:rPr>
                <w:sz w:val="20"/>
              </w:rPr>
              <w:t>Право обращения и, как следствие, потоки по памяти между уровнями</w:t>
            </w:r>
          </w:p>
        </w:tc>
        <w:tc>
          <w:tcPr>
            <w:tcW w:w="2300" w:type="dxa"/>
            <w:vAlign w:val="center"/>
          </w:tcPr>
          <w:p w14:paraId="200002F8" w14:textId="77777777" w:rsidR="00EC7596" w:rsidRDefault="00385832">
            <w:pPr>
              <w:spacing w:before="40" w:after="40" w:line="240" w:lineRule="auto"/>
            </w:pPr>
            <w:r>
              <w:rPr>
                <w:sz w:val="20"/>
              </w:rPr>
              <w:t>Проблема «избыточной строгости» и понижения уровня; скрытые каналы по времени остаются вне контроля</w:t>
            </w:r>
          </w:p>
        </w:tc>
      </w:tr>
      <w:tr w:rsidR="00EC7596" w14:paraId="200002FE" w14:textId="77777777">
        <w:trPr>
          <w:jc w:val="center"/>
        </w:trPr>
        <w:tc>
          <w:tcPr>
            <w:tcW w:w="1900" w:type="dxa"/>
            <w:vAlign w:val="center"/>
          </w:tcPr>
          <w:p w14:paraId="200002FA" w14:textId="77777777" w:rsidR="00EC7596" w:rsidRDefault="00385832">
            <w:pPr>
              <w:spacing w:before="40" w:after="40" w:line="240" w:lineRule="auto"/>
            </w:pPr>
            <w:r>
              <w:rPr>
                <w:sz w:val="20"/>
              </w:rPr>
              <w:t>Ролевое управление доступом</w:t>
            </w:r>
          </w:p>
        </w:tc>
        <w:tc>
          <w:tcPr>
            <w:tcW w:w="2700" w:type="dxa"/>
            <w:vAlign w:val="center"/>
          </w:tcPr>
          <w:p w14:paraId="200002FB" w14:textId="77777777" w:rsidR="00EC7596" w:rsidRDefault="00385832">
            <w:pPr>
              <w:spacing w:before="40" w:after="40" w:line="240" w:lineRule="auto"/>
            </w:pPr>
            <w:r>
              <w:rPr>
                <w:sz w:val="20"/>
              </w:rPr>
              <w:t>Через назначение прав ролям и ролей пользователям; иерархия ролей и сессии</w:t>
            </w:r>
          </w:p>
        </w:tc>
        <w:tc>
          <w:tcPr>
            <w:tcW w:w="2300" w:type="dxa"/>
            <w:vAlign w:val="center"/>
          </w:tcPr>
          <w:p w14:paraId="200002FC" w14:textId="77777777" w:rsidR="00EC7596" w:rsidRDefault="00385832">
            <w:pPr>
              <w:spacing w:before="40" w:after="40" w:line="240" w:lineRule="auto"/>
            </w:pPr>
            <w:r>
              <w:rPr>
                <w:sz w:val="20"/>
              </w:rPr>
              <w:t>Состав полномочий пользователя в рамках сессии</w:t>
            </w:r>
          </w:p>
        </w:tc>
        <w:tc>
          <w:tcPr>
            <w:tcW w:w="2300" w:type="dxa"/>
            <w:vAlign w:val="center"/>
          </w:tcPr>
          <w:p w14:paraId="200002FD" w14:textId="77777777" w:rsidR="00EC7596" w:rsidRDefault="00385832">
            <w:pPr>
              <w:spacing w:before="40" w:after="40" w:line="240" w:lineRule="auto"/>
            </w:pPr>
            <w:r>
              <w:rPr>
                <w:sz w:val="20"/>
              </w:rPr>
              <w:t>Разрастание числа ролей; необходимость моделей администрирования и контроля разделения обязанностей</w:t>
            </w:r>
          </w:p>
        </w:tc>
      </w:tr>
      <w:tr w:rsidR="00EC7596" w14:paraId="20000303" w14:textId="77777777">
        <w:trPr>
          <w:jc w:val="center"/>
        </w:trPr>
        <w:tc>
          <w:tcPr>
            <w:tcW w:w="1900" w:type="dxa"/>
            <w:vAlign w:val="center"/>
          </w:tcPr>
          <w:p w14:paraId="200002FF" w14:textId="77777777" w:rsidR="00EC7596" w:rsidRDefault="00385832">
            <w:pPr>
              <w:spacing w:before="40" w:after="40" w:line="240" w:lineRule="auto"/>
            </w:pPr>
            <w:r>
              <w:rPr>
                <w:sz w:val="20"/>
              </w:rPr>
              <w:t>Тематическое управление доступом</w:t>
            </w:r>
          </w:p>
        </w:tc>
        <w:tc>
          <w:tcPr>
            <w:tcW w:w="2700" w:type="dxa"/>
            <w:vAlign w:val="center"/>
          </w:tcPr>
          <w:p w14:paraId="20000300" w14:textId="77777777" w:rsidR="00EC7596" w:rsidRDefault="00385832">
            <w:pPr>
              <w:spacing w:before="40" w:after="40" w:line="240" w:lineRule="auto"/>
            </w:pPr>
            <w:r>
              <w:rPr>
                <w:sz w:val="20"/>
              </w:rPr>
              <w:t>Через соотношение наборов тематических рубрик субъектов и сущностей</w:t>
            </w:r>
          </w:p>
        </w:tc>
        <w:tc>
          <w:tcPr>
            <w:tcW w:w="2300" w:type="dxa"/>
            <w:vAlign w:val="center"/>
          </w:tcPr>
          <w:p w14:paraId="20000301" w14:textId="77777777" w:rsidR="00EC7596" w:rsidRDefault="00385832">
            <w:pPr>
              <w:spacing w:before="40" w:after="40" w:line="240" w:lineRule="auto"/>
            </w:pPr>
            <w:r>
              <w:rPr>
                <w:sz w:val="20"/>
              </w:rPr>
              <w:t>Право обращения по тематике информационного содержания</w:t>
            </w:r>
          </w:p>
        </w:tc>
        <w:tc>
          <w:tcPr>
            <w:tcW w:w="2300" w:type="dxa"/>
            <w:vAlign w:val="center"/>
          </w:tcPr>
          <w:p w14:paraId="20000302" w14:textId="77777777" w:rsidR="00EC7596" w:rsidRDefault="00385832">
            <w:pPr>
              <w:spacing w:before="40" w:after="40" w:line="240" w:lineRule="auto"/>
            </w:pPr>
            <w:r>
              <w:rPr>
                <w:sz w:val="20"/>
              </w:rPr>
              <w:t>Трудоёмкость тематической классификации; неполнота рубрикаторов</w:t>
            </w:r>
          </w:p>
        </w:tc>
      </w:tr>
      <w:tr w:rsidR="00EC7596" w14:paraId="20000308" w14:textId="77777777">
        <w:trPr>
          <w:jc w:val="center"/>
        </w:trPr>
        <w:tc>
          <w:tcPr>
            <w:tcW w:w="1900" w:type="dxa"/>
            <w:vAlign w:val="center"/>
          </w:tcPr>
          <w:p w14:paraId="20000304" w14:textId="77777777" w:rsidR="00EC7596" w:rsidRDefault="00385832">
            <w:pPr>
              <w:spacing w:before="40" w:after="40" w:line="240" w:lineRule="auto"/>
            </w:pPr>
            <w:r>
              <w:rPr>
                <w:sz w:val="20"/>
              </w:rPr>
              <w:t>Управление информационными потоками (решёточные модели)</w:t>
            </w:r>
          </w:p>
        </w:tc>
        <w:tc>
          <w:tcPr>
            <w:tcW w:w="2700" w:type="dxa"/>
            <w:vAlign w:val="center"/>
          </w:tcPr>
          <w:p w14:paraId="20000305" w14:textId="77777777" w:rsidR="00EC7596" w:rsidRDefault="00385832">
            <w:pPr>
              <w:spacing w:before="40" w:after="40" w:line="240" w:lineRule="auto"/>
            </w:pPr>
            <w:r>
              <w:rPr>
                <w:sz w:val="20"/>
              </w:rPr>
              <w:t>Через классы безопасности сущностей и отношение доминирования в решётке классов</w:t>
            </w:r>
          </w:p>
        </w:tc>
        <w:tc>
          <w:tcPr>
            <w:tcW w:w="2300" w:type="dxa"/>
            <w:vAlign w:val="center"/>
          </w:tcPr>
          <w:p w14:paraId="20000306" w14:textId="77777777" w:rsidR="00EC7596" w:rsidRDefault="00385832">
            <w:pPr>
              <w:spacing w:before="40" w:after="40" w:line="240" w:lineRule="auto"/>
            </w:pPr>
            <w:r>
              <w:rPr>
                <w:sz w:val="20"/>
              </w:rPr>
              <w:t>Распространение информации независимо от последовательности доступов</w:t>
            </w:r>
          </w:p>
        </w:tc>
        <w:tc>
          <w:tcPr>
            <w:tcW w:w="2300" w:type="dxa"/>
            <w:vAlign w:val="center"/>
          </w:tcPr>
          <w:p w14:paraId="20000307" w14:textId="77777777" w:rsidR="00EC7596" w:rsidRDefault="00385832">
            <w:pPr>
              <w:spacing w:before="40" w:after="40" w:line="240" w:lineRule="auto"/>
            </w:pPr>
            <w:r>
              <w:rPr>
                <w:sz w:val="20"/>
              </w:rPr>
              <w:t>Необходимость разметки всех сущностей и операций; консервативность оценок класса результата</w:t>
            </w:r>
          </w:p>
        </w:tc>
      </w:tr>
      <w:tr w:rsidR="00EC7596" w14:paraId="2000030D" w14:textId="77777777">
        <w:trPr>
          <w:jc w:val="center"/>
        </w:trPr>
        <w:tc>
          <w:tcPr>
            <w:tcW w:w="1900" w:type="dxa"/>
            <w:vAlign w:val="center"/>
          </w:tcPr>
          <w:p w14:paraId="20000309" w14:textId="77777777" w:rsidR="00EC7596" w:rsidRDefault="00385832">
            <w:pPr>
              <w:spacing w:before="40" w:after="40" w:line="240" w:lineRule="auto"/>
            </w:pPr>
            <w:r>
              <w:rPr>
                <w:sz w:val="20"/>
              </w:rPr>
              <w:t>Управление потоками на основе невлияния и невыводимости</w:t>
            </w:r>
          </w:p>
        </w:tc>
        <w:tc>
          <w:tcPr>
            <w:tcW w:w="2700" w:type="dxa"/>
            <w:vAlign w:val="center"/>
          </w:tcPr>
          <w:p w14:paraId="2000030A" w14:textId="77777777" w:rsidR="00EC7596" w:rsidRDefault="00385832">
            <w:pPr>
              <w:spacing w:before="40" w:after="40" w:line="240" w:lineRule="auto"/>
            </w:pPr>
            <w:r>
              <w:rPr>
                <w:sz w:val="20"/>
              </w:rPr>
              <w:t>Через требование неотличимости наблюдаемого поведения системы при изменении действий субъектов высокого уровня</w:t>
            </w:r>
          </w:p>
        </w:tc>
        <w:tc>
          <w:tcPr>
            <w:tcW w:w="2300" w:type="dxa"/>
            <w:vAlign w:val="center"/>
          </w:tcPr>
          <w:p w14:paraId="2000030B" w14:textId="77777777" w:rsidR="00EC7596" w:rsidRDefault="00385832">
            <w:pPr>
              <w:spacing w:before="40" w:after="40" w:line="240" w:lineRule="auto"/>
            </w:pPr>
            <w:r>
              <w:rPr>
                <w:sz w:val="20"/>
              </w:rPr>
              <w:t>Отсутствие скрытых каналов передачи информации</w:t>
            </w:r>
          </w:p>
        </w:tc>
        <w:tc>
          <w:tcPr>
            <w:tcW w:w="2300" w:type="dxa"/>
            <w:vAlign w:val="center"/>
          </w:tcPr>
          <w:p w14:paraId="2000030C" w14:textId="77777777" w:rsidR="00EC7596" w:rsidRDefault="00385832">
            <w:pPr>
              <w:spacing w:before="40" w:after="40" w:line="240" w:lineRule="auto"/>
            </w:pPr>
            <w:r>
              <w:rPr>
                <w:sz w:val="20"/>
              </w:rPr>
              <w:t>Сложность проверки; ограниченная применимость к реальным системам с разделяемыми ресурсами</w:t>
            </w:r>
          </w:p>
        </w:tc>
      </w:tr>
      <w:tr w:rsidR="00EC7596" w14:paraId="20000312" w14:textId="77777777">
        <w:trPr>
          <w:jc w:val="center"/>
        </w:trPr>
        <w:tc>
          <w:tcPr>
            <w:tcW w:w="1900" w:type="dxa"/>
            <w:vAlign w:val="center"/>
          </w:tcPr>
          <w:p w14:paraId="2000030E" w14:textId="77777777" w:rsidR="00EC7596" w:rsidRDefault="00385832">
            <w:pPr>
              <w:spacing w:before="40" w:after="40" w:line="240" w:lineRule="auto"/>
            </w:pPr>
            <w:r>
              <w:rPr>
                <w:sz w:val="20"/>
              </w:rPr>
              <w:t>Совместное управление доступом и потоками (ДП-модели)</w:t>
            </w:r>
          </w:p>
        </w:tc>
        <w:tc>
          <w:tcPr>
            <w:tcW w:w="2700" w:type="dxa"/>
            <w:vAlign w:val="center"/>
          </w:tcPr>
          <w:p w14:paraId="2000030F" w14:textId="77777777" w:rsidR="00EC7596" w:rsidRDefault="00385832">
            <w:pPr>
              <w:spacing w:before="40" w:after="40" w:line="240" w:lineRule="auto"/>
            </w:pPr>
            <w:r>
              <w:rPr>
                <w:sz w:val="20"/>
              </w:rPr>
              <w:t>Граф доступов с дугами прав, доступов и потоков; де-юре и де-факто правила преобразования состояний</w:t>
            </w:r>
          </w:p>
        </w:tc>
        <w:tc>
          <w:tcPr>
            <w:tcW w:w="2300" w:type="dxa"/>
            <w:vAlign w:val="center"/>
          </w:tcPr>
          <w:p w14:paraId="20000310" w14:textId="77777777" w:rsidR="00EC7596" w:rsidRDefault="00385832">
            <w:pPr>
              <w:spacing w:before="40" w:after="40" w:line="240" w:lineRule="auto"/>
            </w:pPr>
            <w:r>
              <w:rPr>
                <w:sz w:val="20"/>
              </w:rPr>
              <w:t>Одновременно передача прав доступа и реализация потоков по памяти и по времени</w:t>
            </w:r>
          </w:p>
        </w:tc>
        <w:tc>
          <w:tcPr>
            <w:tcW w:w="2300" w:type="dxa"/>
            <w:vAlign w:val="center"/>
          </w:tcPr>
          <w:p w14:paraId="20000311" w14:textId="77777777" w:rsidR="00EC7596" w:rsidRDefault="00385832">
            <w:pPr>
              <w:spacing w:before="40" w:after="40" w:line="240" w:lineRule="auto"/>
            </w:pPr>
            <w:r>
              <w:rPr>
                <w:sz w:val="20"/>
              </w:rPr>
              <w:t>Рост размерности анализа; необходимость точного задания множеств функционально и параметрически ассоциированных сущностей</w:t>
            </w:r>
          </w:p>
        </w:tc>
      </w:tr>
    </w:tbl>
    <w:p w14:paraId="20000313" w14:textId="77777777" w:rsidR="00EC7596" w:rsidRDefault="00EC7596">
      <w:pPr>
        <w:spacing w:line="240" w:lineRule="auto"/>
      </w:pPr>
    </w:p>
    <w:p w14:paraId="20000315" w14:textId="77777777" w:rsidR="00EC7596" w:rsidRDefault="00385832">
      <w:pPr>
        <w:ind w:firstLine="709"/>
        <w:jc w:val="both"/>
      </w:pPr>
      <w:r>
        <w:t>Существенным для практики следствием разделения понятий доступа и информационного потока является то, что безопасность относительно доступов не влечёт безопасности относительно потоков. Система может корректно запрещать все непосредственные обращения недоверенного субъекта к защищаемой сущности и при этом допускать реализацию информационного потока от этой сущности к нарушителю по цепочке разрешённых доступов через промежуточные сущности или через кооперацию с другим субъектом. Именно поэтому в моделях анализа безопасности рассматриваются не отдельные переходы, а траектории функционирования системы, и проверяются условия достижимости состояний, в которых искомый поток или искомое право доступа появляются.</w:t>
      </w:r>
    </w:p>
    <w:p w14:paraId="20000316" w14:textId="77777777" w:rsidR="00EC7596" w:rsidRDefault="00385832">
      <w:pPr>
        <w:ind w:firstLine="709"/>
        <w:jc w:val="both"/>
      </w:pPr>
      <w:r>
        <w:t>Таким образом, понятия сущности, субъекта, доступа и информационного потока образуют минимальный понятийный базис, достаточный для формулировки любой политики управления доступом. Сущность отвечает на вопрос «что защищается», субъект — «кто действует», доступ — «что разрешено», информационный поток — «что фактически произошло с информацией». Виды информационных потоков определяют, какие механизмы защиты применимы: потоки по памяти пресекаются разграничением доступа, потоки по времени требуют специальных мер. Виды политик управления доступом и информационными потоками определяют, какое именно правило проверяет монитор безопасности при каждом обращении и какие данные для этого требуется хранить.</w:t>
      </w:r>
    </w:p>
    <w:p w14:paraId="20000317" w14:textId="77777777" w:rsidR="00EC7596" w:rsidRDefault="00385832">
      <w:pPr>
        <w:keepNext/>
        <w:spacing w:before="240" w:after="120"/>
        <w:ind w:firstLine="709"/>
        <w:jc w:val="both"/>
      </w:pPr>
      <w:r>
        <w:rPr>
          <w:b/>
        </w:rPr>
        <w:t>9. Утечка права доступа и нарушение безопасности компьютерной системы.</w:t>
      </w:r>
    </w:p>
    <w:p w14:paraId="20000318" w14:textId="77777777" w:rsidR="00EC7596" w:rsidRDefault="00385832">
      <w:pPr>
        <w:ind w:firstLine="709"/>
        <w:jc w:val="both"/>
      </w:pPr>
      <w:r>
        <w:t>Понятие утечки права доступа является центральным в анализе безопасности систем с дискреционным управлением доступом. Оно вводится в рамках модели Харрисона — Руззо — Ульмана, в которой используются следующие обозначения: O — множество объектов системы, S — множество субъектов системы, причём S является подмножеством O; R — множество видов прав доступа субъектов к объектам, например права на чтение read, на запись write, владения own; M — матрица доступов, строки которой соответствуют субъектам, а столбцы — объектам, причём элемент M[s, o] есть подмножество множества R, задающее права доступа субъекта s к объекту o. Автомат, построенный согласно описанию модели ХРУ, называется системой ХРУ, а состояние системы задаётся тройкой q = (S, O, M).</w:t>
      </w:r>
    </w:p>
    <w:p w14:paraId="20000319" w14:textId="77777777" w:rsidR="00EC7596" w:rsidRDefault="00385832">
      <w:pPr>
        <w:ind w:firstLine="709"/>
        <w:jc w:val="both"/>
      </w:pPr>
      <w:r>
        <w:t>Функционирование системы рассматривается только с точки зрения изменений в матрице доступов. Возможные изменения определяются шестью видами примитивных операторов: «внести» право r в ячейку M[s, o]; «удалить» право r из ячейки M[s, o]; «создать» субъект; «создать» объект; «уничтожить» субъект; «уничтожить» объект. В результате выполнения примитивного оператора осуществляется переход из состояния q в результирующее состояние. Из примитивных операторов составляется конечное число команд системы ХРУ, каждая из которых включает две части: условие, при котором выполняется команда, представляющее собой конъюнкцию проверок наличия определённых прав доступа в определённых ячейках матрицы, и последовательность примитивных операторов, выполняемых при истинности условия. Наличие условия в теле команды не является обязательным.</w:t>
      </w:r>
    </w:p>
    <w:p w14:paraId="2000031A" w14:textId="77777777" w:rsidR="00EC7596" w:rsidRDefault="00385832">
      <w:pPr>
        <w:ind w:firstLine="709"/>
        <w:jc w:val="both"/>
      </w:pPr>
      <w:r>
        <w:t>Определение утечки права доступа формулируется так: будем считать, что в состоянии q системы ХРУ возможна утечка права доступа r в результате выполнения команды, если при переходе системы из состояния q в результирующее состояние выполняется примитивный оператор, вносящий право доступа r в ячейку матрицы доступов, до этого право r не содержавшую. Существенно, что утечка определяется как появление права в ячейке, ранее его не содержавшей, а не как факт использования этого права: с точки зрения теории опасно уже само появление возможности доступа, поскольку последующая её реализация полностью зависит от воли обладателя права и не может быть предотвращена механизмами разграничения доступа.</w:t>
      </w:r>
    </w:p>
    <w:p w14:paraId="2000031B" w14:textId="77777777" w:rsidR="00EC7596" w:rsidRDefault="00385832">
      <w:pPr>
        <w:ind w:firstLine="709"/>
        <w:jc w:val="both"/>
      </w:pPr>
      <w:r>
        <w:t>На основе понятия утечки формулируется понятие безопасности начального состояния. Начальное состояние q0 системы ХРУ называется безопасным относительно некоторого права доступа r, если невозможен переход системы в такое состояние q, в котором возможна утечка права r. Иными словами, начальное состояние q0 называется безопасным относительно права r, если невозможен переход системы в состояние, в котором право доступа r появилось в ячейке матрицы доступов, до этого его не содержавшей. Задача, состоящая в определении по описанию системы и её начальному состоянию, является ли это состояние безопасным относительно заданного права, называется проблемой безопасности.</w:t>
      </w:r>
    </w:p>
    <w:p w14:paraId="2000031C" w14:textId="77777777" w:rsidR="00EC7596" w:rsidRDefault="00385832">
      <w:pPr>
        <w:ind w:firstLine="709"/>
        <w:jc w:val="both"/>
      </w:pPr>
      <w:r>
        <w:t>Следует обратить внимание на то, что данное определение безопасности является сознательно завышенным по строгости. Оно объявляет небезопасной любую систему, в которой право может быть передано кому бы то ни было, включая передачу законному владельцу по его собственному решению. Такая постановка задачи оправдана тем, что в дискреционных системах невозможно формально отличить санкционированную передачу права от несанкционированной: обе реализуются одной и той же командой, а различие лежит в намерениях субъекта, которые модель не описывает. Практическое использование определения состоит в другом: анализ безопасности проводится относительно конкретного нарушителя и конкретного права, то есть выясняется, может ли право r появиться в ячейке, соответствующей паре «недоверенный субъект — защищаемый объект».</w:t>
      </w:r>
    </w:p>
    <w:p w14:paraId="2000031D" w14:textId="77777777" w:rsidR="00EC7596" w:rsidRDefault="00385832">
      <w:pPr>
        <w:ind w:firstLine="709"/>
        <w:jc w:val="both"/>
      </w:pPr>
      <w:r>
        <w:t>Механизм утечки права доступа наглядно демонстрируется на примере системы с правом владения. Пусть в системе определена команда передачи права чтения владельцем объекта: при наличии права own у субъекта s к объекту f команда вносит право read субъекту s в отношении объекта f для любого указанного субъекта. Тогда даже при том, что нарушитель изначально не имеет никаких прав к объекту f, он может получить право read, если существует цепочка субъектов, в которой первый обладает правом own к f, второй получает от первого право передачи, и так далее. Задача анализа сводится к определению существования такой цепочки, то есть к проверке достижимости состояния с искомым правом.</w:t>
      </w:r>
    </w:p>
    <w:p w14:paraId="2000031E" w14:textId="77777777" w:rsidR="00EC7596" w:rsidRDefault="00385832">
      <w:pPr>
        <w:ind w:firstLine="709"/>
        <w:jc w:val="both"/>
      </w:pPr>
      <w:r>
        <w:t>В модели Take-Grant та же задача решается в терминах графа доступов. Граф доступов есть ориентированный помеченный граф, вершины которого соответствуют субъектам и объектам, а дуги, помеченные видами прав доступа, — имеющимся правам. Правила преобразования состояний take, grant, create и remove задают допустимые изменения графа. Условия возможности передачи права доступа формулируются предикатом can_share(r, x, y, G0), истинным тогда и только тогда, когда существует последовательность применения правил преобразования состояний, приводящая к появлению в графе дуги от x к y с меткой r. Классическим результатом является теорема, устанавливающая критерий истинности этого предиката в терминах существования в исходном графе tg-связного пути между соответствующими вершинами и наличия у них требуемых видов вершин, — критерий, проверяемый алгоритмом линейной сложности от числа вершин и дуг графа.</w:t>
      </w:r>
    </w:p>
    <w:p w14:paraId="2000031F" w14:textId="77777777" w:rsidR="00EC7596" w:rsidRDefault="00385832">
      <w:pPr>
        <w:ind w:firstLine="709"/>
        <w:jc w:val="both"/>
      </w:pPr>
      <w:r>
        <w:t>В расширенной модели Take-Grant и в семействе ДП-моделей понятие утечки права доступа дополняется понятием реализации информационного потока. Наряду с предикатом can_share вводится предикат can_share_own(x, y, G0, LS), истинный, когда недоверенный субъект x может получить право доступа владения по отношению к субъекту y, и предикаты can_write_memory(x, y, G0) и can_read_memory(x, y, G0), истинные, когда возможна реализация информационного потока по памяти от x к y и от y к x соответственно. Такое расширение принципиально: оно позволяет описывать не только явную передачу прав, но и захват нарушителем контроля над субъектом через запись в функционально ассоциированные с ним сущности, то есть через подмену кода или параметров функционирования, — механизм, который в терминах одних лишь прав доступа неописуем.</w:t>
      </w:r>
    </w:p>
    <w:p w14:paraId="20000320" w14:textId="77777777" w:rsidR="00EC7596" w:rsidRDefault="00385832">
      <w:pPr>
        <w:ind w:firstLine="709"/>
        <w:jc w:val="both"/>
      </w:pPr>
      <w:r>
        <w:t>Нарушение безопасности компьютерной системы есть более широкое понятие, чем утечка права доступа. Согласно общему критерию, компьютерная система безопасна тогда и только тогда, когда субъекты не имеют никаких возможностей нарушать установленную политику безопасности; следовательно, нарушение безопасности есть реализация субъектом возможности, противоречащей политике. Утечка права доступа является одной из форм такого нарушения — формой, характерной для дискреционных систем. Другими формами являются реализация запрещённого информационного потока при формально соблюдённых правах доступа (характерна для мандатных систем и реализуется через скрытые каналы), нарушение целостности защищаемых сущностей, нарушение доступности, а также нарушение неизменности свойств субъектов, приводящее к тому, что монитор безопасности перестаёт корректно выполнять свои функции. Соотнесение форм нарушения безопасности приведено в таблице 16.</w:t>
      </w:r>
    </w:p>
    <w:p w14:paraId="2000034A" w14:textId="77777777" w:rsidR="00EC7596" w:rsidRDefault="00385832">
      <w:pPr>
        <w:keepNext/>
        <w:spacing w:before="200" w:after="80" w:line="240" w:lineRule="auto"/>
      </w:pPr>
      <w:r>
        <w:rPr>
          <w:sz w:val="26"/>
        </w:rPr>
        <w:t>Таблица 16 – Формы нарушения безопасности компьютерной системы и их формальное описание</w:t>
      </w:r>
    </w:p>
    <w:tbl>
      <w:tblPr>
        <w:tblStyle w:val="aff0"/>
        <w:tblW w:w="0" w:type="auto"/>
        <w:jc w:val="center"/>
        <w:tblLayout w:type="fixed"/>
        <w:tblLook w:val="04A0" w:firstRow="1" w:lastRow="0" w:firstColumn="1" w:lastColumn="0" w:noHBand="0" w:noVBand="1"/>
      </w:tblPr>
      <w:tblGrid>
        <w:gridCol w:w="2000"/>
        <w:gridCol w:w="2800"/>
        <w:gridCol w:w="2400"/>
        <w:gridCol w:w="2000"/>
      </w:tblGrid>
      <w:tr w:rsidR="00EC7596" w14:paraId="20000325" w14:textId="77777777">
        <w:trPr>
          <w:tblHeader/>
          <w:jc w:val="center"/>
        </w:trPr>
        <w:tc>
          <w:tcPr>
            <w:tcW w:w="2000" w:type="dxa"/>
            <w:vAlign w:val="center"/>
          </w:tcPr>
          <w:p w14:paraId="20000321" w14:textId="77777777" w:rsidR="00EC7596" w:rsidRDefault="00385832">
            <w:pPr>
              <w:spacing w:before="40" w:after="40" w:line="240" w:lineRule="auto"/>
              <w:jc w:val="center"/>
            </w:pPr>
            <w:r>
              <w:rPr>
                <w:b/>
                <w:sz w:val="20"/>
              </w:rPr>
              <w:t>Форма нарушения</w:t>
            </w:r>
          </w:p>
        </w:tc>
        <w:tc>
          <w:tcPr>
            <w:tcW w:w="2800" w:type="dxa"/>
            <w:vAlign w:val="center"/>
          </w:tcPr>
          <w:p w14:paraId="20000322" w14:textId="77777777" w:rsidR="00EC7596" w:rsidRDefault="00385832">
            <w:pPr>
              <w:spacing w:before="40" w:after="40" w:line="240" w:lineRule="auto"/>
              <w:jc w:val="center"/>
            </w:pPr>
            <w:r>
              <w:rPr>
                <w:b/>
                <w:sz w:val="20"/>
              </w:rPr>
              <w:t>Содержание</w:t>
            </w:r>
          </w:p>
        </w:tc>
        <w:tc>
          <w:tcPr>
            <w:tcW w:w="2400" w:type="dxa"/>
            <w:vAlign w:val="center"/>
          </w:tcPr>
          <w:p w14:paraId="20000323" w14:textId="77777777" w:rsidR="00EC7596" w:rsidRDefault="00385832">
            <w:pPr>
              <w:spacing w:before="40" w:after="40" w:line="240" w:lineRule="auto"/>
              <w:jc w:val="center"/>
            </w:pPr>
            <w:r>
              <w:rPr>
                <w:b/>
                <w:sz w:val="20"/>
              </w:rPr>
              <w:t>Формальное описание</w:t>
            </w:r>
          </w:p>
        </w:tc>
        <w:tc>
          <w:tcPr>
            <w:tcW w:w="2000" w:type="dxa"/>
            <w:vAlign w:val="center"/>
          </w:tcPr>
          <w:p w14:paraId="20000324" w14:textId="77777777" w:rsidR="00EC7596" w:rsidRDefault="00385832">
            <w:pPr>
              <w:spacing w:before="40" w:after="40" w:line="240" w:lineRule="auto"/>
              <w:jc w:val="center"/>
            </w:pPr>
            <w:r>
              <w:rPr>
                <w:b/>
                <w:sz w:val="20"/>
              </w:rPr>
              <w:t>Модели, в которых анализируется</w:t>
            </w:r>
          </w:p>
        </w:tc>
      </w:tr>
      <w:tr w:rsidR="00EC7596" w14:paraId="2000032A" w14:textId="77777777">
        <w:trPr>
          <w:jc w:val="center"/>
        </w:trPr>
        <w:tc>
          <w:tcPr>
            <w:tcW w:w="2000" w:type="dxa"/>
            <w:vAlign w:val="center"/>
          </w:tcPr>
          <w:p w14:paraId="20000326" w14:textId="77777777" w:rsidR="00EC7596" w:rsidRDefault="00385832">
            <w:pPr>
              <w:spacing w:before="40" w:after="40" w:line="240" w:lineRule="auto"/>
            </w:pPr>
            <w:r>
              <w:rPr>
                <w:sz w:val="20"/>
              </w:rPr>
              <w:t>Утечка права доступа</w:t>
            </w:r>
          </w:p>
        </w:tc>
        <w:tc>
          <w:tcPr>
            <w:tcW w:w="2800" w:type="dxa"/>
            <w:vAlign w:val="center"/>
          </w:tcPr>
          <w:p w14:paraId="20000327" w14:textId="77777777" w:rsidR="00EC7596" w:rsidRDefault="00385832">
            <w:pPr>
              <w:spacing w:before="40" w:after="40" w:line="240" w:lineRule="auto"/>
            </w:pPr>
            <w:r>
              <w:rPr>
                <w:sz w:val="20"/>
              </w:rPr>
              <w:t>Появление права доступа в ячейке матрицы доступов (дуги в графе доступов), ранее его не содержавшей</w:t>
            </w:r>
          </w:p>
        </w:tc>
        <w:tc>
          <w:tcPr>
            <w:tcW w:w="2400" w:type="dxa"/>
            <w:vAlign w:val="center"/>
          </w:tcPr>
          <w:p w14:paraId="20000328" w14:textId="77777777" w:rsidR="00EC7596" w:rsidRDefault="00385832">
            <w:pPr>
              <w:spacing w:before="40" w:after="40" w:line="240" w:lineRule="auto"/>
            </w:pPr>
            <w:r>
              <w:rPr>
                <w:sz w:val="20"/>
              </w:rPr>
              <w:t>Истинность предиката возможности утечки права r; недостижимость таких состояний есть безопасность начального состояния</w:t>
            </w:r>
          </w:p>
        </w:tc>
        <w:tc>
          <w:tcPr>
            <w:tcW w:w="2000" w:type="dxa"/>
            <w:vAlign w:val="center"/>
          </w:tcPr>
          <w:p w14:paraId="20000329" w14:textId="77777777" w:rsidR="00EC7596" w:rsidRDefault="00385832">
            <w:pPr>
              <w:spacing w:before="40" w:after="40" w:line="240" w:lineRule="auto"/>
            </w:pPr>
            <w:r>
              <w:rPr>
                <w:sz w:val="20"/>
              </w:rPr>
              <w:t>ХРУ, типизованная матрица доступов, Take-Grant, ДП-модели</w:t>
            </w:r>
          </w:p>
        </w:tc>
      </w:tr>
      <w:tr w:rsidR="00EC7596" w14:paraId="2000032F" w14:textId="77777777">
        <w:trPr>
          <w:jc w:val="center"/>
        </w:trPr>
        <w:tc>
          <w:tcPr>
            <w:tcW w:w="2000" w:type="dxa"/>
            <w:vAlign w:val="center"/>
          </w:tcPr>
          <w:p w14:paraId="2000032B" w14:textId="77777777" w:rsidR="00EC7596" w:rsidRDefault="00385832">
            <w:pPr>
              <w:spacing w:before="40" w:after="40" w:line="240" w:lineRule="auto"/>
            </w:pPr>
            <w:r>
              <w:rPr>
                <w:sz w:val="20"/>
              </w:rPr>
              <w:t>Получение права доступа владения</w:t>
            </w:r>
          </w:p>
        </w:tc>
        <w:tc>
          <w:tcPr>
            <w:tcW w:w="2800" w:type="dxa"/>
            <w:vAlign w:val="center"/>
          </w:tcPr>
          <w:p w14:paraId="2000032C" w14:textId="77777777" w:rsidR="00EC7596" w:rsidRDefault="00385832">
            <w:pPr>
              <w:spacing w:before="40" w:after="40" w:line="240" w:lineRule="auto"/>
            </w:pPr>
            <w:r>
              <w:rPr>
                <w:sz w:val="20"/>
              </w:rPr>
              <w:t>Захват нарушителем полного контроля над сущностью или субъектом</w:t>
            </w:r>
          </w:p>
        </w:tc>
        <w:tc>
          <w:tcPr>
            <w:tcW w:w="2400" w:type="dxa"/>
            <w:vAlign w:val="center"/>
          </w:tcPr>
          <w:p w14:paraId="2000032D" w14:textId="77777777" w:rsidR="00EC7596" w:rsidRDefault="00385832">
            <w:pPr>
              <w:spacing w:before="40" w:after="40" w:line="240" w:lineRule="auto"/>
            </w:pPr>
            <w:r>
              <w:rPr>
                <w:sz w:val="20"/>
              </w:rPr>
              <w:t>Истинность предиката can_share_own(x, y, G0, LS)</w:t>
            </w:r>
          </w:p>
        </w:tc>
        <w:tc>
          <w:tcPr>
            <w:tcW w:w="2000" w:type="dxa"/>
            <w:vAlign w:val="center"/>
          </w:tcPr>
          <w:p w14:paraId="2000032E" w14:textId="77777777" w:rsidR="00EC7596" w:rsidRDefault="00385832">
            <w:pPr>
              <w:spacing w:before="40" w:after="40" w:line="240" w:lineRule="auto"/>
            </w:pPr>
            <w:r>
              <w:rPr>
                <w:sz w:val="20"/>
              </w:rPr>
              <w:t>Расширенная Take-Grant, базовая и прикладные ДП-модели</w:t>
            </w:r>
          </w:p>
        </w:tc>
      </w:tr>
      <w:tr w:rsidR="00EC7596" w14:paraId="20000334" w14:textId="77777777">
        <w:trPr>
          <w:jc w:val="center"/>
        </w:trPr>
        <w:tc>
          <w:tcPr>
            <w:tcW w:w="2000" w:type="dxa"/>
            <w:vAlign w:val="center"/>
          </w:tcPr>
          <w:p w14:paraId="20000330" w14:textId="77777777" w:rsidR="00EC7596" w:rsidRDefault="00385832">
            <w:pPr>
              <w:spacing w:before="40" w:after="40" w:line="240" w:lineRule="auto"/>
            </w:pPr>
            <w:r>
              <w:rPr>
                <w:sz w:val="20"/>
              </w:rPr>
              <w:t>Реализация запрещённого информационного потока по памяти</w:t>
            </w:r>
          </w:p>
        </w:tc>
        <w:tc>
          <w:tcPr>
            <w:tcW w:w="2800" w:type="dxa"/>
            <w:vAlign w:val="center"/>
          </w:tcPr>
          <w:p w14:paraId="20000331" w14:textId="77777777" w:rsidR="00EC7596" w:rsidRDefault="00385832">
            <w:pPr>
              <w:spacing w:before="40" w:after="40" w:line="240" w:lineRule="auto"/>
            </w:pPr>
            <w:r>
              <w:rPr>
                <w:sz w:val="20"/>
              </w:rPr>
              <w:t>Передача информации между сущностями с нарушением политики при формально разрешённых доступах</w:t>
            </w:r>
          </w:p>
        </w:tc>
        <w:tc>
          <w:tcPr>
            <w:tcW w:w="2400" w:type="dxa"/>
            <w:vAlign w:val="center"/>
          </w:tcPr>
          <w:p w14:paraId="20000332" w14:textId="77777777" w:rsidR="00EC7596" w:rsidRDefault="00385832">
            <w:pPr>
              <w:spacing w:before="40" w:after="40" w:line="240" w:lineRule="auto"/>
            </w:pPr>
            <w:r>
              <w:rPr>
                <w:sz w:val="20"/>
              </w:rPr>
              <w:t>Истинность предикатов can_write_memory и can_read_memory; наличие пути в графе информационных потоков</w:t>
            </w:r>
          </w:p>
        </w:tc>
        <w:tc>
          <w:tcPr>
            <w:tcW w:w="2000" w:type="dxa"/>
            <w:vAlign w:val="center"/>
          </w:tcPr>
          <w:p w14:paraId="20000333" w14:textId="77777777" w:rsidR="00EC7596" w:rsidRDefault="00385832">
            <w:pPr>
              <w:spacing w:before="40" w:after="40" w:line="240" w:lineRule="auto"/>
            </w:pPr>
            <w:r>
              <w:rPr>
                <w:sz w:val="20"/>
              </w:rPr>
              <w:t>Модели информационных потоков, решёточная модель Деннинг, ДП-модели</w:t>
            </w:r>
          </w:p>
        </w:tc>
      </w:tr>
      <w:tr w:rsidR="00EC7596" w14:paraId="20000339" w14:textId="77777777">
        <w:trPr>
          <w:jc w:val="center"/>
        </w:trPr>
        <w:tc>
          <w:tcPr>
            <w:tcW w:w="2000" w:type="dxa"/>
            <w:vAlign w:val="center"/>
          </w:tcPr>
          <w:p w14:paraId="20000335" w14:textId="77777777" w:rsidR="00EC7596" w:rsidRDefault="00385832">
            <w:pPr>
              <w:spacing w:before="40" w:after="40" w:line="240" w:lineRule="auto"/>
            </w:pPr>
            <w:r>
              <w:rPr>
                <w:sz w:val="20"/>
              </w:rPr>
              <w:t>Реализация потока по времени (скрытый канал)</w:t>
            </w:r>
          </w:p>
        </w:tc>
        <w:tc>
          <w:tcPr>
            <w:tcW w:w="2800" w:type="dxa"/>
            <w:vAlign w:val="center"/>
          </w:tcPr>
          <w:p w14:paraId="20000336" w14:textId="77777777" w:rsidR="00EC7596" w:rsidRDefault="00385832">
            <w:pPr>
              <w:spacing w:before="40" w:after="40" w:line="240" w:lineRule="auto"/>
            </w:pPr>
            <w:r>
              <w:rPr>
                <w:sz w:val="20"/>
              </w:rPr>
              <w:t>Передача информации через временные и ресурсные характеристики функционирования системы</w:t>
            </w:r>
          </w:p>
        </w:tc>
        <w:tc>
          <w:tcPr>
            <w:tcW w:w="2400" w:type="dxa"/>
            <w:vAlign w:val="center"/>
          </w:tcPr>
          <w:p w14:paraId="20000337" w14:textId="77777777" w:rsidR="00EC7596" w:rsidRDefault="00385832">
            <w:pPr>
              <w:spacing w:before="40" w:after="40" w:line="240" w:lineRule="auto"/>
            </w:pPr>
            <w:r>
              <w:rPr>
                <w:sz w:val="20"/>
              </w:rPr>
              <w:t>Отсутствие свойства невлияния: наблюдаемое поведение зависит от действий субъектов высокого уровня</w:t>
            </w:r>
          </w:p>
        </w:tc>
        <w:tc>
          <w:tcPr>
            <w:tcW w:w="2000" w:type="dxa"/>
            <w:vAlign w:val="center"/>
          </w:tcPr>
          <w:p w14:paraId="20000338" w14:textId="77777777" w:rsidR="00EC7596" w:rsidRDefault="00385832">
            <w:pPr>
              <w:spacing w:before="40" w:after="40" w:line="240" w:lineRule="auto"/>
            </w:pPr>
            <w:r>
              <w:rPr>
                <w:sz w:val="20"/>
              </w:rPr>
              <w:t>Модели невлияния и невыводимости, автоматные и вероятностные модели</w:t>
            </w:r>
          </w:p>
        </w:tc>
      </w:tr>
      <w:tr w:rsidR="00EC7596" w14:paraId="2000033E" w14:textId="77777777">
        <w:trPr>
          <w:jc w:val="center"/>
        </w:trPr>
        <w:tc>
          <w:tcPr>
            <w:tcW w:w="2000" w:type="dxa"/>
            <w:vAlign w:val="center"/>
          </w:tcPr>
          <w:p w14:paraId="2000033A" w14:textId="77777777" w:rsidR="00EC7596" w:rsidRDefault="00385832">
            <w:pPr>
              <w:spacing w:before="40" w:after="40" w:line="240" w:lineRule="auto"/>
            </w:pPr>
            <w:r>
              <w:rPr>
                <w:sz w:val="20"/>
              </w:rPr>
              <w:t>Нарушение целостности</w:t>
            </w:r>
          </w:p>
        </w:tc>
        <w:tc>
          <w:tcPr>
            <w:tcW w:w="2800" w:type="dxa"/>
            <w:vAlign w:val="center"/>
          </w:tcPr>
          <w:p w14:paraId="2000033B" w14:textId="77777777" w:rsidR="00EC7596" w:rsidRDefault="00385832">
            <w:pPr>
              <w:spacing w:before="40" w:after="40" w:line="240" w:lineRule="auto"/>
            </w:pPr>
            <w:r>
              <w:rPr>
                <w:sz w:val="20"/>
              </w:rPr>
              <w:t>Несанкционированное изменение защищаемых сущностей, в том числе ассоциированных с монитором безопасности</w:t>
            </w:r>
          </w:p>
        </w:tc>
        <w:tc>
          <w:tcPr>
            <w:tcW w:w="2400" w:type="dxa"/>
            <w:vAlign w:val="center"/>
          </w:tcPr>
          <w:p w14:paraId="2000033C" w14:textId="77777777" w:rsidR="00EC7596" w:rsidRDefault="00385832">
            <w:pPr>
              <w:spacing w:before="40" w:after="40" w:line="240" w:lineRule="auto"/>
            </w:pPr>
            <w:r>
              <w:rPr>
                <w:sz w:val="20"/>
              </w:rPr>
              <w:t>Нарушение условий модели целостности; появление потока записи от субъекта низкого уровня целостности к сущности высокого</w:t>
            </w:r>
          </w:p>
        </w:tc>
        <w:tc>
          <w:tcPr>
            <w:tcW w:w="2000" w:type="dxa"/>
            <w:vAlign w:val="center"/>
          </w:tcPr>
          <w:p w14:paraId="2000033D" w14:textId="77777777" w:rsidR="00EC7596" w:rsidRDefault="00385832">
            <w:pPr>
              <w:spacing w:before="40" w:after="40" w:line="240" w:lineRule="auto"/>
            </w:pPr>
            <w:r>
              <w:rPr>
                <w:sz w:val="20"/>
              </w:rPr>
              <w:t>Модель Биба, модель Кларка — Вильсона</w:t>
            </w:r>
          </w:p>
        </w:tc>
      </w:tr>
      <w:tr w:rsidR="00EC7596" w14:paraId="20000343" w14:textId="77777777">
        <w:trPr>
          <w:jc w:val="center"/>
        </w:trPr>
        <w:tc>
          <w:tcPr>
            <w:tcW w:w="2000" w:type="dxa"/>
            <w:vAlign w:val="center"/>
          </w:tcPr>
          <w:p w14:paraId="2000033F" w14:textId="77777777" w:rsidR="00EC7596" w:rsidRDefault="00385832">
            <w:pPr>
              <w:spacing w:before="40" w:after="40" w:line="240" w:lineRule="auto"/>
            </w:pPr>
            <w:r>
              <w:rPr>
                <w:sz w:val="20"/>
              </w:rPr>
              <w:t>Нарушение неизменности свойств субъектов</w:t>
            </w:r>
          </w:p>
        </w:tc>
        <w:tc>
          <w:tcPr>
            <w:tcW w:w="2800" w:type="dxa"/>
            <w:vAlign w:val="center"/>
          </w:tcPr>
          <w:p w14:paraId="20000340" w14:textId="77777777" w:rsidR="00EC7596" w:rsidRDefault="00385832">
            <w:pPr>
              <w:spacing w:before="40" w:after="40" w:line="240" w:lineRule="auto"/>
            </w:pPr>
            <w:r>
              <w:rPr>
                <w:sz w:val="20"/>
              </w:rPr>
              <w:t>Подмена кода или параметров функционирования субъекта, приводящая к изменению его поведения</w:t>
            </w:r>
          </w:p>
        </w:tc>
        <w:tc>
          <w:tcPr>
            <w:tcW w:w="2400" w:type="dxa"/>
            <w:vAlign w:val="center"/>
          </w:tcPr>
          <w:p w14:paraId="20000341" w14:textId="77777777" w:rsidR="00EC7596" w:rsidRDefault="00385832">
            <w:pPr>
              <w:spacing w:before="40" w:after="40" w:line="240" w:lineRule="auto"/>
            </w:pPr>
            <w:r>
              <w:rPr>
                <w:sz w:val="20"/>
              </w:rPr>
              <w:t>Нетождественность субъекта самому себе; нарушение условий корректности и изолированной программной среды</w:t>
            </w:r>
          </w:p>
        </w:tc>
        <w:tc>
          <w:tcPr>
            <w:tcW w:w="2000" w:type="dxa"/>
            <w:vAlign w:val="center"/>
          </w:tcPr>
          <w:p w14:paraId="20000342" w14:textId="77777777" w:rsidR="00EC7596" w:rsidRDefault="00385832">
            <w:pPr>
              <w:spacing w:before="40" w:after="40" w:line="240" w:lineRule="auto"/>
            </w:pPr>
            <w:r>
              <w:rPr>
                <w:sz w:val="20"/>
              </w:rPr>
              <w:t>Субъектно-ориентированная модель ИПС, ФАС и ФПАС ДП-модели</w:t>
            </w:r>
          </w:p>
        </w:tc>
      </w:tr>
      <w:tr w:rsidR="00EC7596" w14:paraId="20000348" w14:textId="77777777">
        <w:trPr>
          <w:jc w:val="center"/>
        </w:trPr>
        <w:tc>
          <w:tcPr>
            <w:tcW w:w="2000" w:type="dxa"/>
            <w:vAlign w:val="center"/>
          </w:tcPr>
          <w:p w14:paraId="20000344" w14:textId="77777777" w:rsidR="00EC7596" w:rsidRDefault="00385832">
            <w:pPr>
              <w:spacing w:before="40" w:after="40" w:line="240" w:lineRule="auto"/>
            </w:pPr>
            <w:r>
              <w:rPr>
                <w:sz w:val="20"/>
              </w:rPr>
              <w:t>Нарушение доступности</w:t>
            </w:r>
          </w:p>
        </w:tc>
        <w:tc>
          <w:tcPr>
            <w:tcW w:w="2800" w:type="dxa"/>
            <w:vAlign w:val="center"/>
          </w:tcPr>
          <w:p w14:paraId="20000345" w14:textId="77777777" w:rsidR="00EC7596" w:rsidRDefault="00385832">
            <w:pPr>
              <w:spacing w:before="40" w:after="40" w:line="240" w:lineRule="auto"/>
            </w:pPr>
            <w:r>
              <w:rPr>
                <w:sz w:val="20"/>
              </w:rPr>
              <w:t>Создание условий, при которых уполномоченный субъект не может реализовать разрешённый доступ</w:t>
            </w:r>
          </w:p>
        </w:tc>
        <w:tc>
          <w:tcPr>
            <w:tcW w:w="2400" w:type="dxa"/>
            <w:vAlign w:val="center"/>
          </w:tcPr>
          <w:p w14:paraId="20000346" w14:textId="77777777" w:rsidR="00EC7596" w:rsidRDefault="00385832">
            <w:pPr>
              <w:spacing w:before="40" w:after="40" w:line="240" w:lineRule="auto"/>
            </w:pPr>
            <w:r>
              <w:rPr>
                <w:sz w:val="20"/>
              </w:rPr>
              <w:t>Недостижимость состояний, в которых требуемый доступ реализуем; исчерпание ресурсов</w:t>
            </w:r>
          </w:p>
        </w:tc>
        <w:tc>
          <w:tcPr>
            <w:tcW w:w="2000" w:type="dxa"/>
            <w:vAlign w:val="center"/>
          </w:tcPr>
          <w:p w14:paraId="20000347" w14:textId="77777777" w:rsidR="00EC7596" w:rsidRDefault="00385832">
            <w:pPr>
              <w:spacing w:before="40" w:after="40" w:line="240" w:lineRule="auto"/>
            </w:pPr>
            <w:r>
              <w:rPr>
                <w:sz w:val="20"/>
              </w:rPr>
              <w:t>Модели контроля за использованием ресурсов, модели отказоустойчивости</w:t>
            </w:r>
          </w:p>
        </w:tc>
      </w:tr>
    </w:tbl>
    <w:p w14:paraId="20000349" w14:textId="77777777" w:rsidR="00EC7596" w:rsidRDefault="00EC7596">
      <w:pPr>
        <w:spacing w:line="240" w:lineRule="auto"/>
      </w:pPr>
    </w:p>
    <w:p w14:paraId="2000034B" w14:textId="77777777" w:rsidR="00EC7596" w:rsidRDefault="00385832">
      <w:pPr>
        <w:ind w:firstLine="709"/>
        <w:jc w:val="both"/>
      </w:pPr>
      <w:r>
        <w:t>Связь между утечкой права доступа и нарушением безопасности носит характер достаточного, но не необходимого условия. Утечка права доступа к защищаемому объекту в пользу недоверенного субъекта означает нарушение безопасности, поскольку появляется возможность реализации запрещённого доступа. Обратное неверно: нарушение безопасности может произойти и без утечки права — например, при реализации информационного потока по цепочке разрешённых доступов, при использовании скрытого канала или при подмене кода доверенного субъекта, который затем сам, в рамках своих законных прав, реализует нужный нарушителю поток. Именно этот случай — когда нарушитель не получает новых прав, но приобретает контроль над субъектом, обладающим правами, — оказался наиболее опасным на практике и вызвал развитие моделей с функционально и параметрически ассоциированными сущностями.</w:t>
      </w:r>
    </w:p>
    <w:p w14:paraId="2000034C" w14:textId="77777777" w:rsidR="00EC7596" w:rsidRDefault="00385832">
      <w:pPr>
        <w:ind w:firstLine="709"/>
        <w:jc w:val="both"/>
      </w:pPr>
      <w:r>
        <w:t>Практическое значение понятия утечки права доступа состоит в том, что оно даёт формально проверяемый критерий безопасности. Если для конкретной системы и конкретного права удаётся доказать недостижимость состояний с утечкой, то соответствующая угроза считается парированной архитектурно, а не организационно, и это утверждение не зависит от квалификации и добросовестности пользователей. Если же доказать этого не удаётся — либо потому, что утечка возможна, либо потому, что задача алгоритмически неразрешима в рассматриваемом классе систем, — то требуется либо ограничение класса систем, либо переход к другой политике управления доступом, либо введение дополнительных ограничений на поведение доверенных субъектов. Именно этот вывод определяет содержание следующего вопроса — об алгоритмической разрешимости проблем безопасности компьютерной системы.</w:t>
      </w:r>
    </w:p>
    <w:p w14:paraId="2000034D" w14:textId="77777777" w:rsidR="00EC7596" w:rsidRDefault="00385832">
      <w:pPr>
        <w:keepNext/>
        <w:spacing w:before="240" w:after="120"/>
        <w:ind w:firstLine="709"/>
        <w:jc w:val="both"/>
      </w:pPr>
      <w:r>
        <w:rPr>
          <w:b/>
        </w:rPr>
        <w:t>10. Математические основы моделей безопасности. Виды формальных моделей безопасности, их классификация. Понятие автомата. Элементы теории графов.</w:t>
      </w:r>
    </w:p>
    <w:p w14:paraId="2000034E" w14:textId="77777777" w:rsidR="00EC7596" w:rsidRDefault="00385832">
      <w:pPr>
        <w:ind w:firstLine="709"/>
        <w:jc w:val="both"/>
      </w:pPr>
      <w:r>
        <w:t>Математический аппарат моделей безопасности определяется характером решаемой задачи. Задача формулируется так: система описывается конечным набором состояний, переходы между которыми задаются правилами; часть состояний объявляется безопасными, часть — небезопасными; требуется установить, достижимо ли из заданного начального состояния хотя бы одно небезопасное состояние. Такая постановка предопределяет состав используемого аппарата: теория множеств и отношений — для описания состояний, теория конечных автоматов — для описания динамики, теория графов — для представления состояний и анализа достижимости, теория решёточно упорядоченных множеств — для описания уровней безопасности и допустимых направлений информационных потоков, теория алгоритмов — для исследования разрешимости и сложности задач анализа безопасности, теория вероятностей и математическая статистика — для моделей скрытых каналов и оценивания угроз.</w:t>
      </w:r>
    </w:p>
    <w:p w14:paraId="2000034F" w14:textId="77777777" w:rsidR="00EC7596" w:rsidRDefault="00385832">
      <w:pPr>
        <w:ind w:firstLine="709"/>
        <w:jc w:val="both"/>
      </w:pPr>
      <w:r>
        <w:t>Теоретико-множественный аппарат используется в моделях наиболее широко. Состояние системы задаётся набором множеств: множеством субъектов S, множеством объектов или сущностей O (E), множеством видов прав доступа R, а также отображениями и отношениями между ними — матрицей доступов M, функцией уровней конфиденциальности, функцией назначения ролей. Отношения на множествах — рефлексивные, антисимметричные, транзитивные — задают порядок на уровнях безопасности; операции объединения, пересечения и разности описывают изменение состава прав; отношение включения задаёт доминирование тематических классификаций. Существенно, что все определения безопасности формулируются как утверждения о принадлежности элементов множествам либо как утверждения о существовании элементов с заданными свойствами, что и делает их проверяемыми.</w:t>
      </w:r>
    </w:p>
    <w:p w14:paraId="20000350" w14:textId="77777777" w:rsidR="00EC7596" w:rsidRDefault="00385832">
      <w:pPr>
        <w:ind w:firstLine="709"/>
        <w:jc w:val="both"/>
      </w:pPr>
      <w:r>
        <w:t>Понятие автомата является ключевым для описания динамики защищённой системы. Конечным автоматом называется пятёрка, состоящая из конечного множества состояний Q, конечного входного алфавита X, функции переходов, отображающей пару «состояние — входной символ» в состояние, начального состояния q0 и множества выделенных (заключительных) состояний. Применительно к моделям безопасности состояние автомата есть состояние защиты системы, то есть совокупность сущностей, прав доступа, реализованных доступов и информационных потоков; входным символом является запрос на выполнение операции (команды); функция переходов задаётся правилами преобразования состояний; начальное состояние есть исходная конфигурация системы; выделенными объявляются небезопасные состояния. Так, в модели ХРУ автомат строится непосредственно: состояние есть тройка q = (S, O, M), а функция переходов задаётся командами, составленными из примитивных операторов. В модели Белла — Ла-Падулы состояние есть набор из текущих доступов, матрицы прав, функции уровней и иерархии объектов, а безопасность формулируется как инвариант, сохраняемый при всех переходах.</w:t>
      </w:r>
    </w:p>
    <w:p w14:paraId="20000351" w14:textId="77777777" w:rsidR="00EC7596" w:rsidRDefault="00385832">
      <w:pPr>
        <w:ind w:firstLine="709"/>
        <w:jc w:val="both"/>
      </w:pPr>
      <w:r>
        <w:t>Автоматное описание даёт два важных следствия. Первое: безопасность системы есть свойство недостижимости множества выделенных состояний, а не свойство отдельного состояния; следовательно, доказательство безопасности требует рассмотрения всех траекторий функционирования системы, а не только текущей конфигурации. Второе: анализ безопасности сводится к задаче о достижимости в системе переходов, а эта задача, как известно из теории алгоритмов, в общем случае неразрешима — именно отсюда проистекает результат об алгоритмической неразрешимости проблемы безопасности произвольных систем ХРУ. Приём, применяемый для доказательства безопасности без перебора траекторий, состоит в поиске инварианта: если удаётся показать, что некоторое свойство истинно в начальном состоянии и сохраняется при любом переходе, то оно истинно во всех достижимых состояниях. Основная теорема безопасности модели Белла — Ла-Падулы построена именно по этой схеме.</w:t>
      </w:r>
    </w:p>
    <w:p w14:paraId="20000352" w14:textId="77777777" w:rsidR="00EC7596" w:rsidRDefault="00385832">
      <w:pPr>
        <w:ind w:firstLine="709"/>
        <w:jc w:val="both"/>
      </w:pPr>
      <w:r>
        <w:t>Элементы теории графов применяются для наглядного и вычислительно эффективного представления состояния защиты. Графом доступов называется ориентированный помеченный граф G = (V, E), вершины которого соответствуют сущностям системы, а дуги, помеченные видами прав доступа, — имеющимся правам; в расширенных моделях к дугам прав добавляются дуги реализованных доступов и дуги информационных потоков, а в ДП-моделях граф записывается в виде G = (S, E, R ∪ A ∪ F, H), где H задаёт иерархию сущностей-контейнеров. Матрица доступов и граф доступов представляют одну и ту же информацию: матрица есть матрица смежности графа, элементы которой суть множества меток дуг. Выбор представления определяется задачей: матричное удобно для описания правил преобразования, графовое — для анализа достижимости.</w:t>
      </w:r>
    </w:p>
    <w:p w14:paraId="20000353" w14:textId="77777777" w:rsidR="00EC7596" w:rsidRDefault="00385832">
      <w:pPr>
        <w:ind w:firstLine="709"/>
        <w:jc w:val="both"/>
      </w:pPr>
      <w:r>
        <w:t>Основными графовыми понятиями, применяемыми в моделях безопасности, являются путь, связность, замыкание и достижимость. Путь в графе доступов соответствует цепочке посредников, через которых может быть передано право доступа или реализован информационный поток. Tg-связность в модели Take-Grant означает существование пути, состоящего из дуг с метками take и grant без учёта их направления, и является ключевым условием возможности передачи прав. Замыканием графа доступов называется граф, получаемый добавлением всех дуг, которые могут появиться в результате применения правил преобразования состояний; построение замыкания сводит вопрос о возможности передачи права или реализации потока к проверке наличия соответствующей дуги в замыкании. Достижимость вершины из вершины по дугам определённого вида проверяется классическими алгоритмами обхода графа за время, линейное относительно суммы числа вершин и дуг, что и обеспечивает полиномиальную сложность анализа безопасности в моделях Take-Grant и в монотонных ДП-моделях.</w:t>
      </w:r>
    </w:p>
    <w:p w14:paraId="20000354" w14:textId="77777777" w:rsidR="00EC7596" w:rsidRDefault="00385832">
      <w:pPr>
        <w:ind w:firstLine="709"/>
        <w:jc w:val="both"/>
      </w:pPr>
      <w:r>
        <w:t>Теория решёточно упорядоченных множеств применяется в мандатных, тематических и потоковых моделях. Решёткой называется частично упорядоченное множество, в котором для любой пары элементов существуют наименьшая верхняя граница (супремум) и наибольшая нижняя граница (инфимум). В мандатных моделях решётка образуется парами «уровень конфиденциальности — множество категорий» с отношением доминирования; в тематических моделях — подмножествами тематических рубрик с отношением включения либо узлами иерархического рубрикатора, дополненными пустой рубрикой; в решёточной модели Деннинг — классами безопасности с отношением разрешённости потока. Свойства рефлексивности, антисимметричности и транзитивности отношения порядка обеспечивают согласованность правил разграничения, а существование супремума позволяет корректно определить класс безопасности результата операции над несколькими сущностями.</w:t>
      </w:r>
    </w:p>
    <w:p w14:paraId="20000355" w14:textId="77777777" w:rsidR="00EC7596" w:rsidRDefault="00385832">
      <w:pPr>
        <w:ind w:firstLine="709"/>
        <w:jc w:val="both"/>
      </w:pPr>
      <w:r>
        <w:t>Теория алгоритмов даёт средства исследования разрешимости и сложности задач анализа безопасности. Доказательство неразрешимости проблемы безопасности произвольных систем ХРУ строится сведением к проблеме останова машины Тьюринга: элементы и команды машины Тьюринга представляются элементами и командами системы ХРУ, после чего утечка выделенного права оказывается эквивалентной достижению машиной заключительного состояния. Для классов систем, в которых проблема разрешима, исследуется вычислительная сложность соответствующих алгоритмов: для монооперационных систем ХРУ алгоритм имеет экспоненциальную сложность, для систем Take-Grant — линейную. Теория вероятностей и математическая статистика применяются в вероятностных моделях безопасности информационных потоков, при анализе пропускной способности скрытых каналов и при апостериорном оценивании угроз. Сводка применяемого математического аппарата приведена в таблице 17.</w:t>
      </w:r>
    </w:p>
    <w:p w14:paraId="2000037B" w14:textId="77777777" w:rsidR="00EC7596" w:rsidRDefault="00385832">
      <w:pPr>
        <w:keepNext/>
        <w:spacing w:before="200" w:after="80" w:line="240" w:lineRule="auto"/>
      </w:pPr>
      <w:r>
        <w:rPr>
          <w:sz w:val="26"/>
        </w:rPr>
        <w:t>Таблица 17 – Математический аппарат моделей безопасности компьютерных систем</w:t>
      </w:r>
    </w:p>
    <w:tbl>
      <w:tblPr>
        <w:tblStyle w:val="aff0"/>
        <w:tblW w:w="0" w:type="auto"/>
        <w:jc w:val="center"/>
        <w:tblLayout w:type="fixed"/>
        <w:tblLook w:val="04A0" w:firstRow="1" w:lastRow="0" w:firstColumn="1" w:lastColumn="0" w:noHBand="0" w:noVBand="1"/>
      </w:tblPr>
      <w:tblGrid>
        <w:gridCol w:w="2000"/>
        <w:gridCol w:w="3200"/>
        <w:gridCol w:w="3400"/>
      </w:tblGrid>
      <w:tr w:rsidR="00EC7596" w14:paraId="20000359" w14:textId="77777777">
        <w:trPr>
          <w:tblHeader/>
          <w:jc w:val="center"/>
        </w:trPr>
        <w:tc>
          <w:tcPr>
            <w:tcW w:w="2000" w:type="dxa"/>
            <w:vAlign w:val="center"/>
          </w:tcPr>
          <w:p w14:paraId="20000356" w14:textId="77777777" w:rsidR="00EC7596" w:rsidRDefault="00385832">
            <w:pPr>
              <w:spacing w:before="40" w:after="40" w:line="240" w:lineRule="auto"/>
              <w:jc w:val="center"/>
            </w:pPr>
            <w:r>
              <w:rPr>
                <w:b/>
                <w:sz w:val="20"/>
              </w:rPr>
              <w:t>Раздел математики</w:t>
            </w:r>
          </w:p>
        </w:tc>
        <w:tc>
          <w:tcPr>
            <w:tcW w:w="3200" w:type="dxa"/>
            <w:vAlign w:val="center"/>
          </w:tcPr>
          <w:p w14:paraId="20000357" w14:textId="77777777" w:rsidR="00EC7596" w:rsidRDefault="00385832">
            <w:pPr>
              <w:spacing w:before="40" w:after="40" w:line="240" w:lineRule="auto"/>
              <w:jc w:val="center"/>
            </w:pPr>
            <w:r>
              <w:rPr>
                <w:b/>
                <w:sz w:val="20"/>
              </w:rPr>
              <w:t>Применяемые понятия</w:t>
            </w:r>
          </w:p>
        </w:tc>
        <w:tc>
          <w:tcPr>
            <w:tcW w:w="3400" w:type="dxa"/>
            <w:vAlign w:val="center"/>
          </w:tcPr>
          <w:p w14:paraId="20000358" w14:textId="77777777" w:rsidR="00EC7596" w:rsidRDefault="00385832">
            <w:pPr>
              <w:spacing w:before="40" w:after="40" w:line="240" w:lineRule="auto"/>
              <w:jc w:val="center"/>
            </w:pPr>
            <w:r>
              <w:rPr>
                <w:b/>
                <w:sz w:val="20"/>
              </w:rPr>
              <w:t>Задачи, решаемые в моделях безопасности</w:t>
            </w:r>
          </w:p>
        </w:tc>
      </w:tr>
      <w:tr w:rsidR="00EC7596" w14:paraId="2000035D" w14:textId="77777777">
        <w:trPr>
          <w:jc w:val="center"/>
        </w:trPr>
        <w:tc>
          <w:tcPr>
            <w:tcW w:w="2000" w:type="dxa"/>
            <w:vAlign w:val="center"/>
          </w:tcPr>
          <w:p w14:paraId="2000035A" w14:textId="77777777" w:rsidR="00EC7596" w:rsidRDefault="00385832">
            <w:pPr>
              <w:spacing w:before="40" w:after="40" w:line="240" w:lineRule="auto"/>
            </w:pPr>
            <w:r>
              <w:rPr>
                <w:sz w:val="20"/>
              </w:rPr>
              <w:t>Теория множеств и отношений</w:t>
            </w:r>
          </w:p>
        </w:tc>
        <w:tc>
          <w:tcPr>
            <w:tcW w:w="3200" w:type="dxa"/>
            <w:vAlign w:val="center"/>
          </w:tcPr>
          <w:p w14:paraId="2000035B" w14:textId="77777777" w:rsidR="00EC7596" w:rsidRDefault="00385832">
            <w:pPr>
              <w:spacing w:before="40" w:after="40" w:line="240" w:lineRule="auto"/>
            </w:pPr>
            <w:r>
              <w:rPr>
                <w:sz w:val="20"/>
              </w:rPr>
              <w:t>Множества субъектов, объектов, прав доступа; отображения; отношения порядка и эквивалентности; операции над множествами</w:t>
            </w:r>
          </w:p>
        </w:tc>
        <w:tc>
          <w:tcPr>
            <w:tcW w:w="3400" w:type="dxa"/>
            <w:vAlign w:val="center"/>
          </w:tcPr>
          <w:p w14:paraId="2000035C" w14:textId="77777777" w:rsidR="00EC7596" w:rsidRDefault="00385832">
            <w:pPr>
              <w:spacing w:before="40" w:after="40" w:line="240" w:lineRule="auto"/>
            </w:pPr>
            <w:r>
              <w:rPr>
                <w:sz w:val="20"/>
              </w:rPr>
              <w:t>Формальное описание состояния защиты; задание правил разграничения доступа; определение критериев безопасности</w:t>
            </w:r>
          </w:p>
        </w:tc>
      </w:tr>
      <w:tr w:rsidR="00EC7596" w14:paraId="20000361" w14:textId="77777777">
        <w:trPr>
          <w:jc w:val="center"/>
        </w:trPr>
        <w:tc>
          <w:tcPr>
            <w:tcW w:w="2000" w:type="dxa"/>
            <w:vAlign w:val="center"/>
          </w:tcPr>
          <w:p w14:paraId="2000035E" w14:textId="77777777" w:rsidR="00EC7596" w:rsidRDefault="00385832">
            <w:pPr>
              <w:spacing w:before="40" w:after="40" w:line="240" w:lineRule="auto"/>
            </w:pPr>
            <w:r>
              <w:rPr>
                <w:sz w:val="20"/>
              </w:rPr>
              <w:t>Теория конечных автоматов</w:t>
            </w:r>
          </w:p>
        </w:tc>
        <w:tc>
          <w:tcPr>
            <w:tcW w:w="3200" w:type="dxa"/>
            <w:vAlign w:val="center"/>
          </w:tcPr>
          <w:p w14:paraId="2000035F" w14:textId="77777777" w:rsidR="00EC7596" w:rsidRDefault="00385832">
            <w:pPr>
              <w:spacing w:before="40" w:after="40" w:line="240" w:lineRule="auto"/>
            </w:pPr>
            <w:r>
              <w:rPr>
                <w:sz w:val="20"/>
              </w:rPr>
              <w:t>Состояния, входной алфавит, функция переходов, начальное и выделенные состояния; траектории функционирования</w:t>
            </w:r>
          </w:p>
        </w:tc>
        <w:tc>
          <w:tcPr>
            <w:tcW w:w="3400" w:type="dxa"/>
            <w:vAlign w:val="center"/>
          </w:tcPr>
          <w:p w14:paraId="20000360" w14:textId="77777777" w:rsidR="00EC7596" w:rsidRDefault="00385832">
            <w:pPr>
              <w:spacing w:before="40" w:after="40" w:line="240" w:lineRule="auto"/>
            </w:pPr>
            <w:r>
              <w:rPr>
                <w:sz w:val="20"/>
              </w:rPr>
              <w:t>Описание динамики системы; формулировка безопасности как недостижимости небезопасных состояний; доказательства через инварианты</w:t>
            </w:r>
          </w:p>
        </w:tc>
      </w:tr>
      <w:tr w:rsidR="00EC7596" w14:paraId="20000365" w14:textId="77777777">
        <w:trPr>
          <w:jc w:val="center"/>
        </w:trPr>
        <w:tc>
          <w:tcPr>
            <w:tcW w:w="2000" w:type="dxa"/>
            <w:vAlign w:val="center"/>
          </w:tcPr>
          <w:p w14:paraId="20000362" w14:textId="77777777" w:rsidR="00EC7596" w:rsidRDefault="00385832">
            <w:pPr>
              <w:spacing w:before="40" w:after="40" w:line="240" w:lineRule="auto"/>
            </w:pPr>
            <w:r>
              <w:rPr>
                <w:sz w:val="20"/>
              </w:rPr>
              <w:t>Теория графов</w:t>
            </w:r>
          </w:p>
        </w:tc>
        <w:tc>
          <w:tcPr>
            <w:tcW w:w="3200" w:type="dxa"/>
            <w:vAlign w:val="center"/>
          </w:tcPr>
          <w:p w14:paraId="20000363" w14:textId="77777777" w:rsidR="00EC7596" w:rsidRDefault="00385832">
            <w:pPr>
              <w:spacing w:before="40" w:after="40" w:line="240" w:lineRule="auto"/>
            </w:pPr>
            <w:r>
              <w:rPr>
                <w:sz w:val="20"/>
              </w:rPr>
              <w:t>Ориентированный помеченный граф, путь, связность, tg-связность, замыкание, достижимость, обход графа</w:t>
            </w:r>
          </w:p>
        </w:tc>
        <w:tc>
          <w:tcPr>
            <w:tcW w:w="3400" w:type="dxa"/>
            <w:vAlign w:val="center"/>
          </w:tcPr>
          <w:p w14:paraId="20000364" w14:textId="77777777" w:rsidR="00EC7596" w:rsidRDefault="00385832">
            <w:pPr>
              <w:spacing w:before="40" w:after="40" w:line="240" w:lineRule="auto"/>
            </w:pPr>
            <w:r>
              <w:rPr>
                <w:sz w:val="20"/>
              </w:rPr>
              <w:t>Представление состояния защиты; анализ возможности передачи прав доступа и реализации информационных потоков; построение графов атак</w:t>
            </w:r>
          </w:p>
        </w:tc>
      </w:tr>
      <w:tr w:rsidR="00EC7596" w14:paraId="20000369" w14:textId="77777777">
        <w:trPr>
          <w:jc w:val="center"/>
        </w:trPr>
        <w:tc>
          <w:tcPr>
            <w:tcW w:w="2000" w:type="dxa"/>
            <w:vAlign w:val="center"/>
          </w:tcPr>
          <w:p w14:paraId="20000366" w14:textId="77777777" w:rsidR="00EC7596" w:rsidRDefault="00385832">
            <w:pPr>
              <w:spacing w:before="40" w:after="40" w:line="240" w:lineRule="auto"/>
            </w:pPr>
            <w:r>
              <w:rPr>
                <w:sz w:val="20"/>
              </w:rPr>
              <w:t>Теория решёток</w:t>
            </w:r>
          </w:p>
        </w:tc>
        <w:tc>
          <w:tcPr>
            <w:tcW w:w="3200" w:type="dxa"/>
            <w:vAlign w:val="center"/>
          </w:tcPr>
          <w:p w14:paraId="20000367" w14:textId="77777777" w:rsidR="00EC7596" w:rsidRDefault="00385832">
            <w:pPr>
              <w:spacing w:before="40" w:after="40" w:line="240" w:lineRule="auto"/>
            </w:pPr>
            <w:r>
              <w:rPr>
                <w:sz w:val="20"/>
              </w:rPr>
              <w:t>Частичный порядок, доминирование, супремум и инфимум, решётка подмножеств, решётка уровней безопасности</w:t>
            </w:r>
          </w:p>
        </w:tc>
        <w:tc>
          <w:tcPr>
            <w:tcW w:w="3400" w:type="dxa"/>
            <w:vAlign w:val="center"/>
          </w:tcPr>
          <w:p w14:paraId="20000368" w14:textId="77777777" w:rsidR="00EC7596" w:rsidRDefault="00385832">
            <w:pPr>
              <w:spacing w:before="40" w:after="40" w:line="240" w:lineRule="auto"/>
            </w:pPr>
            <w:r>
              <w:rPr>
                <w:sz w:val="20"/>
              </w:rPr>
              <w:t>Задание уровней конфиденциальности и целостности; определение допустимых направлений информационных потоков; тематические классификации</w:t>
            </w:r>
          </w:p>
        </w:tc>
      </w:tr>
      <w:tr w:rsidR="00EC7596" w14:paraId="2000036D" w14:textId="77777777">
        <w:trPr>
          <w:jc w:val="center"/>
        </w:trPr>
        <w:tc>
          <w:tcPr>
            <w:tcW w:w="2000" w:type="dxa"/>
            <w:vAlign w:val="center"/>
          </w:tcPr>
          <w:p w14:paraId="2000036A" w14:textId="77777777" w:rsidR="00EC7596" w:rsidRDefault="00385832">
            <w:pPr>
              <w:spacing w:before="40" w:after="40" w:line="240" w:lineRule="auto"/>
            </w:pPr>
            <w:r>
              <w:rPr>
                <w:sz w:val="20"/>
              </w:rPr>
              <w:t>Теория алгоритмов</w:t>
            </w:r>
          </w:p>
        </w:tc>
        <w:tc>
          <w:tcPr>
            <w:tcW w:w="3200" w:type="dxa"/>
            <w:vAlign w:val="center"/>
          </w:tcPr>
          <w:p w14:paraId="2000036B" w14:textId="77777777" w:rsidR="00EC7596" w:rsidRDefault="00385832">
            <w:pPr>
              <w:spacing w:before="40" w:after="40" w:line="240" w:lineRule="auto"/>
            </w:pPr>
            <w:r>
              <w:rPr>
                <w:sz w:val="20"/>
              </w:rPr>
              <w:t>Машина Тьюринга, проблема останова, сводимость задач, вычислительная сложность</w:t>
            </w:r>
          </w:p>
        </w:tc>
        <w:tc>
          <w:tcPr>
            <w:tcW w:w="3400" w:type="dxa"/>
            <w:vAlign w:val="center"/>
          </w:tcPr>
          <w:p w14:paraId="2000036C" w14:textId="77777777" w:rsidR="00EC7596" w:rsidRDefault="00385832">
            <w:pPr>
              <w:spacing w:before="40" w:after="40" w:line="240" w:lineRule="auto"/>
            </w:pPr>
            <w:r>
              <w:rPr>
                <w:sz w:val="20"/>
              </w:rPr>
              <w:t>Исследование разрешимости проблемы безопасности; оценка сложности алгоритмов проверки; обоснование ограничений на класс систем</w:t>
            </w:r>
          </w:p>
        </w:tc>
      </w:tr>
      <w:tr w:rsidR="00EC7596" w14:paraId="20000371" w14:textId="77777777">
        <w:trPr>
          <w:jc w:val="center"/>
        </w:trPr>
        <w:tc>
          <w:tcPr>
            <w:tcW w:w="2000" w:type="dxa"/>
            <w:vAlign w:val="center"/>
          </w:tcPr>
          <w:p w14:paraId="2000036E" w14:textId="77777777" w:rsidR="00EC7596" w:rsidRDefault="00385832">
            <w:pPr>
              <w:spacing w:before="40" w:after="40" w:line="240" w:lineRule="auto"/>
            </w:pPr>
            <w:r>
              <w:rPr>
                <w:sz w:val="20"/>
              </w:rPr>
              <w:t>Математическая логика</w:t>
            </w:r>
          </w:p>
        </w:tc>
        <w:tc>
          <w:tcPr>
            <w:tcW w:w="3200" w:type="dxa"/>
            <w:vAlign w:val="center"/>
          </w:tcPr>
          <w:p w14:paraId="2000036F" w14:textId="77777777" w:rsidR="00EC7596" w:rsidRDefault="00385832">
            <w:pPr>
              <w:spacing w:before="40" w:after="40" w:line="240" w:lineRule="auto"/>
            </w:pPr>
            <w:r>
              <w:rPr>
                <w:sz w:val="20"/>
              </w:rPr>
              <w:t>Предикаты, кванторы, логический вывод, индукция по длине траектории</w:t>
            </w:r>
          </w:p>
        </w:tc>
        <w:tc>
          <w:tcPr>
            <w:tcW w:w="3400" w:type="dxa"/>
            <w:vAlign w:val="center"/>
          </w:tcPr>
          <w:p w14:paraId="20000370" w14:textId="77777777" w:rsidR="00EC7596" w:rsidRDefault="00385832">
            <w:pPr>
              <w:spacing w:before="40" w:after="40" w:line="240" w:lineRule="auto"/>
            </w:pPr>
            <w:r>
              <w:rPr>
                <w:sz w:val="20"/>
              </w:rPr>
              <w:t>Формулировка условий безопасности в виде предикатов; доказательства теорем о необходимых и достаточных условиях; формальная верификация</w:t>
            </w:r>
          </w:p>
        </w:tc>
      </w:tr>
      <w:tr w:rsidR="00EC7596" w14:paraId="20000375" w14:textId="77777777">
        <w:trPr>
          <w:jc w:val="center"/>
        </w:trPr>
        <w:tc>
          <w:tcPr>
            <w:tcW w:w="2000" w:type="dxa"/>
            <w:vAlign w:val="center"/>
          </w:tcPr>
          <w:p w14:paraId="20000372" w14:textId="77777777" w:rsidR="00EC7596" w:rsidRDefault="00385832">
            <w:pPr>
              <w:spacing w:before="40" w:after="40" w:line="240" w:lineRule="auto"/>
            </w:pPr>
            <w:r>
              <w:rPr>
                <w:sz w:val="20"/>
              </w:rPr>
              <w:t>Теория вероятностей и математическая статистика</w:t>
            </w:r>
          </w:p>
        </w:tc>
        <w:tc>
          <w:tcPr>
            <w:tcW w:w="3200" w:type="dxa"/>
            <w:vAlign w:val="center"/>
          </w:tcPr>
          <w:p w14:paraId="20000373" w14:textId="77777777" w:rsidR="00EC7596" w:rsidRDefault="00385832">
            <w:pPr>
              <w:spacing w:before="40" w:after="40" w:line="240" w:lineRule="auto"/>
            </w:pPr>
            <w:r>
              <w:rPr>
                <w:sz w:val="20"/>
              </w:rPr>
              <w:t>Распределения вероятностей, условные вероятности, статистические оценки, энтропия</w:t>
            </w:r>
          </w:p>
        </w:tc>
        <w:tc>
          <w:tcPr>
            <w:tcW w:w="3400" w:type="dxa"/>
            <w:vAlign w:val="center"/>
          </w:tcPr>
          <w:p w14:paraId="20000374" w14:textId="77777777" w:rsidR="00EC7596" w:rsidRDefault="00385832">
            <w:pPr>
              <w:spacing w:before="40" w:after="40" w:line="240" w:lineRule="auto"/>
            </w:pPr>
            <w:r>
              <w:rPr>
                <w:sz w:val="20"/>
              </w:rPr>
              <w:t>Вероятностные модели информационных потоков; оценка пропускной способности скрытых каналов; апостериорное оценивание угроз</w:t>
            </w:r>
          </w:p>
        </w:tc>
      </w:tr>
      <w:tr w:rsidR="00EC7596" w14:paraId="20000379" w14:textId="77777777">
        <w:trPr>
          <w:jc w:val="center"/>
        </w:trPr>
        <w:tc>
          <w:tcPr>
            <w:tcW w:w="2000" w:type="dxa"/>
            <w:vAlign w:val="center"/>
          </w:tcPr>
          <w:p w14:paraId="20000376" w14:textId="77777777" w:rsidR="00EC7596" w:rsidRDefault="00385832">
            <w:pPr>
              <w:spacing w:before="40" w:after="40" w:line="240" w:lineRule="auto"/>
            </w:pPr>
            <w:r>
              <w:rPr>
                <w:sz w:val="20"/>
              </w:rPr>
              <w:t>Теория информации</w:t>
            </w:r>
          </w:p>
        </w:tc>
        <w:tc>
          <w:tcPr>
            <w:tcW w:w="3200" w:type="dxa"/>
            <w:vAlign w:val="center"/>
          </w:tcPr>
          <w:p w14:paraId="20000377" w14:textId="77777777" w:rsidR="00EC7596" w:rsidRDefault="00385832">
            <w:pPr>
              <w:spacing w:before="40" w:after="40" w:line="240" w:lineRule="auto"/>
            </w:pPr>
            <w:r>
              <w:rPr>
                <w:sz w:val="20"/>
              </w:rPr>
              <w:t>Количество информации, энтропия, пропускная способность канала</w:t>
            </w:r>
          </w:p>
        </w:tc>
        <w:tc>
          <w:tcPr>
            <w:tcW w:w="3400" w:type="dxa"/>
            <w:vAlign w:val="center"/>
          </w:tcPr>
          <w:p w14:paraId="20000378" w14:textId="77777777" w:rsidR="00EC7596" w:rsidRDefault="00385832">
            <w:pPr>
              <w:spacing w:before="40" w:after="40" w:line="240" w:lineRule="auto"/>
            </w:pPr>
            <w:r>
              <w:rPr>
                <w:sz w:val="20"/>
              </w:rPr>
              <w:t>Количественная оценка утечки по скрытым каналам; обоснование мер снижения пропускной способности</w:t>
            </w:r>
          </w:p>
        </w:tc>
      </w:tr>
    </w:tbl>
    <w:p w14:paraId="2000037A" w14:textId="77777777" w:rsidR="00EC7596" w:rsidRDefault="00EC7596">
      <w:pPr>
        <w:spacing w:line="240" w:lineRule="auto"/>
      </w:pPr>
    </w:p>
    <w:p w14:paraId="2000037C" w14:textId="77777777" w:rsidR="00EC7596" w:rsidRDefault="00385832">
      <w:pPr>
        <w:ind w:firstLine="709"/>
        <w:jc w:val="both"/>
      </w:pPr>
      <w:r>
        <w:t>Виды формальных моделей безопасности классифицируются по нескольким основаниям. По типу выражаемой политики выделяются модели дискреционного, мандатного, тематического и ролевого управления доступом, а также модели управления информационными потоками. По решаемой задаче — модели разграничения доступа, модели распространения прав доступа, модели обеспечения целостности, модели невлияния и невыводимости, модели гарантирования выполнения политики безопасности. По математическому аппарату — матричные, графовые, автоматные, решёточные, теоретико-вероятностные и логические. По характеру описываемых свойств — модели безопасности состояний, где безопасность есть свойство отдельного состояния, и модели безопасности переходов, где безопасность есть свойство траектории. По степени охвата — модели, описывающие только права доступа, и модели, описывающие одновременно права доступа и информационные потоки, к которым относится семейство ДП-моделей. Классификация формальных моделей приведена в таблице 18.</w:t>
      </w:r>
    </w:p>
    <w:p w14:paraId="200003AB" w14:textId="77777777" w:rsidR="00EC7596" w:rsidRDefault="00385832">
      <w:pPr>
        <w:keepNext/>
        <w:spacing w:before="200" w:after="80" w:line="240" w:lineRule="auto"/>
      </w:pPr>
      <w:r>
        <w:rPr>
          <w:sz w:val="26"/>
        </w:rPr>
        <w:t>Таблица 18 – Классификация формальных моделей безопасности компьютерных систем</w:t>
      </w:r>
    </w:p>
    <w:tbl>
      <w:tblPr>
        <w:tblStyle w:val="aff0"/>
        <w:tblW w:w="0" w:type="auto"/>
        <w:jc w:val="center"/>
        <w:tblLayout w:type="fixed"/>
        <w:tblLook w:val="04A0" w:firstRow="1" w:lastRow="0" w:firstColumn="1" w:lastColumn="0" w:noHBand="0" w:noVBand="1"/>
      </w:tblPr>
      <w:tblGrid>
        <w:gridCol w:w="1800"/>
        <w:gridCol w:w="2600"/>
        <w:gridCol w:w="2600"/>
        <w:gridCol w:w="1600"/>
      </w:tblGrid>
      <w:tr w:rsidR="00EC7596" w14:paraId="20000381" w14:textId="77777777">
        <w:trPr>
          <w:tblHeader/>
          <w:jc w:val="center"/>
        </w:trPr>
        <w:tc>
          <w:tcPr>
            <w:tcW w:w="1800" w:type="dxa"/>
            <w:vAlign w:val="center"/>
          </w:tcPr>
          <w:p w14:paraId="2000037D" w14:textId="77777777" w:rsidR="00EC7596" w:rsidRDefault="00385832">
            <w:pPr>
              <w:spacing w:before="40" w:after="40" w:line="240" w:lineRule="auto"/>
              <w:jc w:val="center"/>
            </w:pPr>
            <w:r>
              <w:rPr>
                <w:b/>
                <w:sz w:val="20"/>
              </w:rPr>
              <w:t>Основание классификации</w:t>
            </w:r>
          </w:p>
        </w:tc>
        <w:tc>
          <w:tcPr>
            <w:tcW w:w="2600" w:type="dxa"/>
            <w:vAlign w:val="center"/>
          </w:tcPr>
          <w:p w14:paraId="2000037E" w14:textId="77777777" w:rsidR="00EC7596" w:rsidRDefault="00385832">
            <w:pPr>
              <w:spacing w:before="40" w:after="40" w:line="240" w:lineRule="auto"/>
              <w:jc w:val="center"/>
            </w:pPr>
            <w:r>
              <w:rPr>
                <w:b/>
                <w:sz w:val="20"/>
              </w:rPr>
              <w:t>Классы моделей</w:t>
            </w:r>
          </w:p>
        </w:tc>
        <w:tc>
          <w:tcPr>
            <w:tcW w:w="2600" w:type="dxa"/>
            <w:vAlign w:val="center"/>
          </w:tcPr>
          <w:p w14:paraId="2000037F" w14:textId="77777777" w:rsidR="00EC7596" w:rsidRDefault="00385832">
            <w:pPr>
              <w:spacing w:before="40" w:after="40" w:line="240" w:lineRule="auto"/>
              <w:jc w:val="center"/>
            </w:pPr>
            <w:r>
              <w:rPr>
                <w:b/>
                <w:sz w:val="20"/>
              </w:rPr>
              <w:t>Представители</w:t>
            </w:r>
          </w:p>
        </w:tc>
        <w:tc>
          <w:tcPr>
            <w:tcW w:w="1600" w:type="dxa"/>
            <w:vAlign w:val="center"/>
          </w:tcPr>
          <w:p w14:paraId="20000380" w14:textId="77777777" w:rsidR="00EC7596" w:rsidRDefault="00385832">
            <w:pPr>
              <w:spacing w:before="40" w:after="40" w:line="240" w:lineRule="auto"/>
              <w:jc w:val="center"/>
            </w:pPr>
            <w:r>
              <w:rPr>
                <w:b/>
                <w:sz w:val="20"/>
              </w:rPr>
              <w:t>Аппарат</w:t>
            </w:r>
          </w:p>
        </w:tc>
      </w:tr>
      <w:tr w:rsidR="00EC7596" w14:paraId="20000386" w14:textId="77777777">
        <w:trPr>
          <w:jc w:val="center"/>
        </w:trPr>
        <w:tc>
          <w:tcPr>
            <w:tcW w:w="1800" w:type="dxa"/>
            <w:vAlign w:val="center"/>
          </w:tcPr>
          <w:p w14:paraId="20000382" w14:textId="77777777" w:rsidR="00EC7596" w:rsidRDefault="00385832">
            <w:pPr>
              <w:spacing w:before="40" w:after="40" w:line="240" w:lineRule="auto"/>
            </w:pPr>
            <w:r>
              <w:rPr>
                <w:sz w:val="20"/>
              </w:rPr>
              <w:t>По выражаемой политике</w:t>
            </w:r>
          </w:p>
        </w:tc>
        <w:tc>
          <w:tcPr>
            <w:tcW w:w="2600" w:type="dxa"/>
            <w:vAlign w:val="center"/>
          </w:tcPr>
          <w:p w14:paraId="20000383" w14:textId="77777777" w:rsidR="00EC7596" w:rsidRDefault="00385832">
            <w:pPr>
              <w:spacing w:before="40" w:after="40" w:line="240" w:lineRule="auto"/>
            </w:pPr>
            <w:r>
              <w:rPr>
                <w:sz w:val="20"/>
              </w:rPr>
              <w:t>Дискреционные; мандатные; тематические; ролевые; потоковые</w:t>
            </w:r>
          </w:p>
        </w:tc>
        <w:tc>
          <w:tcPr>
            <w:tcW w:w="2600" w:type="dxa"/>
            <w:vAlign w:val="center"/>
          </w:tcPr>
          <w:p w14:paraId="20000384" w14:textId="77777777" w:rsidR="00EC7596" w:rsidRDefault="00385832">
            <w:pPr>
              <w:spacing w:before="40" w:after="40" w:line="240" w:lineRule="auto"/>
            </w:pPr>
            <w:r>
              <w:rPr>
                <w:sz w:val="20"/>
              </w:rPr>
              <w:t>ХРУ и Take-Grant; Белла — Ла-Падулы и Биба; тематико-иерархические; RBAC и ARBAC; модель Деннинг</w:t>
            </w:r>
          </w:p>
        </w:tc>
        <w:tc>
          <w:tcPr>
            <w:tcW w:w="1600" w:type="dxa"/>
            <w:vAlign w:val="center"/>
          </w:tcPr>
          <w:p w14:paraId="20000385" w14:textId="77777777" w:rsidR="00EC7596" w:rsidRDefault="00385832">
            <w:pPr>
              <w:spacing w:before="40" w:after="40" w:line="240" w:lineRule="auto"/>
            </w:pPr>
            <w:r>
              <w:rPr>
                <w:sz w:val="20"/>
              </w:rPr>
              <w:t>Матрицы, графы, решётки</w:t>
            </w:r>
          </w:p>
        </w:tc>
      </w:tr>
      <w:tr w:rsidR="00EC7596" w14:paraId="2000038B" w14:textId="77777777">
        <w:trPr>
          <w:jc w:val="center"/>
        </w:trPr>
        <w:tc>
          <w:tcPr>
            <w:tcW w:w="1800" w:type="dxa"/>
            <w:vAlign w:val="center"/>
          </w:tcPr>
          <w:p w14:paraId="20000387" w14:textId="77777777" w:rsidR="00EC7596" w:rsidRDefault="00385832">
            <w:pPr>
              <w:spacing w:before="40" w:after="40" w:line="240" w:lineRule="auto"/>
            </w:pPr>
            <w:r>
              <w:rPr>
                <w:sz w:val="20"/>
              </w:rPr>
              <w:t>По решаемой задаче</w:t>
            </w:r>
          </w:p>
        </w:tc>
        <w:tc>
          <w:tcPr>
            <w:tcW w:w="2600" w:type="dxa"/>
            <w:vAlign w:val="center"/>
          </w:tcPr>
          <w:p w14:paraId="20000388" w14:textId="77777777" w:rsidR="00EC7596" w:rsidRDefault="00385832">
            <w:pPr>
              <w:spacing w:before="40" w:after="40" w:line="240" w:lineRule="auto"/>
            </w:pPr>
            <w:r>
              <w:rPr>
                <w:sz w:val="20"/>
              </w:rPr>
              <w:t>Модели разграничения доступа; модели распространения прав; модели целостности; модели невлияния; модели гарантирования политики</w:t>
            </w:r>
          </w:p>
        </w:tc>
        <w:tc>
          <w:tcPr>
            <w:tcW w:w="2600" w:type="dxa"/>
            <w:vAlign w:val="center"/>
          </w:tcPr>
          <w:p w14:paraId="20000389" w14:textId="77777777" w:rsidR="00EC7596" w:rsidRDefault="00385832">
            <w:pPr>
              <w:spacing w:before="40" w:after="40" w:line="240" w:lineRule="auto"/>
            </w:pPr>
            <w:r>
              <w:rPr>
                <w:sz w:val="20"/>
              </w:rPr>
              <w:t>Матрица Лэмпсона; ХРУ, Take-Grant, TAM; Биба, Кларка — Вильсона; Гогена — Мезигера; модель ИПС</w:t>
            </w:r>
          </w:p>
        </w:tc>
        <w:tc>
          <w:tcPr>
            <w:tcW w:w="1600" w:type="dxa"/>
            <w:vAlign w:val="center"/>
          </w:tcPr>
          <w:p w14:paraId="2000038A" w14:textId="77777777" w:rsidR="00EC7596" w:rsidRDefault="00385832">
            <w:pPr>
              <w:spacing w:before="40" w:after="40" w:line="240" w:lineRule="auto"/>
            </w:pPr>
            <w:r>
              <w:rPr>
                <w:sz w:val="20"/>
              </w:rPr>
              <w:t>Множества, автоматы, графы</w:t>
            </w:r>
          </w:p>
        </w:tc>
      </w:tr>
      <w:tr w:rsidR="00EC7596" w14:paraId="20000390" w14:textId="77777777">
        <w:trPr>
          <w:jc w:val="center"/>
        </w:trPr>
        <w:tc>
          <w:tcPr>
            <w:tcW w:w="1800" w:type="dxa"/>
            <w:vAlign w:val="center"/>
          </w:tcPr>
          <w:p w14:paraId="2000038C" w14:textId="77777777" w:rsidR="00EC7596" w:rsidRDefault="00385832">
            <w:pPr>
              <w:spacing w:before="40" w:after="40" w:line="240" w:lineRule="auto"/>
            </w:pPr>
            <w:r>
              <w:rPr>
                <w:sz w:val="20"/>
              </w:rPr>
              <w:t>По математическому аппарату</w:t>
            </w:r>
          </w:p>
        </w:tc>
        <w:tc>
          <w:tcPr>
            <w:tcW w:w="2600" w:type="dxa"/>
            <w:vAlign w:val="center"/>
          </w:tcPr>
          <w:p w14:paraId="2000038D" w14:textId="77777777" w:rsidR="00EC7596" w:rsidRDefault="00385832">
            <w:pPr>
              <w:spacing w:before="40" w:after="40" w:line="240" w:lineRule="auto"/>
            </w:pPr>
            <w:r>
              <w:rPr>
                <w:sz w:val="20"/>
              </w:rPr>
              <w:t>Матричные; графовые; автоматные; решёточные; вероятностные; логические</w:t>
            </w:r>
          </w:p>
        </w:tc>
        <w:tc>
          <w:tcPr>
            <w:tcW w:w="2600" w:type="dxa"/>
            <w:vAlign w:val="center"/>
          </w:tcPr>
          <w:p w14:paraId="2000038E" w14:textId="77777777" w:rsidR="00EC7596" w:rsidRDefault="00385832">
            <w:pPr>
              <w:spacing w:before="40" w:after="40" w:line="240" w:lineRule="auto"/>
            </w:pPr>
            <w:r>
              <w:rPr>
                <w:sz w:val="20"/>
              </w:rPr>
              <w:t>ХРУ; Take-Grant и ДП-модели; Белла — Ла-Падулы; Деннинг и тематические решётки; вероятностные модели потоков; верифицируемые спецификации</w:t>
            </w:r>
          </w:p>
        </w:tc>
        <w:tc>
          <w:tcPr>
            <w:tcW w:w="1600" w:type="dxa"/>
            <w:vAlign w:val="center"/>
          </w:tcPr>
          <w:p w14:paraId="2000038F" w14:textId="77777777" w:rsidR="00EC7596" w:rsidRDefault="00385832">
            <w:pPr>
              <w:spacing w:before="40" w:after="40" w:line="240" w:lineRule="auto"/>
            </w:pPr>
            <w:r>
              <w:rPr>
                <w:sz w:val="20"/>
              </w:rPr>
              <w:t>Соответствующий разделу аппарат</w:t>
            </w:r>
          </w:p>
        </w:tc>
      </w:tr>
      <w:tr w:rsidR="00EC7596" w14:paraId="20000395" w14:textId="77777777">
        <w:trPr>
          <w:jc w:val="center"/>
        </w:trPr>
        <w:tc>
          <w:tcPr>
            <w:tcW w:w="1800" w:type="dxa"/>
            <w:vAlign w:val="center"/>
          </w:tcPr>
          <w:p w14:paraId="20000391" w14:textId="77777777" w:rsidR="00EC7596" w:rsidRDefault="00385832">
            <w:pPr>
              <w:spacing w:before="40" w:after="40" w:line="240" w:lineRule="auto"/>
            </w:pPr>
            <w:r>
              <w:rPr>
                <w:sz w:val="20"/>
              </w:rPr>
              <w:t>По характеру свойств безопасности</w:t>
            </w:r>
          </w:p>
        </w:tc>
        <w:tc>
          <w:tcPr>
            <w:tcW w:w="2600" w:type="dxa"/>
            <w:vAlign w:val="center"/>
          </w:tcPr>
          <w:p w14:paraId="20000392" w14:textId="77777777" w:rsidR="00EC7596" w:rsidRDefault="00385832">
            <w:pPr>
              <w:spacing w:before="40" w:after="40" w:line="240" w:lineRule="auto"/>
            </w:pPr>
            <w:r>
              <w:rPr>
                <w:sz w:val="20"/>
              </w:rPr>
              <w:t>Модели безопасности состояний; модели безопасности переходов (траекторий)</w:t>
            </w:r>
          </w:p>
        </w:tc>
        <w:tc>
          <w:tcPr>
            <w:tcW w:w="2600" w:type="dxa"/>
            <w:vAlign w:val="center"/>
          </w:tcPr>
          <w:p w14:paraId="20000393" w14:textId="77777777" w:rsidR="00EC7596" w:rsidRDefault="00385832">
            <w:pPr>
              <w:spacing w:before="40" w:after="40" w:line="240" w:lineRule="auto"/>
            </w:pPr>
            <w:r>
              <w:rPr>
                <w:sz w:val="20"/>
              </w:rPr>
              <w:t>Белла — Ла-Падулы (инвариант состояния); ХРУ и ДП-модели (достижимость состояний)</w:t>
            </w:r>
          </w:p>
        </w:tc>
        <w:tc>
          <w:tcPr>
            <w:tcW w:w="1600" w:type="dxa"/>
            <w:vAlign w:val="center"/>
          </w:tcPr>
          <w:p w14:paraId="20000394" w14:textId="77777777" w:rsidR="00EC7596" w:rsidRDefault="00385832">
            <w:pPr>
              <w:spacing w:before="40" w:after="40" w:line="240" w:lineRule="auto"/>
            </w:pPr>
            <w:r>
              <w:rPr>
                <w:sz w:val="20"/>
              </w:rPr>
              <w:t>Инварианты; анализ достижимости</w:t>
            </w:r>
          </w:p>
        </w:tc>
      </w:tr>
      <w:tr w:rsidR="00EC7596" w14:paraId="2000039A" w14:textId="77777777">
        <w:trPr>
          <w:jc w:val="center"/>
        </w:trPr>
        <w:tc>
          <w:tcPr>
            <w:tcW w:w="1800" w:type="dxa"/>
            <w:vAlign w:val="center"/>
          </w:tcPr>
          <w:p w14:paraId="20000396" w14:textId="77777777" w:rsidR="00EC7596" w:rsidRDefault="00385832">
            <w:pPr>
              <w:spacing w:before="40" w:after="40" w:line="240" w:lineRule="auto"/>
            </w:pPr>
            <w:r>
              <w:rPr>
                <w:sz w:val="20"/>
              </w:rPr>
              <w:t>По охвату явлений</w:t>
            </w:r>
          </w:p>
        </w:tc>
        <w:tc>
          <w:tcPr>
            <w:tcW w:w="2600" w:type="dxa"/>
            <w:vAlign w:val="center"/>
          </w:tcPr>
          <w:p w14:paraId="20000397" w14:textId="77777777" w:rsidR="00EC7596" w:rsidRDefault="00385832">
            <w:pPr>
              <w:spacing w:before="40" w:after="40" w:line="240" w:lineRule="auto"/>
            </w:pPr>
            <w:r>
              <w:rPr>
                <w:sz w:val="20"/>
              </w:rPr>
              <w:t>Модели прав доступа; модели прав доступа и информационных потоков</w:t>
            </w:r>
          </w:p>
        </w:tc>
        <w:tc>
          <w:tcPr>
            <w:tcW w:w="2600" w:type="dxa"/>
            <w:vAlign w:val="center"/>
          </w:tcPr>
          <w:p w14:paraId="20000398" w14:textId="77777777" w:rsidR="00EC7596" w:rsidRDefault="00385832">
            <w:pPr>
              <w:spacing w:before="40" w:after="40" w:line="240" w:lineRule="auto"/>
            </w:pPr>
            <w:r>
              <w:rPr>
                <w:sz w:val="20"/>
              </w:rPr>
              <w:t>ХРУ, RBAC; расширенная Take-Grant, семейство ДП-моделей</w:t>
            </w:r>
          </w:p>
        </w:tc>
        <w:tc>
          <w:tcPr>
            <w:tcW w:w="1600" w:type="dxa"/>
            <w:vAlign w:val="center"/>
          </w:tcPr>
          <w:p w14:paraId="20000399" w14:textId="77777777" w:rsidR="00EC7596" w:rsidRDefault="00385832">
            <w:pPr>
              <w:spacing w:before="40" w:after="40" w:line="240" w:lineRule="auto"/>
            </w:pPr>
            <w:r>
              <w:rPr>
                <w:sz w:val="20"/>
              </w:rPr>
              <w:t>Графы с несколькими типами дуг</w:t>
            </w:r>
          </w:p>
        </w:tc>
      </w:tr>
      <w:tr w:rsidR="00EC7596" w14:paraId="2000039F" w14:textId="77777777">
        <w:trPr>
          <w:jc w:val="center"/>
        </w:trPr>
        <w:tc>
          <w:tcPr>
            <w:tcW w:w="1800" w:type="dxa"/>
            <w:vAlign w:val="center"/>
          </w:tcPr>
          <w:p w14:paraId="2000039B" w14:textId="77777777" w:rsidR="00EC7596" w:rsidRDefault="00385832">
            <w:pPr>
              <w:spacing w:before="40" w:after="40" w:line="240" w:lineRule="auto"/>
            </w:pPr>
            <w:r>
              <w:rPr>
                <w:sz w:val="20"/>
              </w:rPr>
              <w:t>По монотонности правил</w:t>
            </w:r>
          </w:p>
        </w:tc>
        <w:tc>
          <w:tcPr>
            <w:tcW w:w="2600" w:type="dxa"/>
            <w:vAlign w:val="center"/>
          </w:tcPr>
          <w:p w14:paraId="2000039C" w14:textId="77777777" w:rsidR="00EC7596" w:rsidRDefault="00385832">
            <w:pPr>
              <w:spacing w:before="40" w:after="40" w:line="240" w:lineRule="auto"/>
            </w:pPr>
            <w:r>
              <w:rPr>
                <w:sz w:val="20"/>
              </w:rPr>
              <w:t>Монотонные (правила только добавляют элементы); немонотонные</w:t>
            </w:r>
          </w:p>
        </w:tc>
        <w:tc>
          <w:tcPr>
            <w:tcW w:w="2600" w:type="dxa"/>
            <w:vAlign w:val="center"/>
          </w:tcPr>
          <w:p w14:paraId="2000039D" w14:textId="77777777" w:rsidR="00EC7596" w:rsidRDefault="00385832">
            <w:pPr>
              <w:spacing w:before="40" w:after="40" w:line="240" w:lineRule="auto"/>
            </w:pPr>
            <w:r>
              <w:rPr>
                <w:sz w:val="20"/>
              </w:rPr>
              <w:t>Монотонные ДП-модели; общие системы ХРУ с операторами удаления</w:t>
            </w:r>
          </w:p>
        </w:tc>
        <w:tc>
          <w:tcPr>
            <w:tcW w:w="1600" w:type="dxa"/>
            <w:vAlign w:val="center"/>
          </w:tcPr>
          <w:p w14:paraId="2000039E" w14:textId="77777777" w:rsidR="00EC7596" w:rsidRDefault="00385832">
            <w:pPr>
              <w:spacing w:before="40" w:after="40" w:line="240" w:lineRule="auto"/>
            </w:pPr>
            <w:r>
              <w:rPr>
                <w:sz w:val="20"/>
              </w:rPr>
              <w:t>Определяет применимость полиномиальных алгоритмов анализа</w:t>
            </w:r>
          </w:p>
        </w:tc>
      </w:tr>
      <w:tr w:rsidR="00EC7596" w14:paraId="200003A4" w14:textId="77777777">
        <w:trPr>
          <w:jc w:val="center"/>
        </w:trPr>
        <w:tc>
          <w:tcPr>
            <w:tcW w:w="1800" w:type="dxa"/>
            <w:vAlign w:val="center"/>
          </w:tcPr>
          <w:p w14:paraId="200003A0" w14:textId="77777777" w:rsidR="00EC7596" w:rsidRDefault="00385832">
            <w:pPr>
              <w:spacing w:before="40" w:after="40" w:line="240" w:lineRule="auto"/>
            </w:pPr>
            <w:r>
              <w:rPr>
                <w:sz w:val="20"/>
              </w:rPr>
              <w:t>По степени детализации субъектов</w:t>
            </w:r>
          </w:p>
        </w:tc>
        <w:tc>
          <w:tcPr>
            <w:tcW w:w="2600" w:type="dxa"/>
            <w:vAlign w:val="center"/>
          </w:tcPr>
          <w:p w14:paraId="200003A1" w14:textId="77777777" w:rsidR="00EC7596" w:rsidRDefault="00385832">
            <w:pPr>
              <w:spacing w:before="40" w:after="40" w:line="240" w:lineRule="auto"/>
            </w:pPr>
            <w:r>
              <w:rPr>
                <w:sz w:val="20"/>
              </w:rPr>
              <w:t>Модели без учёта свойств субъектов; модели с функционально и параметрически ассоциированными сущностями</w:t>
            </w:r>
          </w:p>
        </w:tc>
        <w:tc>
          <w:tcPr>
            <w:tcW w:w="2600" w:type="dxa"/>
            <w:vAlign w:val="center"/>
          </w:tcPr>
          <w:p w14:paraId="200003A2" w14:textId="77777777" w:rsidR="00EC7596" w:rsidRDefault="00385832">
            <w:pPr>
              <w:spacing w:before="40" w:after="40" w:line="240" w:lineRule="auto"/>
            </w:pPr>
            <w:r>
              <w:rPr>
                <w:sz w:val="20"/>
              </w:rPr>
              <w:t>Классические дискреционные и мандатные модели; ФАС и ФПАС ДП-модели</w:t>
            </w:r>
          </w:p>
        </w:tc>
        <w:tc>
          <w:tcPr>
            <w:tcW w:w="1600" w:type="dxa"/>
            <w:vAlign w:val="center"/>
          </w:tcPr>
          <w:p w14:paraId="200003A3" w14:textId="77777777" w:rsidR="00EC7596" w:rsidRDefault="00385832">
            <w:pPr>
              <w:spacing w:before="40" w:after="40" w:line="240" w:lineRule="auto"/>
            </w:pPr>
            <w:r>
              <w:rPr>
                <w:sz w:val="20"/>
              </w:rPr>
              <w:t>Дополнительные множества ассоциированных сущностей</w:t>
            </w:r>
          </w:p>
        </w:tc>
      </w:tr>
      <w:tr w:rsidR="00EC7596" w14:paraId="200003A9" w14:textId="77777777">
        <w:trPr>
          <w:jc w:val="center"/>
        </w:trPr>
        <w:tc>
          <w:tcPr>
            <w:tcW w:w="1800" w:type="dxa"/>
            <w:vAlign w:val="center"/>
          </w:tcPr>
          <w:p w14:paraId="200003A5" w14:textId="77777777" w:rsidR="00EC7596" w:rsidRDefault="00385832">
            <w:pPr>
              <w:spacing w:before="40" w:after="40" w:line="240" w:lineRule="auto"/>
            </w:pPr>
            <w:r>
              <w:rPr>
                <w:sz w:val="20"/>
              </w:rPr>
              <w:t>По области применения</w:t>
            </w:r>
          </w:p>
        </w:tc>
        <w:tc>
          <w:tcPr>
            <w:tcW w:w="2600" w:type="dxa"/>
            <w:vAlign w:val="center"/>
          </w:tcPr>
          <w:p w14:paraId="200003A6" w14:textId="77777777" w:rsidR="00EC7596" w:rsidRDefault="00385832">
            <w:pPr>
              <w:spacing w:before="40" w:after="40" w:line="240" w:lineRule="auto"/>
            </w:pPr>
            <w:r>
              <w:rPr>
                <w:sz w:val="20"/>
              </w:rPr>
              <w:t>Модели общего назначения; прикладные модели для конкретных классов систем</w:t>
            </w:r>
          </w:p>
        </w:tc>
        <w:tc>
          <w:tcPr>
            <w:tcW w:w="2600" w:type="dxa"/>
            <w:vAlign w:val="center"/>
          </w:tcPr>
          <w:p w14:paraId="200003A7" w14:textId="77777777" w:rsidR="00EC7596" w:rsidRDefault="00385832">
            <w:pPr>
              <w:spacing w:before="40" w:after="40" w:line="240" w:lineRule="auto"/>
            </w:pPr>
            <w:r>
              <w:rPr>
                <w:sz w:val="20"/>
              </w:rPr>
              <w:t>Классические модели; ДП-модели файловых систем, веб-систем, СУБД, распределённых КС</w:t>
            </w:r>
          </w:p>
        </w:tc>
        <w:tc>
          <w:tcPr>
            <w:tcW w:w="1600" w:type="dxa"/>
            <w:vAlign w:val="center"/>
          </w:tcPr>
          <w:p w14:paraId="200003A8" w14:textId="77777777" w:rsidR="00EC7596" w:rsidRDefault="00385832">
            <w:pPr>
              <w:spacing w:before="40" w:after="40" w:line="240" w:lineRule="auto"/>
            </w:pPr>
            <w:r>
              <w:rPr>
                <w:sz w:val="20"/>
              </w:rPr>
              <w:t>Специализированные расширения базового аппарата</w:t>
            </w:r>
          </w:p>
        </w:tc>
      </w:tr>
    </w:tbl>
    <w:p w14:paraId="200003AA" w14:textId="77777777" w:rsidR="00EC7596" w:rsidRDefault="00EC7596">
      <w:pPr>
        <w:spacing w:line="240" w:lineRule="auto"/>
      </w:pPr>
    </w:p>
    <w:p w14:paraId="200003AC" w14:textId="77777777" w:rsidR="00EC7596" w:rsidRDefault="00385832">
      <w:pPr>
        <w:ind w:firstLine="709"/>
        <w:jc w:val="both"/>
      </w:pPr>
      <w:r>
        <w:t>Существенно, что перечисленные классы моделей не являются взаимоисключающими: реальная модель, применяемая при разработке защищённой системы, как правило, комбинирует несколько подходов. Так, мандатная сущностно-ролевая ДП-модель одновременно является ролевой, мандатной и потоковой, использует графовое представление состояния, автоматное описание динамики и решётку уровней конфиденциальности, а её анализ опирается на монотонность правил, обеспечивающую полиномиальную сложность проверки условий безопасности. Такая комбинация отражает реальное устройство современных защищённых операционных систем, в которых одновременно действуют несколько механизмов управления доступом.</w:t>
      </w:r>
    </w:p>
    <w:p w14:paraId="200003AD" w14:textId="77777777" w:rsidR="00EC7596" w:rsidRDefault="00385832">
      <w:pPr>
        <w:ind w:firstLine="709"/>
        <w:jc w:val="both"/>
      </w:pPr>
      <w:r>
        <w:t>Таким образом, математические основы моделей безопасности не являются набором разрозненных приёмов: они образуют согласованную конструкцию, в которой теория множеств задаёт язык описания состояния, теория автоматов — язык описания динамики, теория графов — вычислительно эффективное представление и методы анализа достижимости, теория решёток — структуру уровней безопасности, а теория алгоритмов — границы того, что вообще может быть проверено. Понимание этой конструкции необходимо для корректного применения моделей: выбор аппарата предопределяет и вид формулируемых условий безопасности, и сложность их проверки, и, в конечном счёте, практическую применимость модели.</w:t>
      </w:r>
    </w:p>
    <w:p w14:paraId="200003AE" w14:textId="77777777" w:rsidR="00EC7596" w:rsidRDefault="00385832">
      <w:pPr>
        <w:keepNext/>
        <w:spacing w:before="240" w:after="120"/>
        <w:ind w:firstLine="709"/>
        <w:jc w:val="both"/>
      </w:pPr>
      <w:r>
        <w:rPr>
          <w:b/>
        </w:rPr>
        <w:t>11. Алгоритмически разрешимые и алгоритмически неразрешимые проблемы безопасности компьютерной системы. Можно ли разрешить такие проблемы?</w:t>
      </w:r>
    </w:p>
    <w:p w14:paraId="200003AF" w14:textId="77777777" w:rsidR="00EC7596" w:rsidRDefault="00385832">
      <w:pPr>
        <w:ind w:firstLine="709"/>
        <w:jc w:val="both"/>
      </w:pPr>
      <w:r>
        <w:t>Согласно требованиям основных критериев оценки безопасности КС их системы защиты должны строиться на основе формальных моделей, и с использованием формальных моделей должно быть теоретически обосновано соответствие системы защиты требованиям заданной политики безопасности. Для решения этой задачи необходим алгоритм, позволяющий осуществлять данную проверку. Однако, как показывают результаты анализа модели Харрисона — Руззо — Ульмана, задача построения алгоритма проверки безопасности КС, реализующих дискреционную политику управления доступом, не может быть решена в общем случае. Этот результат является одним из фундаментальных в теории компьютерной безопасности, поскольку он устанавливает принципиальную границу возможностей формального анализа.</w:t>
      </w:r>
    </w:p>
    <w:p w14:paraId="200003B0" w14:textId="77777777" w:rsidR="00EC7596" w:rsidRDefault="00385832">
      <w:pPr>
        <w:ind w:firstLine="709"/>
        <w:jc w:val="both"/>
      </w:pPr>
      <w:r>
        <w:t>Напомним постановку задачи. Начальное состояние q0 системы ХРУ называется безопасным относительно некоторого права доступа r, если невозможен переход системы в такое состояние, в котором возможна утечка права r, то есть в котором право r появилось в ячейке матрицы доступов, до этого его не содержавшей. Проблема безопасности состоит в определении по описанию системы (конечному набору команд) и её начальному состоянию, является ли это состояние безопасным относительно заданного права. Рассмотрим сначала класс систем, для которых такой алгоритм существует.</w:t>
      </w:r>
    </w:p>
    <w:p w14:paraId="200003B1" w14:textId="77777777" w:rsidR="00EC7596" w:rsidRDefault="00385832">
      <w:pPr>
        <w:ind w:firstLine="709"/>
        <w:jc w:val="both"/>
      </w:pPr>
      <w:r>
        <w:t>Определение. Система ХРУ называется монооперационной, если каждая команда системы содержит один примитивный оператор.</w:t>
      </w:r>
    </w:p>
    <w:p w14:paraId="200003B2" w14:textId="77777777" w:rsidR="00EC7596" w:rsidRDefault="00385832">
      <w:pPr>
        <w:ind w:firstLine="709"/>
        <w:jc w:val="both"/>
      </w:pPr>
      <w:r>
        <w:t>Теорема 1. Существует алгоритм, проверяющий, является ли начальное состояние произвольной монооперационной системы ХРУ безопасным относительно некоторого права доступа r.</w:t>
      </w:r>
    </w:p>
    <w:p w14:paraId="200003B3" w14:textId="77777777" w:rsidR="00EC7596" w:rsidRDefault="00385832">
      <w:pPr>
        <w:ind w:firstLine="709"/>
        <w:jc w:val="both"/>
      </w:pPr>
      <w:r>
        <w:t>Доказательство. Для доказательства достаточно показать, что является конечной максимальная длина последовательности команд монооперационной системы, каждая из которых вносит новые права доступа в матрицу доступов. В этом случае алгоритм проверки безопасности будет заключаться в применении к начальному состоянию данной последовательности команд и в проверке конечного состояния на отсутствие утечки права доступа r. Заметим, что нет необходимости строить последовательность с командами, содержащими примитивные операторы вида «удалить» и «уничтожить», так как в условиях команд и при утечке проверяется наличие прав доступа, а не их отсутствие.</w:t>
      </w:r>
    </w:p>
    <w:p w14:paraId="200003B4" w14:textId="77777777" w:rsidR="00EC7596" w:rsidRDefault="00385832">
      <w:pPr>
        <w:ind w:firstLine="709"/>
        <w:jc w:val="both"/>
      </w:pPr>
      <w:r>
        <w:t>Возможны три случая. Первый случай: в начальном состоянии q0 = (S0, O0, M0) множество субъектов не пусто и существует пара (s, o), для которой право r не содержится в ячейке матрицы доступов. Тогда нет необходимости включать в последовательность команды, содержащие примитивный оператор вида «создать», поскольку все последовательности команд, которые проверяют или вносят права доступа в новые ячейки матрицы, могут быть заменены последовательностями команд над существующими субъектами и объектами. Число различных примитивных операторов вида «внести» равно n, где n есть произведение мощности множества прав доступа на мощности множеств субъектов и объектов начального состояния. В каждой команде возможна проверка не более n различных условий на наличие в некоторой ячейке некоторого права доступа, следовательно, максимальное число различных команд, содержащих примитивный оператор вида «внести», с различными наборами параметров не превосходит n, умноженного на два в степени n.</w:t>
      </w:r>
    </w:p>
    <w:p w14:paraId="200003B5" w14:textId="77777777" w:rsidR="00EC7596" w:rsidRDefault="00385832">
      <w:pPr>
        <w:ind w:firstLine="709"/>
        <w:jc w:val="both"/>
      </w:pPr>
      <w:r>
        <w:t>Алгоритм построения последовательности команд для первого случая состоит из следующих шагов. Шаг 1: проверить выполнение условий первого случая. Шаг 2: построить список L всех команд, содержащих примитивный оператор вида «внести», с различными наборами параметров. Шаг 3: перейти к началу списка L. Шаг 4: если список L пройден или пуст, то утечка права доступа r невозможна и выполнение алгоритма заканчивается; иначе выбрать из списка очередную команду и, если её условие выполнено, перейти к шагу 5, иначе повторить шаг 4. Шаг 5: удалить выбранную команду из списка и применить её; если в результате произошла утечка права r, закончить выполнение алгоритма, иначе перейти к шагу 3. Данный алгоритм выполняется за конечное число шагов, в результате чего реализуется конечная последовательность команд, позволяющая проверить возможность утечки права r.</w:t>
      </w:r>
    </w:p>
    <w:p w14:paraId="200003B6" w14:textId="77777777" w:rsidR="00EC7596" w:rsidRDefault="00385832">
      <w:pPr>
        <w:ind w:firstLine="709"/>
        <w:jc w:val="both"/>
      </w:pPr>
      <w:r>
        <w:t>Второй случай: в начальном состоянии множество субъектов пусто. Тогда необходимо применить одну команду, содержащую примитивный оператор вида «создать» субъект, и перейти к первому случаю; если же все команды, содержащие такой оператор, содержат проверку условий, то их применение невозможно, следовательно, невозможна и утечка права r. Третий случай: множество субъектов не пусто, но для всех пар (s, o) право r уже содержится в матрице доступов. Так как нет необходимости включать в последовательность более одной команды, содержащей примитивный оператор вида «создать», следует на основе алгоритма для первого случая с использованием команд вида «внести» обеспечить, если это возможно, применение одной команды, содержащей примитивный оператор вида «создать», после чего перейти к первому случаю. Максимальное число различных команд, содержащих примитивные операторы создания субъекта и объекта, с различными наборами параметров также конечно.</w:t>
      </w:r>
    </w:p>
    <w:p w14:paraId="200003B7" w14:textId="77777777" w:rsidR="00EC7596" w:rsidRDefault="00385832">
      <w:pPr>
        <w:ind w:firstLine="709"/>
        <w:jc w:val="both"/>
      </w:pPr>
      <w:r>
        <w:t>Таким образом, для каждого из трёх случаев описаны алгоритмы, позволяющие за конечное число шагов построить последовательность команд конечной длины. В результате применения этой последовательности, начиная с начального состояния, система переходит в состояние, которое назовём конечным. Если в конечном состоянии произошла утечка права доступа r, то начальное состояние системы не является безопасным относительно права r, в противном случае оно является безопасным. Теорема доказана.</w:t>
      </w:r>
    </w:p>
    <w:p w14:paraId="200003B8" w14:textId="77777777" w:rsidR="00EC7596" w:rsidRDefault="00385832">
      <w:pPr>
        <w:ind w:firstLine="709"/>
        <w:jc w:val="both"/>
      </w:pPr>
      <w:r>
        <w:t>Следствие. Алгоритм проверки безопасности монооперационных систем имеет экспоненциальную сложность. Этот вывод следует непосредственно из оценки числа различных команд с различными наборами параметров, которое содержит множитель, равный двум в степени n. Практическое значение следствия состоит в том, что даже в тех случаях, когда задача анализа безопасности алгоритмически разрешима, её решение может оказаться вычислительно нереализуемым для систем реального размера, где число субъектов, объектов и видов прав доступа исчисляется тысячами.</w:t>
      </w:r>
    </w:p>
    <w:p w14:paraId="200003B9" w14:textId="77777777" w:rsidR="00EC7596" w:rsidRDefault="00385832">
      <w:pPr>
        <w:ind w:firstLine="709"/>
        <w:jc w:val="both"/>
      </w:pPr>
      <w:r>
        <w:t>Теорема 2. Задача проверки безопасности произвольных систем ХРУ алгоритмически неразрешима.</w:t>
      </w:r>
    </w:p>
    <w:p w14:paraId="200003BA" w14:textId="77777777" w:rsidR="00EC7596" w:rsidRDefault="00385832">
      <w:pPr>
        <w:ind w:firstLine="709"/>
        <w:jc w:val="both"/>
      </w:pPr>
      <w:r>
        <w:t>Доказательство. Воспользуемся фактом, обоснованным в теории машин Тьюринга: не существует алгоритма, позволяющего для произвольной машины Тьюринга и произвольного начального слова определить, остановится ли машина в конечном состоянии. Под машиной Тьюринга понимается способ переработки слов в конечных алфавитах; слова записываются на бесконечную в обе стороны ленту, разбитую на ячейки. Обозначим через A внешний алфавит с пустым символом, через Q — внутренний алфавит с начальным состоянием и конечным состоянием, через D — множество действий (шаг вправо, шаг влево, отсутствие перемещения управляющей головки), через C — функцию, задающую команды машины: если значение функции на паре «состояние — обозреваемый символ» равно тройке «новое состояние — записываемый символ — действие», то при выполнении шага в обозреваемую ячейку записывается новый символ, машина переходит в новое состояние, а головка смещается согласно указанному действию.</w:t>
      </w:r>
    </w:p>
    <w:p w14:paraId="200003BB" w14:textId="77777777" w:rsidR="00EC7596" w:rsidRDefault="00385832">
      <w:pPr>
        <w:ind w:firstLine="709"/>
        <w:jc w:val="both"/>
      </w:pPr>
      <w:r>
        <w:t>Для того чтобы воспользоваться указанным фактом, представим все элементы и команды машины Тьюринга в виде элементов и команд системы ХРУ. Пусть машина выполнила некоторое количество шагов; занумеруем все ячейки, пройденные считывающей головкой, числами от 1 до n. Каждой ячейке ленты поставим в соответствие субъекта системы ХРУ, положив множества субъектов и объектов совпадающими. Зададим множество прав доступа как объединение внутреннего и внешнего алфавитов машины и дополнительных прав own, left и right. В матрицу доступов внесём права следующим образом: символ, записанный в j-й ячейке ленты, помещается в диагональную ячейку матрицы, соответствующую j-му субъекту, что задаёт заполнение ленты; право own помещается в ячейку, соответствующую паре соседних субъектов, что задаёт упорядочение субъектов, соответствующее упорядочению ячеек ленты; текущее состояние машины помещается в диагональную ячейку того субъекта, на который указывает управляющая головка; права left и right помечают крайнюю левую и крайнюю правую из пройденных ячеек.</w:t>
      </w:r>
    </w:p>
    <w:p w14:paraId="200003BC" w14:textId="77777777" w:rsidR="00EC7596" w:rsidRDefault="00385832">
      <w:pPr>
        <w:ind w:firstLine="709"/>
        <w:jc w:val="both"/>
      </w:pPr>
      <w:r>
        <w:t>Каждой команде машины Тьюринга ставится в соответствие команда системы ХРУ, которая проверяет наличие в соответствующих ячейках матрицы прав, кодирующих текущее состояние и обозреваемый символ, и выполняет последовательность примитивных операторов, удаляющих прежние права и вносящих новые, — тем самым моделируя запись символа, смену состояния и перемещение головки. Отдельные команды описывают случаи выхода головки за пределы ранее пройденной области ленты: они содержат примитивный оператор создания нового субъекта, соответствующего новой ячейке, с переносом на него признака left или right. Таким образом, каждому шагу машины Тьюринга соответствует ровно один переход системы ХРУ, а текущей конфигурации машины — состояние матрицы доступов.</w:t>
      </w:r>
    </w:p>
    <w:p w14:paraId="200003BD" w14:textId="77777777" w:rsidR="00EC7596" w:rsidRDefault="00385832">
      <w:pPr>
        <w:ind w:firstLine="709"/>
        <w:jc w:val="both"/>
      </w:pPr>
      <w:r>
        <w:t>Пусть теперь конечное состояние машины Тьюринга кодируется некоторым выделенным правом доступа. Тогда машина Тьюринга останавливается на данном начальном слове тогда и только тогда, когда в соответствующей системе ХРУ достижимо состояние, в котором это выделенное право появляется в ячейке матрицы доступов, ранее его не содержавшей, то есть тогда и только тогда, когда начальное состояние системы ХРУ не является безопасным относительно данного права. Следовательно, если бы существовал алгоритм проверки безопасности произвольных систем ХРУ, то существовал бы и алгоритм решения проблемы останова машины Тьюринга, что противоречит установленному факту. Теорема доказана.</w:t>
      </w:r>
    </w:p>
    <w:p w14:paraId="200003BE" w14:textId="77777777" w:rsidR="00EC7596" w:rsidRDefault="00385832">
      <w:pPr>
        <w:ind w:firstLine="709"/>
        <w:jc w:val="both"/>
      </w:pPr>
      <w:r>
        <w:t>Полученный результат имеет фундаментальное значение, и его следует понимать точно. Он не означает, что безопасность конкретной системы нельзя установить: для многих конкретных систем и конкретных начальных состояний ответ находится без труда. Он означает, что не существует универсального алгоритма, который решал бы эту задачу для всех систем данного класса. Кроме того, он относится к классу произвольных систем ХРУ, то есть систем с неограниченным набором команд, включающих проверки произвольного числа условий и произвольные последовательности примитивных операторов. Сужение класса восстанавливает разрешимость, и именно этот путь оказался продуктивным. Сводка результатов о разрешимости приведена в таблице 19.</w:t>
      </w:r>
    </w:p>
    <w:p w14:paraId="200003ED" w14:textId="77777777" w:rsidR="00EC7596" w:rsidRDefault="00385832">
      <w:pPr>
        <w:keepNext/>
        <w:spacing w:before="200" w:after="80" w:line="240" w:lineRule="auto"/>
      </w:pPr>
      <w:r>
        <w:rPr>
          <w:sz w:val="26"/>
        </w:rPr>
        <w:t>Таблица 19 – Алгоритмическая разрешимость проблем безопасности в различных классах моделей</w:t>
      </w:r>
    </w:p>
    <w:tbl>
      <w:tblPr>
        <w:tblStyle w:val="aff0"/>
        <w:tblW w:w="0" w:type="auto"/>
        <w:jc w:val="center"/>
        <w:tblLayout w:type="fixed"/>
        <w:tblLook w:val="04A0" w:firstRow="1" w:lastRow="0" w:firstColumn="1" w:lastColumn="0" w:noHBand="0" w:noVBand="1"/>
      </w:tblPr>
      <w:tblGrid>
        <w:gridCol w:w="2200"/>
        <w:gridCol w:w="2200"/>
        <w:gridCol w:w="2000"/>
        <w:gridCol w:w="2600"/>
      </w:tblGrid>
      <w:tr w:rsidR="00EC7596" w14:paraId="200003C3" w14:textId="77777777">
        <w:trPr>
          <w:tblHeader/>
          <w:jc w:val="center"/>
        </w:trPr>
        <w:tc>
          <w:tcPr>
            <w:tcW w:w="2200" w:type="dxa"/>
            <w:vAlign w:val="center"/>
          </w:tcPr>
          <w:p w14:paraId="200003BF" w14:textId="77777777" w:rsidR="00EC7596" w:rsidRDefault="00385832">
            <w:pPr>
              <w:spacing w:before="40" w:after="40" w:line="240" w:lineRule="auto"/>
              <w:jc w:val="center"/>
            </w:pPr>
            <w:r>
              <w:rPr>
                <w:b/>
                <w:sz w:val="20"/>
              </w:rPr>
              <w:t>Класс систем (модель)</w:t>
            </w:r>
          </w:p>
        </w:tc>
        <w:tc>
          <w:tcPr>
            <w:tcW w:w="2200" w:type="dxa"/>
            <w:vAlign w:val="center"/>
          </w:tcPr>
          <w:p w14:paraId="200003C0" w14:textId="77777777" w:rsidR="00EC7596" w:rsidRDefault="00385832">
            <w:pPr>
              <w:spacing w:before="40" w:after="40" w:line="240" w:lineRule="auto"/>
              <w:jc w:val="center"/>
            </w:pPr>
            <w:r>
              <w:rPr>
                <w:b/>
                <w:sz w:val="20"/>
              </w:rPr>
              <w:t>Ограничение на правила</w:t>
            </w:r>
          </w:p>
        </w:tc>
        <w:tc>
          <w:tcPr>
            <w:tcW w:w="2000" w:type="dxa"/>
            <w:vAlign w:val="center"/>
          </w:tcPr>
          <w:p w14:paraId="200003C1" w14:textId="77777777" w:rsidR="00EC7596" w:rsidRDefault="00385832">
            <w:pPr>
              <w:spacing w:before="40" w:after="40" w:line="240" w:lineRule="auto"/>
              <w:jc w:val="center"/>
            </w:pPr>
            <w:r>
              <w:rPr>
                <w:b/>
                <w:sz w:val="20"/>
              </w:rPr>
              <w:t>Разрешимость и сложность</w:t>
            </w:r>
          </w:p>
        </w:tc>
        <w:tc>
          <w:tcPr>
            <w:tcW w:w="2600" w:type="dxa"/>
            <w:vAlign w:val="center"/>
          </w:tcPr>
          <w:p w14:paraId="200003C2" w14:textId="77777777" w:rsidR="00EC7596" w:rsidRDefault="00385832">
            <w:pPr>
              <w:spacing w:before="40" w:after="40" w:line="240" w:lineRule="auto"/>
              <w:jc w:val="center"/>
            </w:pPr>
            <w:r>
              <w:rPr>
                <w:b/>
                <w:sz w:val="20"/>
              </w:rPr>
              <w:t>Практический смысл результата</w:t>
            </w:r>
          </w:p>
        </w:tc>
      </w:tr>
      <w:tr w:rsidR="00EC7596" w14:paraId="200003C8" w14:textId="77777777">
        <w:trPr>
          <w:jc w:val="center"/>
        </w:trPr>
        <w:tc>
          <w:tcPr>
            <w:tcW w:w="2200" w:type="dxa"/>
            <w:vAlign w:val="center"/>
          </w:tcPr>
          <w:p w14:paraId="200003C4" w14:textId="77777777" w:rsidR="00EC7596" w:rsidRDefault="00385832">
            <w:pPr>
              <w:spacing w:before="40" w:after="40" w:line="240" w:lineRule="auto"/>
            </w:pPr>
            <w:r>
              <w:rPr>
                <w:sz w:val="20"/>
              </w:rPr>
              <w:t>Произвольные системы ХРУ</w:t>
            </w:r>
          </w:p>
        </w:tc>
        <w:tc>
          <w:tcPr>
            <w:tcW w:w="2200" w:type="dxa"/>
            <w:vAlign w:val="center"/>
          </w:tcPr>
          <w:p w14:paraId="200003C5" w14:textId="77777777" w:rsidR="00EC7596" w:rsidRDefault="00385832">
            <w:pPr>
              <w:spacing w:before="40" w:after="40" w:line="240" w:lineRule="auto"/>
            </w:pPr>
            <w:r>
              <w:rPr>
                <w:sz w:val="20"/>
              </w:rPr>
              <w:t>Ограничений нет: произвольные команды с произвольными условиями и последовательностями операторов</w:t>
            </w:r>
          </w:p>
        </w:tc>
        <w:tc>
          <w:tcPr>
            <w:tcW w:w="2000" w:type="dxa"/>
            <w:vAlign w:val="center"/>
          </w:tcPr>
          <w:p w14:paraId="200003C6" w14:textId="77777777" w:rsidR="00EC7596" w:rsidRDefault="00385832">
            <w:pPr>
              <w:spacing w:before="40" w:after="40" w:line="240" w:lineRule="auto"/>
            </w:pPr>
            <w:r>
              <w:rPr>
                <w:sz w:val="20"/>
              </w:rPr>
              <w:t>Проблема безопасности алгоритмически неразрешима</w:t>
            </w:r>
          </w:p>
        </w:tc>
        <w:tc>
          <w:tcPr>
            <w:tcW w:w="2600" w:type="dxa"/>
            <w:vAlign w:val="center"/>
          </w:tcPr>
          <w:p w14:paraId="200003C7" w14:textId="77777777" w:rsidR="00EC7596" w:rsidRDefault="00385832">
            <w:pPr>
              <w:spacing w:before="40" w:after="40" w:line="240" w:lineRule="auto"/>
            </w:pPr>
            <w:r>
              <w:rPr>
                <w:sz w:val="20"/>
              </w:rPr>
              <w:t>Универсальная автоматическая проверка безопасности дискреционных систем общего вида невозможна</w:t>
            </w:r>
          </w:p>
        </w:tc>
      </w:tr>
      <w:tr w:rsidR="00EC7596" w14:paraId="200003CD" w14:textId="77777777">
        <w:trPr>
          <w:jc w:val="center"/>
        </w:trPr>
        <w:tc>
          <w:tcPr>
            <w:tcW w:w="2200" w:type="dxa"/>
            <w:vAlign w:val="center"/>
          </w:tcPr>
          <w:p w14:paraId="200003C9" w14:textId="77777777" w:rsidR="00EC7596" w:rsidRDefault="00385832">
            <w:pPr>
              <w:spacing w:before="40" w:after="40" w:line="240" w:lineRule="auto"/>
            </w:pPr>
            <w:r>
              <w:rPr>
                <w:sz w:val="20"/>
              </w:rPr>
              <w:t>Монооперационные системы ХРУ</w:t>
            </w:r>
          </w:p>
        </w:tc>
        <w:tc>
          <w:tcPr>
            <w:tcW w:w="2200" w:type="dxa"/>
            <w:vAlign w:val="center"/>
          </w:tcPr>
          <w:p w14:paraId="200003CA" w14:textId="77777777" w:rsidR="00EC7596" w:rsidRDefault="00385832">
            <w:pPr>
              <w:spacing w:before="40" w:after="40" w:line="240" w:lineRule="auto"/>
            </w:pPr>
            <w:r>
              <w:rPr>
                <w:sz w:val="20"/>
              </w:rPr>
              <w:t>Каждая команда содержит ровно один примитивный оператор</w:t>
            </w:r>
          </w:p>
        </w:tc>
        <w:tc>
          <w:tcPr>
            <w:tcW w:w="2000" w:type="dxa"/>
            <w:vAlign w:val="center"/>
          </w:tcPr>
          <w:p w14:paraId="200003CB" w14:textId="77777777" w:rsidR="00EC7596" w:rsidRDefault="00385832">
            <w:pPr>
              <w:spacing w:before="40" w:after="40" w:line="240" w:lineRule="auto"/>
            </w:pPr>
            <w:r>
              <w:rPr>
                <w:sz w:val="20"/>
              </w:rPr>
              <w:t>Разрешима; алгоритм имеет экспоненциальную сложность</w:t>
            </w:r>
          </w:p>
        </w:tc>
        <w:tc>
          <w:tcPr>
            <w:tcW w:w="2600" w:type="dxa"/>
            <w:vAlign w:val="center"/>
          </w:tcPr>
          <w:p w14:paraId="200003CC" w14:textId="77777777" w:rsidR="00EC7596" w:rsidRDefault="00385832">
            <w:pPr>
              <w:spacing w:before="40" w:after="40" w:line="240" w:lineRule="auto"/>
            </w:pPr>
            <w:r>
              <w:rPr>
                <w:sz w:val="20"/>
              </w:rPr>
              <w:t>Разрешимость достигается, но вычислительная стоимость делает проверку нереализуемой для систем реального размера</w:t>
            </w:r>
          </w:p>
        </w:tc>
      </w:tr>
      <w:tr w:rsidR="00EC7596" w14:paraId="200003D2" w14:textId="77777777">
        <w:trPr>
          <w:jc w:val="center"/>
        </w:trPr>
        <w:tc>
          <w:tcPr>
            <w:tcW w:w="2200" w:type="dxa"/>
            <w:vAlign w:val="center"/>
          </w:tcPr>
          <w:p w14:paraId="200003CE" w14:textId="77777777" w:rsidR="00EC7596" w:rsidRDefault="00385832">
            <w:pPr>
              <w:spacing w:before="40" w:after="40" w:line="240" w:lineRule="auto"/>
            </w:pPr>
            <w:r>
              <w:rPr>
                <w:sz w:val="20"/>
              </w:rPr>
              <w:t>Монотонные системы без условий (моноусловные)</w:t>
            </w:r>
          </w:p>
        </w:tc>
        <w:tc>
          <w:tcPr>
            <w:tcW w:w="2200" w:type="dxa"/>
            <w:vAlign w:val="center"/>
          </w:tcPr>
          <w:p w14:paraId="200003CF" w14:textId="77777777" w:rsidR="00EC7596" w:rsidRDefault="00385832">
            <w:pPr>
              <w:spacing w:before="40" w:after="40" w:line="240" w:lineRule="auto"/>
            </w:pPr>
            <w:r>
              <w:rPr>
                <w:sz w:val="20"/>
              </w:rPr>
              <w:t>Отсутствуют операторы удаления и уничтожения; ограничено число проверяемых условий</w:t>
            </w:r>
          </w:p>
        </w:tc>
        <w:tc>
          <w:tcPr>
            <w:tcW w:w="2000" w:type="dxa"/>
            <w:vAlign w:val="center"/>
          </w:tcPr>
          <w:p w14:paraId="200003D0" w14:textId="77777777" w:rsidR="00EC7596" w:rsidRDefault="00385832">
            <w:pPr>
              <w:spacing w:before="40" w:after="40" w:line="240" w:lineRule="auto"/>
            </w:pPr>
            <w:r>
              <w:rPr>
                <w:sz w:val="20"/>
              </w:rPr>
              <w:t>Разрешима для ряда подклассов</w:t>
            </w:r>
          </w:p>
        </w:tc>
        <w:tc>
          <w:tcPr>
            <w:tcW w:w="2600" w:type="dxa"/>
            <w:vAlign w:val="center"/>
          </w:tcPr>
          <w:p w14:paraId="200003D1" w14:textId="77777777" w:rsidR="00EC7596" w:rsidRDefault="00385832">
            <w:pPr>
              <w:spacing w:before="40" w:after="40" w:line="240" w:lineRule="auto"/>
            </w:pPr>
            <w:r>
              <w:rPr>
                <w:sz w:val="20"/>
              </w:rPr>
              <w:t>Монотонность позволяет анализировать только добавление прав, не рассматривая их отзыв</w:t>
            </w:r>
          </w:p>
        </w:tc>
      </w:tr>
      <w:tr w:rsidR="00EC7596" w14:paraId="200003D7" w14:textId="77777777">
        <w:trPr>
          <w:jc w:val="center"/>
        </w:trPr>
        <w:tc>
          <w:tcPr>
            <w:tcW w:w="2200" w:type="dxa"/>
            <w:vAlign w:val="center"/>
          </w:tcPr>
          <w:p w14:paraId="200003D3" w14:textId="77777777" w:rsidR="00EC7596" w:rsidRDefault="00385832">
            <w:pPr>
              <w:spacing w:before="40" w:after="40" w:line="240" w:lineRule="auto"/>
            </w:pPr>
            <w:r>
              <w:rPr>
                <w:sz w:val="20"/>
              </w:rPr>
              <w:t>Типизованная матрица доступов (TAM, Р. Сандху)</w:t>
            </w:r>
          </w:p>
        </w:tc>
        <w:tc>
          <w:tcPr>
            <w:tcW w:w="2200" w:type="dxa"/>
            <w:vAlign w:val="center"/>
          </w:tcPr>
          <w:p w14:paraId="200003D4" w14:textId="77777777" w:rsidR="00EC7596" w:rsidRDefault="00385832">
            <w:pPr>
              <w:spacing w:before="40" w:after="40" w:line="240" w:lineRule="auto"/>
            </w:pPr>
            <w:r>
              <w:rPr>
                <w:sz w:val="20"/>
              </w:rPr>
              <w:t>Сущностям приписаны типы; граф создания типов ацикличен</w:t>
            </w:r>
          </w:p>
        </w:tc>
        <w:tc>
          <w:tcPr>
            <w:tcW w:w="2000" w:type="dxa"/>
            <w:vAlign w:val="center"/>
          </w:tcPr>
          <w:p w14:paraId="200003D5" w14:textId="77777777" w:rsidR="00EC7596" w:rsidRDefault="00385832">
            <w:pPr>
              <w:spacing w:before="40" w:after="40" w:line="240" w:lineRule="auto"/>
            </w:pPr>
            <w:r>
              <w:rPr>
                <w:sz w:val="20"/>
              </w:rPr>
              <w:t>Разрешима; для ациклических систем сложность полиномиальна по числу сущностей начального состояния</w:t>
            </w:r>
          </w:p>
        </w:tc>
        <w:tc>
          <w:tcPr>
            <w:tcW w:w="2600" w:type="dxa"/>
            <w:vAlign w:val="center"/>
          </w:tcPr>
          <w:p w14:paraId="200003D6" w14:textId="77777777" w:rsidR="00EC7596" w:rsidRDefault="00385832">
            <w:pPr>
              <w:spacing w:before="40" w:after="40" w:line="240" w:lineRule="auto"/>
            </w:pPr>
            <w:r>
              <w:rPr>
                <w:sz w:val="20"/>
              </w:rPr>
              <w:t>Типизация и запрет циклов создания дают практически применимый критерий безопасности</w:t>
            </w:r>
          </w:p>
        </w:tc>
      </w:tr>
      <w:tr w:rsidR="00EC7596" w14:paraId="200003DC" w14:textId="77777777">
        <w:trPr>
          <w:jc w:val="center"/>
        </w:trPr>
        <w:tc>
          <w:tcPr>
            <w:tcW w:w="2200" w:type="dxa"/>
            <w:vAlign w:val="center"/>
          </w:tcPr>
          <w:p w14:paraId="200003D8" w14:textId="77777777" w:rsidR="00EC7596" w:rsidRDefault="00385832">
            <w:pPr>
              <w:spacing w:before="40" w:after="40" w:line="240" w:lineRule="auto"/>
            </w:pPr>
            <w:r>
              <w:rPr>
                <w:sz w:val="20"/>
              </w:rPr>
              <w:t>Take-Grant и её расширения</w:t>
            </w:r>
          </w:p>
        </w:tc>
        <w:tc>
          <w:tcPr>
            <w:tcW w:w="2200" w:type="dxa"/>
            <w:vAlign w:val="center"/>
          </w:tcPr>
          <w:p w14:paraId="200003D9" w14:textId="77777777" w:rsidR="00EC7596" w:rsidRDefault="00385832">
            <w:pPr>
              <w:spacing w:before="40" w:after="40" w:line="240" w:lineRule="auto"/>
            </w:pPr>
            <w:r>
              <w:rPr>
                <w:sz w:val="20"/>
              </w:rPr>
              <w:t>Фиксированный набор правил take, grant, create, remove; де-факто правила в расширенной модели</w:t>
            </w:r>
          </w:p>
        </w:tc>
        <w:tc>
          <w:tcPr>
            <w:tcW w:w="2000" w:type="dxa"/>
            <w:vAlign w:val="center"/>
          </w:tcPr>
          <w:p w14:paraId="200003DA" w14:textId="77777777" w:rsidR="00EC7596" w:rsidRDefault="00385832">
            <w:pPr>
              <w:spacing w:before="40" w:after="40" w:line="240" w:lineRule="auto"/>
            </w:pPr>
            <w:r>
              <w:rPr>
                <w:sz w:val="20"/>
              </w:rPr>
              <w:t>Разрешима; проверка условий передачи прав и реализации потоков выполняется за линейное время</w:t>
            </w:r>
          </w:p>
        </w:tc>
        <w:tc>
          <w:tcPr>
            <w:tcW w:w="2600" w:type="dxa"/>
            <w:vAlign w:val="center"/>
          </w:tcPr>
          <w:p w14:paraId="200003DB" w14:textId="77777777" w:rsidR="00EC7596" w:rsidRDefault="00385832">
            <w:pPr>
              <w:spacing w:before="40" w:after="40" w:line="240" w:lineRule="auto"/>
            </w:pPr>
            <w:r>
              <w:rPr>
                <w:sz w:val="20"/>
              </w:rPr>
              <w:t>Позволяет проверять безопасность крупных конфигураций; основа практических алгоритмов анализа графов доступов</w:t>
            </w:r>
          </w:p>
        </w:tc>
      </w:tr>
      <w:tr w:rsidR="00EC7596" w14:paraId="200003E1" w14:textId="77777777">
        <w:trPr>
          <w:jc w:val="center"/>
        </w:trPr>
        <w:tc>
          <w:tcPr>
            <w:tcW w:w="2200" w:type="dxa"/>
            <w:vAlign w:val="center"/>
          </w:tcPr>
          <w:p w14:paraId="200003DD" w14:textId="77777777" w:rsidR="00EC7596" w:rsidRDefault="00385832">
            <w:pPr>
              <w:spacing w:before="40" w:after="40" w:line="240" w:lineRule="auto"/>
            </w:pPr>
            <w:r>
              <w:rPr>
                <w:sz w:val="20"/>
              </w:rPr>
              <w:t>Модель Белла — Ла-Падулы</w:t>
            </w:r>
          </w:p>
        </w:tc>
        <w:tc>
          <w:tcPr>
            <w:tcW w:w="2200" w:type="dxa"/>
            <w:vAlign w:val="center"/>
          </w:tcPr>
          <w:p w14:paraId="200003DE" w14:textId="77777777" w:rsidR="00EC7596" w:rsidRDefault="00385832">
            <w:pPr>
              <w:spacing w:before="40" w:after="40" w:line="240" w:lineRule="auto"/>
            </w:pPr>
            <w:r>
              <w:rPr>
                <w:sz w:val="20"/>
              </w:rPr>
              <w:t>Правила сохраняют инвариант свойств простой безопасности и «звёздочка»-свойства</w:t>
            </w:r>
          </w:p>
        </w:tc>
        <w:tc>
          <w:tcPr>
            <w:tcW w:w="2000" w:type="dxa"/>
            <w:vAlign w:val="center"/>
          </w:tcPr>
          <w:p w14:paraId="200003DF" w14:textId="77777777" w:rsidR="00EC7596" w:rsidRDefault="00385832">
            <w:pPr>
              <w:spacing w:before="40" w:after="40" w:line="240" w:lineRule="auto"/>
            </w:pPr>
            <w:r>
              <w:rPr>
                <w:sz w:val="20"/>
              </w:rPr>
              <w:t>Безопасность доказывается через инвариант, перебор траекторий не требуется</w:t>
            </w:r>
          </w:p>
        </w:tc>
        <w:tc>
          <w:tcPr>
            <w:tcW w:w="2600" w:type="dxa"/>
            <w:vAlign w:val="center"/>
          </w:tcPr>
          <w:p w14:paraId="200003E0" w14:textId="77777777" w:rsidR="00EC7596" w:rsidRDefault="00385832">
            <w:pPr>
              <w:spacing w:before="40" w:after="40" w:line="240" w:lineRule="auto"/>
            </w:pPr>
            <w:r>
              <w:rPr>
                <w:sz w:val="20"/>
              </w:rPr>
              <w:t>Проверка сводится к контролю выполнения свойств при каждом переходе, что реализуемо монитором безопасности</w:t>
            </w:r>
          </w:p>
        </w:tc>
      </w:tr>
      <w:tr w:rsidR="00EC7596" w14:paraId="200003E6" w14:textId="77777777">
        <w:trPr>
          <w:jc w:val="center"/>
        </w:trPr>
        <w:tc>
          <w:tcPr>
            <w:tcW w:w="2200" w:type="dxa"/>
            <w:vAlign w:val="center"/>
          </w:tcPr>
          <w:p w14:paraId="200003E2" w14:textId="77777777" w:rsidR="00EC7596" w:rsidRDefault="00385832">
            <w:pPr>
              <w:spacing w:before="40" w:after="40" w:line="240" w:lineRule="auto"/>
            </w:pPr>
            <w:r>
              <w:rPr>
                <w:sz w:val="20"/>
              </w:rPr>
              <w:t>Монотонные ДП-модели</w:t>
            </w:r>
          </w:p>
        </w:tc>
        <w:tc>
          <w:tcPr>
            <w:tcW w:w="2200" w:type="dxa"/>
            <w:vAlign w:val="center"/>
          </w:tcPr>
          <w:p w14:paraId="200003E3" w14:textId="77777777" w:rsidR="00EC7596" w:rsidRDefault="00385832">
            <w:pPr>
              <w:spacing w:before="40" w:after="40" w:line="240" w:lineRule="auto"/>
            </w:pPr>
            <w:r>
              <w:rPr>
                <w:sz w:val="20"/>
              </w:rPr>
              <w:t>Правила преобразования состояний монотонны: элементы графа доступов только добавляются</w:t>
            </w:r>
          </w:p>
        </w:tc>
        <w:tc>
          <w:tcPr>
            <w:tcW w:w="2000" w:type="dxa"/>
            <w:vAlign w:val="center"/>
          </w:tcPr>
          <w:p w14:paraId="200003E4" w14:textId="77777777" w:rsidR="00EC7596" w:rsidRDefault="00385832">
            <w:pPr>
              <w:spacing w:before="40" w:after="40" w:line="240" w:lineRule="auto"/>
            </w:pPr>
            <w:r>
              <w:rPr>
                <w:sz w:val="20"/>
              </w:rPr>
              <w:t>Условия истинности предикатов can_share, can_share_own, can_write_memory проверяются алгоритмами полиномиальной сложности</w:t>
            </w:r>
          </w:p>
        </w:tc>
        <w:tc>
          <w:tcPr>
            <w:tcW w:w="2600" w:type="dxa"/>
            <w:vAlign w:val="center"/>
          </w:tcPr>
          <w:p w14:paraId="200003E5" w14:textId="77777777" w:rsidR="00EC7596" w:rsidRDefault="00385832">
            <w:pPr>
              <w:spacing w:before="40" w:after="40" w:line="240" w:lineRule="auto"/>
            </w:pPr>
            <w:r>
              <w:rPr>
                <w:sz w:val="20"/>
              </w:rPr>
              <w:t>Позволяет строить практически проверяемые критерии безопасности, в том числе для распределённых КС и веб-систем</w:t>
            </w:r>
          </w:p>
        </w:tc>
      </w:tr>
      <w:tr w:rsidR="00EC7596" w14:paraId="200003EB" w14:textId="77777777">
        <w:trPr>
          <w:jc w:val="center"/>
        </w:trPr>
        <w:tc>
          <w:tcPr>
            <w:tcW w:w="2200" w:type="dxa"/>
            <w:vAlign w:val="center"/>
          </w:tcPr>
          <w:p w14:paraId="200003E7" w14:textId="77777777" w:rsidR="00EC7596" w:rsidRDefault="00385832">
            <w:pPr>
              <w:spacing w:before="40" w:after="40" w:line="240" w:lineRule="auto"/>
            </w:pPr>
            <w:r>
              <w:rPr>
                <w:sz w:val="20"/>
              </w:rPr>
              <w:t>Ролевые модели с администрированием (ARBAC)</w:t>
            </w:r>
          </w:p>
        </w:tc>
        <w:tc>
          <w:tcPr>
            <w:tcW w:w="2200" w:type="dxa"/>
            <w:vAlign w:val="center"/>
          </w:tcPr>
          <w:p w14:paraId="200003E8" w14:textId="77777777" w:rsidR="00EC7596" w:rsidRDefault="00385832">
            <w:pPr>
              <w:spacing w:before="40" w:after="40" w:line="240" w:lineRule="auto"/>
            </w:pPr>
            <w:r>
              <w:rPr>
                <w:sz w:val="20"/>
              </w:rPr>
              <w:t>Ограничения на правила назначения ролей и на иерархию ролей</w:t>
            </w:r>
          </w:p>
        </w:tc>
        <w:tc>
          <w:tcPr>
            <w:tcW w:w="2000" w:type="dxa"/>
            <w:vAlign w:val="center"/>
          </w:tcPr>
          <w:p w14:paraId="200003E9" w14:textId="77777777" w:rsidR="00EC7596" w:rsidRDefault="00385832">
            <w:pPr>
              <w:spacing w:before="40" w:after="40" w:line="240" w:lineRule="auto"/>
            </w:pPr>
            <w:r>
              <w:rPr>
                <w:sz w:val="20"/>
              </w:rPr>
              <w:t>В общем случае задача достижимости PSPACE-трудна; разрешима при ограничениях на правила</w:t>
            </w:r>
          </w:p>
        </w:tc>
        <w:tc>
          <w:tcPr>
            <w:tcW w:w="2600" w:type="dxa"/>
            <w:vAlign w:val="center"/>
          </w:tcPr>
          <w:p w14:paraId="200003EA" w14:textId="77777777" w:rsidR="00EC7596" w:rsidRDefault="00385832">
            <w:pPr>
              <w:spacing w:before="40" w:after="40" w:line="240" w:lineRule="auto"/>
            </w:pPr>
            <w:r>
              <w:rPr>
                <w:sz w:val="20"/>
              </w:rPr>
              <w:t>Требует осторожности при проектировании административных политик: гибкость администрирования оплачивается сложностью анализа</w:t>
            </w:r>
          </w:p>
        </w:tc>
      </w:tr>
    </w:tbl>
    <w:p w14:paraId="200003EC" w14:textId="77777777" w:rsidR="00EC7596" w:rsidRDefault="00EC7596">
      <w:pPr>
        <w:spacing w:line="240" w:lineRule="auto"/>
      </w:pPr>
    </w:p>
    <w:p w14:paraId="200003EE" w14:textId="77777777" w:rsidR="00EC7596" w:rsidRDefault="00385832">
      <w:pPr>
        <w:ind w:firstLine="709"/>
        <w:jc w:val="both"/>
      </w:pPr>
      <w:r>
        <w:t>Ответ на вопрос, можно ли разрешить такие проблемы, состоит в следующем. В общей постановке — нельзя: неразрешимость есть свойство самой задачи, а не недостаток существующих алгоритмов, и никакое развитие вычислительной техники его не устранит. Однако задача может быть сделана разрешимой изменением постановки, и практика защиты информации пошла именно по этому пути. Первый способ — ограничение класса рассматриваемых систем: типизация сущностей, запрет циклов в графе создания, монотонность правил преобразования состояний, фиксированный набор правил вместо произвольных команд. Именно так построены модель типизованной матрицы доступов, модель Take-Grant и семейство ДП-моделей.</w:t>
      </w:r>
    </w:p>
    <w:p w14:paraId="200003EF" w14:textId="77777777" w:rsidR="00EC7596" w:rsidRDefault="00385832">
      <w:pPr>
        <w:ind w:firstLine="709"/>
        <w:jc w:val="both"/>
      </w:pPr>
      <w:r>
        <w:t>Второй способ — переход от анализа достижимости к проверке инварианта. Вместо вопроса «достижимо ли небезопасное состояние» ставится вопрос «сохраняется ли при каждом переходе некоторое свойство», и если удаётся показать, что свойство истинно в начальном состоянии и сохраняется при любом допустимом переходе, безопасность следует по индукции. Так построена основная теорема безопасности модели Белла — Ла-Падулы, и так же устроены механизмы контроля в реальных системах: монитор безопасности проверяет не всю историю системы, а условие корректности единичного перехода.</w:t>
      </w:r>
    </w:p>
    <w:p w14:paraId="200003F0" w14:textId="77777777" w:rsidR="00EC7596" w:rsidRDefault="00385832">
      <w:pPr>
        <w:ind w:firstLine="709"/>
        <w:jc w:val="both"/>
      </w:pPr>
      <w:r>
        <w:t>Третий способ — сужение вопроса: вместо универсальной безопасности проверяется безопасность относительно конкретного права, конкретного нарушителя и конкретной защищаемой сущности. Такая постановка соответствует практике анализа защищённости, при которой строится модель нарушителя и проверяется недостижимость целей именно этого нарушителя. Четвёртый способ — использование достаточных условий вместо критериев: если найдены проверяемые условия, гарантирующие безопасность, то их выполнение достаточно, хотя система может оказаться безопасной и при их нарушении. Такой подход реализован в методах реализации политики безопасного администрирования и политики абсолютного разделения административных и пользовательских полномочий, где безопасность обеспечивается набором проверяемых по графу доступов начального состояния условий.</w:t>
      </w:r>
    </w:p>
    <w:p w14:paraId="200003F1" w14:textId="77777777" w:rsidR="00EC7596" w:rsidRDefault="00385832">
      <w:pPr>
        <w:ind w:firstLine="709"/>
        <w:jc w:val="both"/>
      </w:pPr>
      <w:r>
        <w:t>Пятый способ — принятие консервативных (пессимистических) оценок: если точный ответ получить невозможно, применяется алгоритм, который может ошибаться только в сторону завышения опасности, то есть иногда объявляет небезопасной систему, которая на самом деле безопасна, но никогда не объявляет безопасной систему, которая небезопасна. Такой подход широко используется в статическом анализе программ и при построении замыканий графов доступов. Наконец, шестой способ — эмпирическая проверка вместо доказательства: тестирование, анализ уязвимостей, испытания на проникновение. Этот способ не даёт гарантий, но применим там, где формальные методы неприменимы, и в стандартах оценки безопасности он занимает место на низких уровнях доверия, тогда как формальные методы требуются на высших.</w:t>
      </w:r>
    </w:p>
    <w:p w14:paraId="200003F2" w14:textId="77777777" w:rsidR="00EC7596" w:rsidRDefault="00385832">
      <w:pPr>
        <w:ind w:firstLine="709"/>
        <w:jc w:val="both"/>
      </w:pPr>
      <w:r>
        <w:t>Итоговый вывод таков: неразрешимость проблемы безопасности в общем случае не обесценивает теорию, а определяет её метод. Теория безопасности компьютерных систем развивается не как поиск универсального алгоритма проверки, а как построение классов систем, для которых проверка возможна, и как разработка проверяемых достаточных условий безопасности. Реальные защищённые системы поэтому строятся не как произвольные системы правил разграничения доступа, а как системы с намеренно ограниченным, хорошо изученным набором механизмов, для которого анализ безопасности выполним.</w:t>
      </w:r>
    </w:p>
    <w:p w14:paraId="200003F3" w14:textId="77777777" w:rsidR="00EC7596" w:rsidRDefault="00385832">
      <w:pPr>
        <w:keepNext/>
        <w:spacing w:before="240" w:after="120"/>
        <w:ind w:firstLine="709"/>
        <w:jc w:val="both"/>
      </w:pPr>
      <w:r>
        <w:rPr>
          <w:b/>
        </w:rPr>
        <w:t>12. Проблема адекватности реализации модели безопасности в реальной компьютерной системе. Модель решётки. Как теория безопасности выглядит на практике?</w:t>
      </w:r>
    </w:p>
    <w:p w14:paraId="200003F4" w14:textId="77777777" w:rsidR="00EC7596" w:rsidRDefault="00385832">
      <w:pPr>
        <w:ind w:firstLine="709"/>
        <w:jc w:val="both"/>
      </w:pPr>
      <w:r>
        <w:t>Формальная модель безопасности позволяет доказать, что при соблюдении установленных правил и ограничений система, находящаяся в безопасном состоянии, не может перейти в небезопасное. Однако доказанное утверждение относится к модели, а не к реальной компьютерной системе. Перенос вывода с модели на систему правомерен лишь в той мере, в какой реализация системы соответствует модели. Эта проблема называется проблемой адекватности реализации модели безопасности и является, по признанию многих исследователей, главным препятствием практического применения теории: слишком часто теория защиты не согласуется с реальной жизнью, поскольку теоретические исследования носят разрозненный характер, основаны на различных подходах к проблеме и не составляют комплексной теории безопасности.</w:t>
      </w:r>
    </w:p>
    <w:p w14:paraId="200003F5" w14:textId="77777777" w:rsidR="00EC7596" w:rsidRDefault="00385832">
      <w:pPr>
        <w:ind w:firstLine="709"/>
        <w:jc w:val="both"/>
      </w:pPr>
      <w:r>
        <w:t>Источники неадекватности можно разделить на несколько групп. Первая группа связана с абстрагированием при построении модели: модель по необходимости учитывает не все сущности и не все виды взаимодействий реальной системы. Так, классическая субъектно-объектная модель предполагает наличие априорно безошибочного механизма различения активных и пассивных сущностей и предполагает, что пользовательские воздействия не могут изменить свойств субъектов доступа, что в реальных системах неверно. Модель ХРУ не рассматривает сущности-контейнеры, а модель Белла — Ла-Падулы в исходном виде не учитывает потоки по времени. Каждое такое упрощение образует область, в которой выводы модели неприменимы.</w:t>
      </w:r>
    </w:p>
    <w:p w14:paraId="200003F6" w14:textId="77777777" w:rsidR="00EC7596" w:rsidRDefault="00385832">
      <w:pPr>
        <w:ind w:firstLine="709"/>
        <w:jc w:val="both"/>
      </w:pPr>
      <w:r>
        <w:t>Вторая группа связана с неполнотой описания состояния. Реальная система содержит сущности, не отражённые в модели: временные файлы, кэши, разделяемые библиотеки, области подкачки, журналы, метаданные файловой системы, буферы устройств. Информация, недоступная нарушителю в защищаемом объекте, может оказаться доступной в его неучтённой копии. Аналогично, множество функционально и параметрически ассоциированных с субъектом сущностей в реальной системе шире, чем предполагается при анализе: пропуск одной такой сущности — конфигурационного файла, переменной окружения, загружаемой библиотеки — даёт ложное заключение о безопасности.</w:t>
      </w:r>
    </w:p>
    <w:p w14:paraId="200003F7" w14:textId="77777777" w:rsidR="00EC7596" w:rsidRDefault="00385832">
      <w:pPr>
        <w:ind w:firstLine="709"/>
        <w:jc w:val="both"/>
      </w:pPr>
      <w:r>
        <w:t>Третья группа связана с ошибками реализации. Даже корректная модель, точно описывающая систему, реализуется программным кодом, содержащим ошибки: переполнения буферов, состояния гонки при проверке и использовании прав, некорректная обработка граничных случаев, ошибки в логике проверки условий. Такие ошибки создают пути обхода монитора безопасности, то есть нарушают требование полноты, при формально правильно заданных правилах разграничения доступа. Четвёртая группа связана с окружением: модель предполагает выполнение условий, которые обеспечиваются вне системы, — доверенную загрузку, физическую защиту, корректность аппаратной платформы, отсутствие каналов побочных излучений; невыполнение этих предположений обесценивает доказательство. Основные причины неадекватности приведены в таблице 20.</w:t>
      </w:r>
    </w:p>
    <w:p w14:paraId="20000419" w14:textId="77777777" w:rsidR="00EC7596" w:rsidRDefault="00385832">
      <w:pPr>
        <w:keepNext/>
        <w:spacing w:before="200" w:after="80" w:line="240" w:lineRule="auto"/>
      </w:pPr>
      <w:r>
        <w:rPr>
          <w:sz w:val="26"/>
        </w:rPr>
        <w:t>Таблица 20 – Причины неадекватности реализации модели безопасности и способы их устранения</w:t>
      </w:r>
    </w:p>
    <w:tbl>
      <w:tblPr>
        <w:tblStyle w:val="aff0"/>
        <w:tblW w:w="0" w:type="auto"/>
        <w:jc w:val="center"/>
        <w:tblLayout w:type="fixed"/>
        <w:tblLook w:val="04A0" w:firstRow="1" w:lastRow="0" w:firstColumn="1" w:lastColumn="0" w:noHBand="0" w:noVBand="1"/>
      </w:tblPr>
      <w:tblGrid>
        <w:gridCol w:w="2000"/>
        <w:gridCol w:w="3300"/>
        <w:gridCol w:w="3400"/>
      </w:tblGrid>
      <w:tr w:rsidR="00EC7596" w14:paraId="200003FB" w14:textId="77777777">
        <w:trPr>
          <w:tblHeader/>
          <w:jc w:val="center"/>
        </w:trPr>
        <w:tc>
          <w:tcPr>
            <w:tcW w:w="2000" w:type="dxa"/>
            <w:vAlign w:val="center"/>
          </w:tcPr>
          <w:p w14:paraId="200003F8" w14:textId="77777777" w:rsidR="00EC7596" w:rsidRDefault="00385832">
            <w:pPr>
              <w:spacing w:before="40" w:after="40" w:line="240" w:lineRule="auto"/>
              <w:jc w:val="center"/>
            </w:pPr>
            <w:r>
              <w:rPr>
                <w:b/>
                <w:sz w:val="20"/>
              </w:rPr>
              <w:t>Группа причин</w:t>
            </w:r>
          </w:p>
        </w:tc>
        <w:tc>
          <w:tcPr>
            <w:tcW w:w="3300" w:type="dxa"/>
            <w:vAlign w:val="center"/>
          </w:tcPr>
          <w:p w14:paraId="200003F9" w14:textId="77777777" w:rsidR="00EC7596" w:rsidRDefault="00385832">
            <w:pPr>
              <w:spacing w:before="40" w:after="40" w:line="240" w:lineRule="auto"/>
              <w:jc w:val="center"/>
            </w:pPr>
            <w:r>
              <w:rPr>
                <w:b/>
                <w:sz w:val="20"/>
              </w:rPr>
              <w:t>Проявление</w:t>
            </w:r>
          </w:p>
        </w:tc>
        <w:tc>
          <w:tcPr>
            <w:tcW w:w="3400" w:type="dxa"/>
            <w:vAlign w:val="center"/>
          </w:tcPr>
          <w:p w14:paraId="200003FA" w14:textId="77777777" w:rsidR="00EC7596" w:rsidRDefault="00385832">
            <w:pPr>
              <w:spacing w:before="40" w:after="40" w:line="240" w:lineRule="auto"/>
              <w:jc w:val="center"/>
            </w:pPr>
            <w:r>
              <w:rPr>
                <w:b/>
                <w:sz w:val="20"/>
              </w:rPr>
              <w:t>Способы устранения или снижения влияния</w:t>
            </w:r>
          </w:p>
        </w:tc>
      </w:tr>
      <w:tr w:rsidR="00EC7596" w14:paraId="200003FF" w14:textId="77777777">
        <w:trPr>
          <w:jc w:val="center"/>
        </w:trPr>
        <w:tc>
          <w:tcPr>
            <w:tcW w:w="2000" w:type="dxa"/>
            <w:vAlign w:val="center"/>
          </w:tcPr>
          <w:p w14:paraId="200003FC" w14:textId="77777777" w:rsidR="00EC7596" w:rsidRDefault="00385832">
            <w:pPr>
              <w:spacing w:before="40" w:after="40" w:line="240" w:lineRule="auto"/>
            </w:pPr>
            <w:r>
              <w:rPr>
                <w:sz w:val="20"/>
              </w:rPr>
              <w:t>Абстрагирование при построении модели</w:t>
            </w:r>
          </w:p>
        </w:tc>
        <w:tc>
          <w:tcPr>
            <w:tcW w:w="3300" w:type="dxa"/>
            <w:vAlign w:val="center"/>
          </w:tcPr>
          <w:p w14:paraId="200003FD" w14:textId="77777777" w:rsidR="00EC7596" w:rsidRDefault="00385832">
            <w:pPr>
              <w:spacing w:before="40" w:after="40" w:line="240" w:lineRule="auto"/>
            </w:pPr>
            <w:r>
              <w:rPr>
                <w:sz w:val="20"/>
              </w:rPr>
              <w:t>Модель не описывает часть сущностей и взаимодействий: контейнеры, потоки по времени, изменение свойств субъектов пользователем</w:t>
            </w:r>
          </w:p>
        </w:tc>
        <w:tc>
          <w:tcPr>
            <w:tcW w:w="3400" w:type="dxa"/>
            <w:vAlign w:val="center"/>
          </w:tcPr>
          <w:p w14:paraId="200003FE" w14:textId="77777777" w:rsidR="00EC7596" w:rsidRDefault="00385832">
            <w:pPr>
              <w:spacing w:before="40" w:after="40" w:line="240" w:lineRule="auto"/>
            </w:pPr>
            <w:r>
              <w:rPr>
                <w:sz w:val="20"/>
              </w:rPr>
              <w:t>Построение семейств моделей, последовательно снимающих упрощения; явное указание области применимости модели и принятых допущений</w:t>
            </w:r>
          </w:p>
        </w:tc>
      </w:tr>
      <w:tr w:rsidR="00EC7596" w14:paraId="20000403" w14:textId="77777777">
        <w:trPr>
          <w:jc w:val="center"/>
        </w:trPr>
        <w:tc>
          <w:tcPr>
            <w:tcW w:w="2000" w:type="dxa"/>
            <w:vAlign w:val="center"/>
          </w:tcPr>
          <w:p w14:paraId="20000400" w14:textId="77777777" w:rsidR="00EC7596" w:rsidRDefault="00385832">
            <w:pPr>
              <w:spacing w:before="40" w:after="40" w:line="240" w:lineRule="auto"/>
            </w:pPr>
            <w:r>
              <w:rPr>
                <w:sz w:val="20"/>
              </w:rPr>
              <w:t>Неполнота описания состояния</w:t>
            </w:r>
          </w:p>
        </w:tc>
        <w:tc>
          <w:tcPr>
            <w:tcW w:w="3300" w:type="dxa"/>
            <w:vAlign w:val="center"/>
          </w:tcPr>
          <w:p w14:paraId="20000401" w14:textId="77777777" w:rsidR="00EC7596" w:rsidRDefault="00385832">
            <w:pPr>
              <w:spacing w:before="40" w:after="40" w:line="240" w:lineRule="auto"/>
            </w:pPr>
            <w:r>
              <w:rPr>
                <w:sz w:val="20"/>
              </w:rPr>
              <w:t>Существование неучтённых копий информации: временные файлы, кэши, области подкачки, журналы, метаданные, буферы устройств</w:t>
            </w:r>
          </w:p>
        </w:tc>
        <w:tc>
          <w:tcPr>
            <w:tcW w:w="3400" w:type="dxa"/>
            <w:vAlign w:val="center"/>
          </w:tcPr>
          <w:p w14:paraId="20000402" w14:textId="77777777" w:rsidR="00EC7596" w:rsidRDefault="00385832">
            <w:pPr>
              <w:spacing w:before="40" w:after="40" w:line="240" w:lineRule="auto"/>
            </w:pPr>
            <w:r>
              <w:rPr>
                <w:sz w:val="20"/>
              </w:rPr>
              <w:t>Полная инвентаризация сущностей; включение в модель иерархии сущностей-контейнеров; очистка освобождаемых областей памяти и носителей</w:t>
            </w:r>
          </w:p>
        </w:tc>
      </w:tr>
      <w:tr w:rsidR="00EC7596" w14:paraId="20000407" w14:textId="77777777">
        <w:trPr>
          <w:jc w:val="center"/>
        </w:trPr>
        <w:tc>
          <w:tcPr>
            <w:tcW w:w="2000" w:type="dxa"/>
            <w:vAlign w:val="center"/>
          </w:tcPr>
          <w:p w14:paraId="20000404" w14:textId="77777777" w:rsidR="00EC7596" w:rsidRDefault="00385832">
            <w:pPr>
              <w:spacing w:before="40" w:after="40" w:line="240" w:lineRule="auto"/>
            </w:pPr>
            <w:r>
              <w:rPr>
                <w:sz w:val="20"/>
              </w:rPr>
              <w:t>Неполнота множеств ассоциированных сущностей</w:t>
            </w:r>
          </w:p>
        </w:tc>
        <w:tc>
          <w:tcPr>
            <w:tcW w:w="3300" w:type="dxa"/>
            <w:vAlign w:val="center"/>
          </w:tcPr>
          <w:p w14:paraId="20000405" w14:textId="77777777" w:rsidR="00EC7596" w:rsidRDefault="00385832">
            <w:pPr>
              <w:spacing w:before="40" w:after="40" w:line="240" w:lineRule="auto"/>
            </w:pPr>
            <w:r>
              <w:rPr>
                <w:sz w:val="20"/>
              </w:rPr>
              <w:t>Пропуск функционально или параметрически ассоциированной сущности субъекта: библиотеки, конфигурационного файла, переменной окружения</w:t>
            </w:r>
          </w:p>
        </w:tc>
        <w:tc>
          <w:tcPr>
            <w:tcW w:w="3400" w:type="dxa"/>
            <w:vAlign w:val="center"/>
          </w:tcPr>
          <w:p w14:paraId="20000406" w14:textId="77777777" w:rsidR="00EC7596" w:rsidRDefault="00385832">
            <w:pPr>
              <w:spacing w:before="40" w:after="40" w:line="240" w:lineRule="auto"/>
            </w:pPr>
            <w:r>
              <w:rPr>
                <w:sz w:val="20"/>
              </w:rPr>
              <w:t>Формирование множеств ассоциированных сущностей на основе анализа реализации; контроль целостности всех элементов этих множеств</w:t>
            </w:r>
          </w:p>
        </w:tc>
      </w:tr>
      <w:tr w:rsidR="00EC7596" w14:paraId="2000040B" w14:textId="77777777">
        <w:trPr>
          <w:jc w:val="center"/>
        </w:trPr>
        <w:tc>
          <w:tcPr>
            <w:tcW w:w="2000" w:type="dxa"/>
            <w:vAlign w:val="center"/>
          </w:tcPr>
          <w:p w14:paraId="20000408" w14:textId="77777777" w:rsidR="00EC7596" w:rsidRDefault="00385832">
            <w:pPr>
              <w:spacing w:before="40" w:after="40" w:line="240" w:lineRule="auto"/>
            </w:pPr>
            <w:r>
              <w:rPr>
                <w:sz w:val="20"/>
              </w:rPr>
              <w:t>Ошибки реализации</w:t>
            </w:r>
          </w:p>
        </w:tc>
        <w:tc>
          <w:tcPr>
            <w:tcW w:w="3300" w:type="dxa"/>
            <w:vAlign w:val="center"/>
          </w:tcPr>
          <w:p w14:paraId="20000409" w14:textId="77777777" w:rsidR="00EC7596" w:rsidRDefault="00385832">
            <w:pPr>
              <w:spacing w:before="40" w:after="40" w:line="240" w:lineRule="auto"/>
            </w:pPr>
            <w:r>
              <w:rPr>
                <w:sz w:val="20"/>
              </w:rPr>
              <w:t>Переполнения буферов, состояния гонки между проверкой и использованием прав, ошибки логики проверки условий, обход механизма контроля</w:t>
            </w:r>
          </w:p>
        </w:tc>
        <w:tc>
          <w:tcPr>
            <w:tcW w:w="3400" w:type="dxa"/>
            <w:vAlign w:val="center"/>
          </w:tcPr>
          <w:p w14:paraId="2000040A" w14:textId="77777777" w:rsidR="00EC7596" w:rsidRDefault="00385832">
            <w:pPr>
              <w:spacing w:before="40" w:after="40" w:line="240" w:lineRule="auto"/>
            </w:pPr>
            <w:r>
              <w:rPr>
                <w:sz w:val="20"/>
              </w:rPr>
              <w:t>Верификация кода, статический анализ, тестирование, минимизация и модульность кода монитора безопасности</w:t>
            </w:r>
          </w:p>
        </w:tc>
      </w:tr>
      <w:tr w:rsidR="00EC7596" w14:paraId="2000040F" w14:textId="77777777">
        <w:trPr>
          <w:jc w:val="center"/>
        </w:trPr>
        <w:tc>
          <w:tcPr>
            <w:tcW w:w="2000" w:type="dxa"/>
            <w:vAlign w:val="center"/>
          </w:tcPr>
          <w:p w14:paraId="2000040C" w14:textId="77777777" w:rsidR="00EC7596" w:rsidRDefault="00385832">
            <w:pPr>
              <w:spacing w:before="40" w:after="40" w:line="240" w:lineRule="auto"/>
            </w:pPr>
            <w:r>
              <w:rPr>
                <w:sz w:val="20"/>
              </w:rPr>
              <w:t>Несоответствие модели и кода</w:t>
            </w:r>
          </w:p>
        </w:tc>
        <w:tc>
          <w:tcPr>
            <w:tcW w:w="3300" w:type="dxa"/>
            <w:vAlign w:val="center"/>
          </w:tcPr>
          <w:p w14:paraId="2000040D" w14:textId="77777777" w:rsidR="00EC7596" w:rsidRDefault="00385832">
            <w:pPr>
              <w:spacing w:before="40" w:after="40" w:line="240" w:lineRule="auto"/>
            </w:pPr>
            <w:r>
              <w:rPr>
                <w:sz w:val="20"/>
              </w:rPr>
              <w:t>Реализация отступает от спецификации; изменения в коде не отражаются в модели</w:t>
            </w:r>
          </w:p>
        </w:tc>
        <w:tc>
          <w:tcPr>
            <w:tcW w:w="3400" w:type="dxa"/>
            <w:vAlign w:val="center"/>
          </w:tcPr>
          <w:p w14:paraId="2000040E" w14:textId="77777777" w:rsidR="00EC7596" w:rsidRDefault="00385832">
            <w:pPr>
              <w:spacing w:before="40" w:after="40" w:line="240" w:lineRule="auto"/>
            </w:pPr>
            <w:r>
              <w:rPr>
                <w:sz w:val="20"/>
              </w:rPr>
              <w:t>Формальная верификация соответствия спецификации и реализации; поддержание модели в актуальном состоянии на протяжении жизненного цикла</w:t>
            </w:r>
          </w:p>
        </w:tc>
      </w:tr>
      <w:tr w:rsidR="00EC7596" w14:paraId="20000413" w14:textId="77777777">
        <w:trPr>
          <w:jc w:val="center"/>
        </w:trPr>
        <w:tc>
          <w:tcPr>
            <w:tcW w:w="2000" w:type="dxa"/>
            <w:vAlign w:val="center"/>
          </w:tcPr>
          <w:p w14:paraId="20000410" w14:textId="77777777" w:rsidR="00EC7596" w:rsidRDefault="00385832">
            <w:pPr>
              <w:spacing w:before="40" w:after="40" w:line="240" w:lineRule="auto"/>
            </w:pPr>
            <w:r>
              <w:rPr>
                <w:sz w:val="20"/>
              </w:rPr>
              <w:t>Невыполнение предположений об окружении</w:t>
            </w:r>
          </w:p>
        </w:tc>
        <w:tc>
          <w:tcPr>
            <w:tcW w:w="3300" w:type="dxa"/>
            <w:vAlign w:val="center"/>
          </w:tcPr>
          <w:p w14:paraId="20000411" w14:textId="77777777" w:rsidR="00EC7596" w:rsidRDefault="00385832">
            <w:pPr>
              <w:spacing w:before="40" w:after="40" w:line="240" w:lineRule="auto"/>
            </w:pPr>
            <w:r>
              <w:rPr>
                <w:sz w:val="20"/>
              </w:rPr>
              <w:t>Отсутствие доверенной загрузки, нарушение физической защиты, побочные электромагнитные излучения, недоверенная аппаратная платформа</w:t>
            </w:r>
          </w:p>
        </w:tc>
        <w:tc>
          <w:tcPr>
            <w:tcW w:w="3400" w:type="dxa"/>
            <w:vAlign w:val="center"/>
          </w:tcPr>
          <w:p w14:paraId="20000412" w14:textId="77777777" w:rsidR="00EC7596" w:rsidRDefault="00385832">
            <w:pPr>
              <w:spacing w:before="40" w:after="40" w:line="240" w:lineRule="auto"/>
            </w:pPr>
            <w:r>
              <w:rPr>
                <w:sz w:val="20"/>
              </w:rPr>
              <w:t>Явное перечисление предположений в задании по безопасности; организационные и технические меры по их обеспечению</w:t>
            </w:r>
          </w:p>
        </w:tc>
      </w:tr>
      <w:tr w:rsidR="00EC7596" w14:paraId="20000417" w14:textId="77777777">
        <w:trPr>
          <w:jc w:val="center"/>
        </w:trPr>
        <w:tc>
          <w:tcPr>
            <w:tcW w:w="2000" w:type="dxa"/>
            <w:vAlign w:val="center"/>
          </w:tcPr>
          <w:p w14:paraId="20000414" w14:textId="77777777" w:rsidR="00EC7596" w:rsidRDefault="00385832">
            <w:pPr>
              <w:spacing w:before="40" w:after="40" w:line="240" w:lineRule="auto"/>
            </w:pPr>
            <w:r>
              <w:rPr>
                <w:sz w:val="20"/>
              </w:rPr>
              <w:t>Изменение конфигурации в процессе эксплуатации</w:t>
            </w:r>
          </w:p>
        </w:tc>
        <w:tc>
          <w:tcPr>
            <w:tcW w:w="3300" w:type="dxa"/>
            <w:vAlign w:val="center"/>
          </w:tcPr>
          <w:p w14:paraId="20000415" w14:textId="77777777" w:rsidR="00EC7596" w:rsidRDefault="00385832">
            <w:pPr>
              <w:spacing w:before="40" w:after="40" w:line="240" w:lineRule="auto"/>
            </w:pPr>
            <w:r>
              <w:rPr>
                <w:sz w:val="20"/>
              </w:rPr>
              <w:t>Установка нового ПО, изменение прав доступа, подключение новых узлов нарушают проверенные условия</w:t>
            </w:r>
          </w:p>
        </w:tc>
        <w:tc>
          <w:tcPr>
            <w:tcW w:w="3400" w:type="dxa"/>
            <w:vAlign w:val="center"/>
          </w:tcPr>
          <w:p w14:paraId="20000416" w14:textId="77777777" w:rsidR="00EC7596" w:rsidRDefault="00385832">
            <w:pPr>
              <w:spacing w:before="40" w:after="40" w:line="240" w:lineRule="auto"/>
            </w:pPr>
            <w:r>
              <w:rPr>
                <w:sz w:val="20"/>
              </w:rPr>
              <w:t>Повторная проверка условий безопасности после каждого изменения конфигурации; контроль конфигурации как непрерывный процесс</w:t>
            </w:r>
          </w:p>
        </w:tc>
      </w:tr>
    </w:tbl>
    <w:p w14:paraId="20000418" w14:textId="77777777" w:rsidR="00EC7596" w:rsidRDefault="00EC7596">
      <w:pPr>
        <w:spacing w:line="240" w:lineRule="auto"/>
      </w:pPr>
    </w:p>
    <w:p w14:paraId="2000041A" w14:textId="77777777" w:rsidR="00EC7596" w:rsidRDefault="00385832">
      <w:pPr>
        <w:ind w:firstLine="709"/>
        <w:jc w:val="both"/>
      </w:pPr>
      <w:r>
        <w:t>Модель решётки занимает в теории безопасности особое место как наиболее универсальный математический каркас управления информационными потоками. Решёткой называется частично упорядоченное множество, в котором для любой пары элементов существуют наименьшая верхняя граница (супремум) и наибольшая нижняя граница (инфимум). Отношение частичного порядка обладает свойствами рефлексивности, антисимметричности и транзитивности. Классическая решёточная модель безопасных информационных потоков предложена Д. Деннинг в 1976 году и задаётся набором, включающим множество объектов, множество процессов, множество классов безопасности, отношение доминирования на классах и операцию соединения классов. Каждой сущности сопоставляется класс безопасности; поток информации от одной сущности к другой разрешается тогда и только тогда, когда класс сущности-источника не доминирует над классом сущности-приёмника; класс результата операции над несколькими сущностями определяется как наименьшая верхняя граница классов операндов.</w:t>
      </w:r>
    </w:p>
    <w:p w14:paraId="2000041B" w14:textId="77777777" w:rsidR="00EC7596" w:rsidRDefault="00385832">
      <w:pPr>
        <w:ind w:firstLine="709"/>
        <w:jc w:val="both"/>
      </w:pPr>
      <w:r>
        <w:t>Универсальность решёточной модели проявляется в том, что все известные политики разграничения доступа с контролем информационных потоков сводятся к ней выбором конкретной решётки. В мандатной модели Белла — Ла-Падулы класс безопасности есть пара «уровень конфиденциальности — множество категорий», отношение доминирования задаётся сравнением уровней и включением множеств категорий, а свойство простой безопасности и «звёздочка»-свойство суть частные записи общего решёточного условия. В модели целостности Биба используется двойственная решётка уровней целостности с обратным направлением разрешённых потоков. В тематических моделях решётка образована подмножествами тематических рубрик с отношением включения либо узлами иерархического рубрикатора, дополненного пустой рубрикой, — при этом наименьшей общей верхней границей набора рубрик является их наименьший общий предок по дереву классификатора, а наибольшей нижней границей — наибольшая общая подчинённая вершина. В моделях с двумя уровнями решётка вырождается в двухэлементную цепь «низкий — высокий», что соответствует классической постановке задачи о невлиянии.</w:t>
      </w:r>
    </w:p>
    <w:p w14:paraId="2000041C" w14:textId="77777777" w:rsidR="00EC7596" w:rsidRDefault="00385832">
      <w:pPr>
        <w:ind w:firstLine="709"/>
        <w:jc w:val="both"/>
      </w:pPr>
      <w:r>
        <w:t>Практическое значение решёточной формы состоит в трёх вещах. Во-первых, она даёт единый критерий безопасности потока, не зависящий от конкретной семантики уровней: правило «поток разрешён, если класс источника не доминирует над классом приёмника» проверяется одинаково и для грифов секретности, и для уровней целостности, и для тематических рубрик. Во-вторых, существование супремума гарантирует корректность вычислений над сущностями разных классов: результат всегда получает определённый класс, и не возникает ситуации, когда классификация результата не определена. В-третьих, решёточная структура обеспечивает транзитивную замкнутость: если поток из первой сущности во вторую и из второй в третью разрешены, то и суммарный поток из первой в третью не нарушает политику, что позволяет проверять локальные условия вместо анализа всех цепочек. Соответствие решёточной модели конкретным политикам приведено в таблице 21.</w:t>
      </w:r>
    </w:p>
    <w:p w14:paraId="20000446" w14:textId="77777777" w:rsidR="00EC7596" w:rsidRDefault="00385832">
      <w:pPr>
        <w:keepNext/>
        <w:spacing w:before="200" w:after="80" w:line="240" w:lineRule="auto"/>
      </w:pPr>
      <w:r>
        <w:rPr>
          <w:sz w:val="26"/>
        </w:rPr>
        <w:t>Таблица 21 – Модель решётки и её частные случаи в политиках управления доступом</w:t>
      </w:r>
    </w:p>
    <w:tbl>
      <w:tblPr>
        <w:tblStyle w:val="aff0"/>
        <w:tblW w:w="0" w:type="auto"/>
        <w:jc w:val="center"/>
        <w:tblLayout w:type="fixed"/>
        <w:tblLook w:val="04A0" w:firstRow="1" w:lastRow="0" w:firstColumn="1" w:lastColumn="0" w:noHBand="0" w:noVBand="1"/>
      </w:tblPr>
      <w:tblGrid>
        <w:gridCol w:w="2100"/>
        <w:gridCol w:w="2600"/>
        <w:gridCol w:w="2200"/>
        <w:gridCol w:w="2800"/>
      </w:tblGrid>
      <w:tr w:rsidR="00EC7596" w14:paraId="20000421" w14:textId="77777777">
        <w:trPr>
          <w:tblHeader/>
          <w:jc w:val="center"/>
        </w:trPr>
        <w:tc>
          <w:tcPr>
            <w:tcW w:w="2100" w:type="dxa"/>
            <w:vAlign w:val="center"/>
          </w:tcPr>
          <w:p w14:paraId="2000041D" w14:textId="77777777" w:rsidR="00EC7596" w:rsidRDefault="00385832">
            <w:pPr>
              <w:spacing w:before="40" w:after="40" w:line="240" w:lineRule="auto"/>
              <w:jc w:val="center"/>
            </w:pPr>
            <w:r>
              <w:rPr>
                <w:b/>
                <w:sz w:val="20"/>
              </w:rPr>
              <w:t>Политика</w:t>
            </w:r>
          </w:p>
        </w:tc>
        <w:tc>
          <w:tcPr>
            <w:tcW w:w="2600" w:type="dxa"/>
            <w:vAlign w:val="center"/>
          </w:tcPr>
          <w:p w14:paraId="2000041E" w14:textId="77777777" w:rsidR="00EC7596" w:rsidRDefault="00385832">
            <w:pPr>
              <w:spacing w:before="40" w:after="40" w:line="240" w:lineRule="auto"/>
              <w:jc w:val="center"/>
            </w:pPr>
            <w:r>
              <w:rPr>
                <w:b/>
                <w:sz w:val="20"/>
              </w:rPr>
              <w:t>Элементы решётки (классы безопасности)</w:t>
            </w:r>
          </w:p>
        </w:tc>
        <w:tc>
          <w:tcPr>
            <w:tcW w:w="2200" w:type="dxa"/>
            <w:vAlign w:val="center"/>
          </w:tcPr>
          <w:p w14:paraId="2000041F" w14:textId="77777777" w:rsidR="00EC7596" w:rsidRDefault="00385832">
            <w:pPr>
              <w:spacing w:before="40" w:after="40" w:line="240" w:lineRule="auto"/>
              <w:jc w:val="center"/>
            </w:pPr>
            <w:r>
              <w:rPr>
                <w:b/>
                <w:sz w:val="20"/>
              </w:rPr>
              <w:t>Отношение доминирования</w:t>
            </w:r>
          </w:p>
        </w:tc>
        <w:tc>
          <w:tcPr>
            <w:tcW w:w="2800" w:type="dxa"/>
            <w:vAlign w:val="center"/>
          </w:tcPr>
          <w:p w14:paraId="20000420" w14:textId="77777777" w:rsidR="00EC7596" w:rsidRDefault="00385832">
            <w:pPr>
              <w:spacing w:before="40" w:after="40" w:line="240" w:lineRule="auto"/>
              <w:jc w:val="center"/>
            </w:pPr>
            <w:r>
              <w:rPr>
                <w:b/>
                <w:sz w:val="20"/>
              </w:rPr>
              <w:t>Правило разрешения потока</w:t>
            </w:r>
          </w:p>
        </w:tc>
      </w:tr>
      <w:tr w:rsidR="00EC7596" w14:paraId="20000426" w14:textId="77777777">
        <w:trPr>
          <w:jc w:val="center"/>
        </w:trPr>
        <w:tc>
          <w:tcPr>
            <w:tcW w:w="2100" w:type="dxa"/>
            <w:vAlign w:val="center"/>
          </w:tcPr>
          <w:p w14:paraId="20000422" w14:textId="77777777" w:rsidR="00EC7596" w:rsidRDefault="00385832">
            <w:pPr>
              <w:spacing w:before="40" w:after="40" w:line="240" w:lineRule="auto"/>
            </w:pPr>
            <w:r>
              <w:rPr>
                <w:sz w:val="20"/>
              </w:rPr>
              <w:t>Мандатная политика конфиденциальности (Белла — Ла-Падулы)</w:t>
            </w:r>
          </w:p>
        </w:tc>
        <w:tc>
          <w:tcPr>
            <w:tcW w:w="2600" w:type="dxa"/>
            <w:vAlign w:val="center"/>
          </w:tcPr>
          <w:p w14:paraId="20000423" w14:textId="77777777" w:rsidR="00EC7596" w:rsidRDefault="00385832">
            <w:pPr>
              <w:spacing w:before="40" w:after="40" w:line="240" w:lineRule="auto"/>
            </w:pPr>
            <w:r>
              <w:rPr>
                <w:sz w:val="20"/>
              </w:rPr>
              <w:t>Пары «уровень конфиденциальности — множество категорий»</w:t>
            </w:r>
          </w:p>
        </w:tc>
        <w:tc>
          <w:tcPr>
            <w:tcW w:w="2200" w:type="dxa"/>
            <w:vAlign w:val="center"/>
          </w:tcPr>
          <w:p w14:paraId="20000424" w14:textId="77777777" w:rsidR="00EC7596" w:rsidRDefault="00385832">
            <w:pPr>
              <w:spacing w:before="40" w:after="40" w:line="240" w:lineRule="auto"/>
            </w:pPr>
            <w:r>
              <w:rPr>
                <w:sz w:val="20"/>
              </w:rPr>
              <w:t>Уровень источника не выше уровня приёмника и множество категорий источника включено в множество категорий приёмника</w:t>
            </w:r>
          </w:p>
        </w:tc>
        <w:tc>
          <w:tcPr>
            <w:tcW w:w="2800" w:type="dxa"/>
            <w:vAlign w:val="center"/>
          </w:tcPr>
          <w:p w14:paraId="20000425" w14:textId="77777777" w:rsidR="00EC7596" w:rsidRDefault="00385832">
            <w:pPr>
              <w:spacing w:before="40" w:after="40" w:line="240" w:lineRule="auto"/>
            </w:pPr>
            <w:r>
              <w:rPr>
                <w:sz w:val="20"/>
              </w:rPr>
              <w:t>Запрет чтения вверх и записи вниз: «нет чтения выше» и «нет записи ниже»</w:t>
            </w:r>
          </w:p>
        </w:tc>
      </w:tr>
      <w:tr w:rsidR="00EC7596" w14:paraId="2000042B" w14:textId="77777777">
        <w:trPr>
          <w:jc w:val="center"/>
        </w:trPr>
        <w:tc>
          <w:tcPr>
            <w:tcW w:w="2100" w:type="dxa"/>
            <w:vAlign w:val="center"/>
          </w:tcPr>
          <w:p w14:paraId="20000427" w14:textId="77777777" w:rsidR="00EC7596" w:rsidRDefault="00385832">
            <w:pPr>
              <w:spacing w:before="40" w:after="40" w:line="240" w:lineRule="auto"/>
            </w:pPr>
            <w:r>
              <w:rPr>
                <w:sz w:val="20"/>
              </w:rPr>
              <w:t>Мандатная политика целостности (Биба)</w:t>
            </w:r>
          </w:p>
        </w:tc>
        <w:tc>
          <w:tcPr>
            <w:tcW w:w="2600" w:type="dxa"/>
            <w:vAlign w:val="center"/>
          </w:tcPr>
          <w:p w14:paraId="20000428" w14:textId="77777777" w:rsidR="00EC7596" w:rsidRDefault="00385832">
            <w:pPr>
              <w:spacing w:before="40" w:after="40" w:line="240" w:lineRule="auto"/>
            </w:pPr>
            <w:r>
              <w:rPr>
                <w:sz w:val="20"/>
              </w:rPr>
              <w:t>Уровни целостности</w:t>
            </w:r>
          </w:p>
        </w:tc>
        <w:tc>
          <w:tcPr>
            <w:tcW w:w="2200" w:type="dxa"/>
            <w:vAlign w:val="center"/>
          </w:tcPr>
          <w:p w14:paraId="20000429" w14:textId="77777777" w:rsidR="00EC7596" w:rsidRDefault="00385832">
            <w:pPr>
              <w:spacing w:before="40" w:after="40" w:line="240" w:lineRule="auto"/>
            </w:pPr>
            <w:r>
              <w:rPr>
                <w:sz w:val="20"/>
              </w:rPr>
              <w:t>Двойственное к предыдущему: направление разрешённых потоков обратное</w:t>
            </w:r>
          </w:p>
        </w:tc>
        <w:tc>
          <w:tcPr>
            <w:tcW w:w="2800" w:type="dxa"/>
            <w:vAlign w:val="center"/>
          </w:tcPr>
          <w:p w14:paraId="2000042A" w14:textId="77777777" w:rsidR="00EC7596" w:rsidRDefault="00385832">
            <w:pPr>
              <w:spacing w:before="40" w:after="40" w:line="240" w:lineRule="auto"/>
            </w:pPr>
            <w:r>
              <w:rPr>
                <w:sz w:val="20"/>
              </w:rPr>
              <w:t>Запрет чтения снизу и записи вверх по уровням целостности</w:t>
            </w:r>
          </w:p>
        </w:tc>
      </w:tr>
      <w:tr w:rsidR="00EC7596" w14:paraId="20000430" w14:textId="77777777">
        <w:trPr>
          <w:jc w:val="center"/>
        </w:trPr>
        <w:tc>
          <w:tcPr>
            <w:tcW w:w="2100" w:type="dxa"/>
            <w:vAlign w:val="center"/>
          </w:tcPr>
          <w:p w14:paraId="2000042C" w14:textId="77777777" w:rsidR="00EC7596" w:rsidRDefault="00385832">
            <w:pPr>
              <w:spacing w:before="40" w:after="40" w:line="240" w:lineRule="auto"/>
            </w:pPr>
            <w:r>
              <w:rPr>
                <w:sz w:val="20"/>
              </w:rPr>
              <w:t>Тематическая политика (дескрипторная)</w:t>
            </w:r>
          </w:p>
        </w:tc>
        <w:tc>
          <w:tcPr>
            <w:tcW w:w="2600" w:type="dxa"/>
            <w:vAlign w:val="center"/>
          </w:tcPr>
          <w:p w14:paraId="2000042D" w14:textId="77777777" w:rsidR="00EC7596" w:rsidRDefault="00385832">
            <w:pPr>
              <w:spacing w:before="40" w:after="40" w:line="240" w:lineRule="auto"/>
            </w:pPr>
            <w:r>
              <w:rPr>
                <w:sz w:val="20"/>
              </w:rPr>
              <w:t>Подмножества множества тематических рубрик</w:t>
            </w:r>
          </w:p>
        </w:tc>
        <w:tc>
          <w:tcPr>
            <w:tcW w:w="2200" w:type="dxa"/>
            <w:vAlign w:val="center"/>
          </w:tcPr>
          <w:p w14:paraId="2000042E" w14:textId="77777777" w:rsidR="00EC7596" w:rsidRDefault="00385832">
            <w:pPr>
              <w:spacing w:before="40" w:after="40" w:line="240" w:lineRule="auto"/>
            </w:pPr>
            <w:r>
              <w:rPr>
                <w:sz w:val="20"/>
              </w:rPr>
              <w:t>Теоретико-множественное включение наборов рубрик</w:t>
            </w:r>
          </w:p>
        </w:tc>
        <w:tc>
          <w:tcPr>
            <w:tcW w:w="2800" w:type="dxa"/>
            <w:vAlign w:val="center"/>
          </w:tcPr>
          <w:p w14:paraId="2000042F" w14:textId="77777777" w:rsidR="00EC7596" w:rsidRDefault="00385832">
            <w:pPr>
              <w:spacing w:before="40" w:after="40" w:line="240" w:lineRule="auto"/>
            </w:pPr>
            <w:r>
              <w:rPr>
                <w:sz w:val="20"/>
              </w:rPr>
              <w:t>Поток разрешён, если тематика источника входит в тематическое разрешение приёмника</w:t>
            </w:r>
          </w:p>
        </w:tc>
      </w:tr>
      <w:tr w:rsidR="00EC7596" w14:paraId="20000435" w14:textId="77777777">
        <w:trPr>
          <w:jc w:val="center"/>
        </w:trPr>
        <w:tc>
          <w:tcPr>
            <w:tcW w:w="2100" w:type="dxa"/>
            <w:vAlign w:val="center"/>
          </w:tcPr>
          <w:p w14:paraId="20000431" w14:textId="77777777" w:rsidR="00EC7596" w:rsidRDefault="00385832">
            <w:pPr>
              <w:spacing w:before="40" w:after="40" w:line="240" w:lineRule="auto"/>
            </w:pPr>
            <w:r>
              <w:rPr>
                <w:sz w:val="20"/>
              </w:rPr>
              <w:t>Тематическая политика (иерархическая)</w:t>
            </w:r>
          </w:p>
        </w:tc>
        <w:tc>
          <w:tcPr>
            <w:tcW w:w="2600" w:type="dxa"/>
            <w:vAlign w:val="center"/>
          </w:tcPr>
          <w:p w14:paraId="20000432" w14:textId="77777777" w:rsidR="00EC7596" w:rsidRDefault="00385832">
            <w:pPr>
              <w:spacing w:before="40" w:after="40" w:line="240" w:lineRule="auto"/>
            </w:pPr>
            <w:r>
              <w:rPr>
                <w:sz w:val="20"/>
              </w:rPr>
              <w:t>Узлы иерархического рубрикатора, дополненные пустой рубрикой</w:t>
            </w:r>
          </w:p>
        </w:tc>
        <w:tc>
          <w:tcPr>
            <w:tcW w:w="2200" w:type="dxa"/>
            <w:vAlign w:val="center"/>
          </w:tcPr>
          <w:p w14:paraId="20000433" w14:textId="77777777" w:rsidR="00EC7596" w:rsidRDefault="00385832">
            <w:pPr>
              <w:spacing w:before="40" w:after="40" w:line="240" w:lineRule="auto"/>
            </w:pPr>
            <w:r>
              <w:rPr>
                <w:sz w:val="20"/>
              </w:rPr>
              <w:t>Подчинение по корневому дереву рубрикатора</w:t>
            </w:r>
          </w:p>
        </w:tc>
        <w:tc>
          <w:tcPr>
            <w:tcW w:w="2800" w:type="dxa"/>
            <w:vAlign w:val="center"/>
          </w:tcPr>
          <w:p w14:paraId="20000434" w14:textId="77777777" w:rsidR="00EC7596" w:rsidRDefault="00385832">
            <w:pPr>
              <w:spacing w:before="40" w:after="40" w:line="240" w:lineRule="auto"/>
            </w:pPr>
            <w:r>
              <w:rPr>
                <w:sz w:val="20"/>
              </w:rPr>
              <w:t>Супремум — наименьший общий предок узлов; инфимум — наибольшая общая подчинённая вершина</w:t>
            </w:r>
          </w:p>
        </w:tc>
      </w:tr>
      <w:tr w:rsidR="00EC7596" w14:paraId="2000043A" w14:textId="77777777">
        <w:trPr>
          <w:jc w:val="center"/>
        </w:trPr>
        <w:tc>
          <w:tcPr>
            <w:tcW w:w="2100" w:type="dxa"/>
            <w:vAlign w:val="center"/>
          </w:tcPr>
          <w:p w14:paraId="20000436" w14:textId="77777777" w:rsidR="00EC7596" w:rsidRDefault="00385832">
            <w:pPr>
              <w:spacing w:before="40" w:after="40" w:line="240" w:lineRule="auto"/>
            </w:pPr>
            <w:r>
              <w:rPr>
                <w:sz w:val="20"/>
              </w:rPr>
              <w:t>Модель информационных потоков Деннинг</w:t>
            </w:r>
          </w:p>
        </w:tc>
        <w:tc>
          <w:tcPr>
            <w:tcW w:w="2600" w:type="dxa"/>
            <w:vAlign w:val="center"/>
          </w:tcPr>
          <w:p w14:paraId="20000437" w14:textId="77777777" w:rsidR="00EC7596" w:rsidRDefault="00385832">
            <w:pPr>
              <w:spacing w:before="40" w:after="40" w:line="240" w:lineRule="auto"/>
            </w:pPr>
            <w:r>
              <w:rPr>
                <w:sz w:val="20"/>
              </w:rPr>
              <w:t>Произвольное множество классов безопасности с заданным частичным порядком</w:t>
            </w:r>
          </w:p>
        </w:tc>
        <w:tc>
          <w:tcPr>
            <w:tcW w:w="2200" w:type="dxa"/>
            <w:vAlign w:val="center"/>
          </w:tcPr>
          <w:p w14:paraId="20000438" w14:textId="77777777" w:rsidR="00EC7596" w:rsidRDefault="00385832">
            <w:pPr>
              <w:spacing w:before="40" w:after="40" w:line="240" w:lineRule="auto"/>
            </w:pPr>
            <w:r>
              <w:rPr>
                <w:sz w:val="20"/>
              </w:rPr>
              <w:t>Задаётся отношением «поток разрешён»</w:t>
            </w:r>
          </w:p>
        </w:tc>
        <w:tc>
          <w:tcPr>
            <w:tcW w:w="2800" w:type="dxa"/>
            <w:vAlign w:val="center"/>
          </w:tcPr>
          <w:p w14:paraId="20000439" w14:textId="77777777" w:rsidR="00EC7596" w:rsidRDefault="00385832">
            <w:pPr>
              <w:spacing w:before="40" w:after="40" w:line="240" w:lineRule="auto"/>
            </w:pPr>
            <w:r>
              <w:rPr>
                <w:sz w:val="20"/>
              </w:rPr>
              <w:t>Поток разрешён, если класс источника не доминирует над классом приёмника; класс результата — супремум классов операндов</w:t>
            </w:r>
          </w:p>
        </w:tc>
      </w:tr>
      <w:tr w:rsidR="00EC7596" w14:paraId="2000043F" w14:textId="77777777">
        <w:trPr>
          <w:jc w:val="center"/>
        </w:trPr>
        <w:tc>
          <w:tcPr>
            <w:tcW w:w="2100" w:type="dxa"/>
            <w:vAlign w:val="center"/>
          </w:tcPr>
          <w:p w14:paraId="2000043B" w14:textId="77777777" w:rsidR="00EC7596" w:rsidRDefault="00385832">
            <w:pPr>
              <w:spacing w:before="40" w:after="40" w:line="240" w:lineRule="auto"/>
            </w:pPr>
            <w:r>
              <w:rPr>
                <w:sz w:val="20"/>
              </w:rPr>
              <w:t>Политика невлияния (двухуровневая)</w:t>
            </w:r>
          </w:p>
        </w:tc>
        <w:tc>
          <w:tcPr>
            <w:tcW w:w="2600" w:type="dxa"/>
            <w:vAlign w:val="center"/>
          </w:tcPr>
          <w:p w14:paraId="2000043C" w14:textId="77777777" w:rsidR="00EC7596" w:rsidRDefault="00385832">
            <w:pPr>
              <w:spacing w:before="40" w:after="40" w:line="240" w:lineRule="auto"/>
            </w:pPr>
            <w:r>
              <w:rPr>
                <w:sz w:val="20"/>
              </w:rPr>
              <w:t>Два класса: низкий и высокий</w:t>
            </w:r>
          </w:p>
        </w:tc>
        <w:tc>
          <w:tcPr>
            <w:tcW w:w="2200" w:type="dxa"/>
            <w:vAlign w:val="center"/>
          </w:tcPr>
          <w:p w14:paraId="2000043D" w14:textId="77777777" w:rsidR="00EC7596" w:rsidRDefault="00385832">
            <w:pPr>
              <w:spacing w:before="40" w:after="40" w:line="240" w:lineRule="auto"/>
            </w:pPr>
            <w:r>
              <w:rPr>
                <w:sz w:val="20"/>
              </w:rPr>
              <w:t>Низкий строго ниже высокого</w:t>
            </w:r>
          </w:p>
        </w:tc>
        <w:tc>
          <w:tcPr>
            <w:tcW w:w="2800" w:type="dxa"/>
            <w:vAlign w:val="center"/>
          </w:tcPr>
          <w:p w14:paraId="2000043E" w14:textId="77777777" w:rsidR="00EC7596" w:rsidRDefault="00385832">
            <w:pPr>
              <w:spacing w:before="40" w:after="40" w:line="240" w:lineRule="auto"/>
            </w:pPr>
            <w:r>
              <w:rPr>
                <w:sz w:val="20"/>
              </w:rPr>
              <w:t>Действия субъектов высокого уровня не должны быть наблюдаемы субъектами низкого уровня</w:t>
            </w:r>
          </w:p>
        </w:tc>
      </w:tr>
      <w:tr w:rsidR="00EC7596" w14:paraId="20000444" w14:textId="77777777">
        <w:trPr>
          <w:jc w:val="center"/>
        </w:trPr>
        <w:tc>
          <w:tcPr>
            <w:tcW w:w="2100" w:type="dxa"/>
            <w:vAlign w:val="center"/>
          </w:tcPr>
          <w:p w14:paraId="20000440" w14:textId="77777777" w:rsidR="00EC7596" w:rsidRDefault="00385832">
            <w:pPr>
              <w:spacing w:before="40" w:after="40" w:line="240" w:lineRule="auto"/>
            </w:pPr>
            <w:r>
              <w:rPr>
                <w:sz w:val="20"/>
              </w:rPr>
              <w:t>Комбинированные политики (мандатно-ролевые)</w:t>
            </w:r>
          </w:p>
        </w:tc>
        <w:tc>
          <w:tcPr>
            <w:tcW w:w="2600" w:type="dxa"/>
            <w:vAlign w:val="center"/>
          </w:tcPr>
          <w:p w14:paraId="20000441" w14:textId="77777777" w:rsidR="00EC7596" w:rsidRDefault="00385832">
            <w:pPr>
              <w:spacing w:before="40" w:after="40" w:line="240" w:lineRule="auto"/>
            </w:pPr>
            <w:r>
              <w:rPr>
                <w:sz w:val="20"/>
              </w:rPr>
              <w:t>Произведение решёток конфиденциальности, целостности и тематик</w:t>
            </w:r>
          </w:p>
        </w:tc>
        <w:tc>
          <w:tcPr>
            <w:tcW w:w="2200" w:type="dxa"/>
            <w:vAlign w:val="center"/>
          </w:tcPr>
          <w:p w14:paraId="20000442" w14:textId="77777777" w:rsidR="00EC7596" w:rsidRDefault="00385832">
            <w:pPr>
              <w:spacing w:before="40" w:after="40" w:line="240" w:lineRule="auto"/>
            </w:pPr>
            <w:r>
              <w:rPr>
                <w:sz w:val="20"/>
              </w:rPr>
              <w:t>Покомпонентное доминирование</w:t>
            </w:r>
          </w:p>
        </w:tc>
        <w:tc>
          <w:tcPr>
            <w:tcW w:w="2800" w:type="dxa"/>
            <w:vAlign w:val="center"/>
          </w:tcPr>
          <w:p w14:paraId="20000443" w14:textId="77777777" w:rsidR="00EC7596" w:rsidRDefault="00385832">
            <w:pPr>
              <w:spacing w:before="40" w:after="40" w:line="240" w:lineRule="auto"/>
            </w:pPr>
            <w:r>
              <w:rPr>
                <w:sz w:val="20"/>
              </w:rPr>
              <w:t>Поток разрешён, если разрешён по каждой компоненте: пересечение множеств разрешённых потоков</w:t>
            </w:r>
          </w:p>
        </w:tc>
      </w:tr>
    </w:tbl>
    <w:p w14:paraId="20000445" w14:textId="77777777" w:rsidR="00EC7596" w:rsidRDefault="00EC7596">
      <w:pPr>
        <w:spacing w:line="240" w:lineRule="auto"/>
      </w:pPr>
    </w:p>
    <w:p w14:paraId="20000447" w14:textId="77777777" w:rsidR="00EC7596" w:rsidRDefault="00385832">
      <w:pPr>
        <w:ind w:firstLine="709"/>
        <w:jc w:val="both"/>
      </w:pPr>
      <w:r>
        <w:t>Как же теория безопасности выглядит на практике? Прежде всего, она присутствует в нормативных требованиях. Начиная с класса B1 «Оранжевой книги» и с оценочного уровня доверия EAL4 «Единых критериев» наличие формальной модели политики безопасности является обязательным требованием, а на уровнях EAL6 и EAL7 требуются полуформальная и формальная верификация разработки. В отечественной практике требования к формальной модели управления доступом закреплены национальными стандартами ГОСТ Р 59453.1-2021 и ГОСТ Р 59453.2-2021, устанавливающими общие положения формальной модели управления доступом и рекомендации по её разработке и верификации. Тем самым формальная модель из академического инструмента превратилась в обязательный элемент проектной документации сертифицируемых средств защиты.</w:t>
      </w:r>
    </w:p>
    <w:p w14:paraId="20000448" w14:textId="77777777" w:rsidR="00EC7596" w:rsidRDefault="00385832">
      <w:pPr>
        <w:ind w:firstLine="709"/>
        <w:jc w:val="both"/>
      </w:pPr>
      <w:r>
        <w:t>Во-вторых, теория присутствует в архитектуре реальных систем. Дискреционное управление доступом на основе списков контроля доступа, реализованное во всех современных операционных системах и СУБД, есть прямая реализация матрицы доступов. Мандатное управление доступом с уровнями конфиденциальности реализовано в отечественных защищённых операционных системах и в ряде зарубежных систем принудительного контроля доступа. Ролевое управление доступом реализовано в СУБД, системах управления предприятием и облачных платформах. Механизмы доверенной загрузки, контроля целостности исполняемых файлов и замкнутой программной среды суть прямая реализация условий базовой теоремы изолированной программной среды. Требования полноты, изолированности, верифицируемости и непрерывности к монитору безопасности отражены в архитектуре ядра операционных систем — в разделении режимов исполнения, защите памяти и обязательности проверки прав при каждом системном вызове.</w:t>
      </w:r>
    </w:p>
    <w:p w14:paraId="20000449" w14:textId="77777777" w:rsidR="00EC7596" w:rsidRDefault="00385832">
      <w:pPr>
        <w:ind w:firstLine="709"/>
        <w:jc w:val="both"/>
      </w:pPr>
      <w:r>
        <w:t>В-третьих, теория присутствует в практике анализа защищённости. Построение модели угроз и модели нарушителя, анализ графов атак, проверка достижимости целей нарушителя по цепочкам уязвимостей — всё это методически восходит к задаче анализа достижимости небезопасных состояний. Анализ прав доступа в крупных информационных системах, выявление избыточных полномочий и цепочек их наследования есть практическое приложение задачи о распространении прав доступа, а применяемые для этого инструменты используют алгоритмы обхода графа, известные из модели Take-Grant.</w:t>
      </w:r>
    </w:p>
    <w:p w14:paraId="2000044A" w14:textId="77777777" w:rsidR="00EC7596" w:rsidRDefault="00385832">
      <w:pPr>
        <w:ind w:firstLine="709"/>
        <w:jc w:val="both"/>
      </w:pPr>
      <w:r>
        <w:t>Наконец, наиболее показательным примером практического применения теории является опыт разработки и верификации мандатной сущностно-ролевой ДП-модели управления доступом и информационными потоками, созданной П. Н. Девяниным и применённой при разработке отечественной защищённой операционной системы специального назначения. В этой работе формальная модель не только построена, но и записана на языке формальных спецификаций, а ключевые утверждения о её безопасности проверены средствами автоматизации доказательств; далее проведено обоснование соответствия реализации системы её формальной модели. Этот опыт показывает, что разрыв между моделью и реализацией принципиально преодолим, хотя и требует значительных трудозатрат, соизмеримых с трудозатратами на саму разработку системы.</w:t>
      </w:r>
    </w:p>
    <w:p w14:paraId="2000044B" w14:textId="77777777" w:rsidR="00EC7596" w:rsidRDefault="00385832">
      <w:pPr>
        <w:ind w:firstLine="709"/>
        <w:jc w:val="both"/>
      </w:pPr>
      <w:r>
        <w:t>Вместе с тем следует трезво оценивать пределы применимости теории. Формальная модель гарантирует безопасность относительно того класса угроз, который в ней описан, при выполнении сформулированных в ней предположений и при условии соответствия реализации модели. Она не защищает от ошибок реализации, не описанных моделью, от угроз, лежащих вне её пространства угроз, от нарушения предположений об окружении и от компрометации доверенных субъектов способами, не предусмотренными моделью. Поэтому формальные модели не заменяют, а дополняют прочие меры защиты: тестирование, анализ уязвимостей, контроль конфигурации, аудит и организационные меры. Теория безопасности на практике выглядит не как гарантия неуязвимости, а как способ сделать защищённость системы предметом проверяемого утверждения с явно перечисленными условиями его справедливости — и в этом состоит её действительная ценность.</w:t>
      </w:r>
    </w:p>
    <w:p w14:paraId="2000044C" w14:textId="77777777" w:rsidR="00EC7596" w:rsidRDefault="00385832">
      <w:pPr>
        <w:keepNext/>
        <w:spacing w:before="240" w:after="120"/>
        <w:ind w:firstLine="709"/>
        <w:jc w:val="both"/>
      </w:pPr>
      <w:r>
        <w:rPr>
          <w:b/>
        </w:rPr>
        <w:t>13. Самостоятельный поиск новейшей учебной и научной литературы по тематике изучаемой темы.</w:t>
      </w:r>
    </w:p>
    <w:p w14:paraId="2000044D" w14:textId="77777777" w:rsidR="00EC7596" w:rsidRDefault="00385832">
      <w:pPr>
        <w:ind w:firstLine="709"/>
        <w:jc w:val="both"/>
      </w:pPr>
      <w:r>
        <w:t>Самостоятельный поиск проводился по следующим направлениям: новые учебники и учебные пособия последних лет издания; научные монографии по теории безопасности компьютерных систем; авторефераты и диссертации, защищённые по специальностям, связанным с методами и системами защиты информации и информационной безопасностью; научные статьи из журналов перечня ВАК по информационной безопасности; действующие национальные стандарты и методические документы регуляторов; обзоры и выступления известных специалистов в области кибербезопасности. Использовались научная электронная библиотека eLIBRARY.RU, электронная библиотека «КиберЛенинка», электронно-библиотечные системы «Юрайт» и «Лань», каталоги Российской государственной библиотеки, официальные ресурсы ФСТЭК России, а также архивы профильных журналов: «Прикладная дискретная математика» (Томский государственный университет), «Вопросы кибербезопасности», «Безопасность информационных технологий» (НИЯУ МИФИ), «Информатика и автоматизация».</w:t>
      </w:r>
    </w:p>
    <w:p w14:paraId="2000044E" w14:textId="77777777" w:rsidR="00EC7596" w:rsidRDefault="00385832">
      <w:pPr>
        <w:ind w:firstLine="709"/>
        <w:jc w:val="both"/>
      </w:pPr>
      <w:r>
        <w:t>По направлению учебной литературы наиболее близкими к теме настоящей работы являются издания, в которых исходные положения теории компьютерной безопасности излагаются совместно с формальными моделями. К ним относятся учебное пособие С. С. Куликова «Модели безопасности компьютерных систем», содержащее главу об исходных положениях теории компьютерной безопасности с изложением понятий угрозы, политики безопасности, монитора безопасности и гарантирования её выполнения; учебное пособие Н. А. Богульской и М. М. Кучерова с той же тематикой, в котором нормативный подход к информационной безопасности изложен параллельно теоретическому; учебное пособие Н. А. Гайдамакина «Теоретические основы компьютерной безопасности», содержащее развёрнутое изложение субъектно-объектной модели и тематических решёток; учебное пособие П. Н. Девянина «Модели безопасности компьютерных систем. Управление доступом и информационными потоками», выдержавшее несколько переизданий и являющееся основным источником по семейству ДП-моделей. Из изданий общего характера последних лет следует отметить учебники по информационной безопасности С. А. Нестерова, А. А. Внукова и В. В. Бондарева, а также практически ориентированное издание А. А. Бирюкова «Информационная безопасность: защита и нападение», выдержавшее три издания.</w:t>
      </w:r>
    </w:p>
    <w:p w14:paraId="2000044F" w14:textId="77777777" w:rsidR="00EC7596" w:rsidRDefault="00385832">
      <w:pPr>
        <w:ind w:firstLine="709"/>
        <w:jc w:val="both"/>
      </w:pPr>
      <w:r>
        <w:t>По направлению научных монографий и коллективных работ наиболее значимой для темы является монография «Моделирование и верификация политик безопасности управления доступом в операционных системах», подготовленная П. Н. Девяниным совместно с сотрудниками Института системного программирования Российской академии наук. В ней изложен опыт разработки мандатной сущностно-ролевой ДП-модели управления доступом и информационными потоками, её формализации на языке спецификаций и машинной проверки доказательств безопасности, а также обоснования соответствия реализации операционной системы её формальной модели. Эта работа непосредственно отвечает на вопрос о проблеме адекватности реализации модели безопасности в реальной компьютерной системе. К числу классических зарубежных монографий, сохраняющих актуальность, относятся книги М. Бишопа «Computer Security: Art and Science» во втором издании и Р. Андерсона «Security Engineering» в третьем издании.</w:t>
      </w:r>
    </w:p>
    <w:p w14:paraId="20000450" w14:textId="77777777" w:rsidR="00EC7596" w:rsidRDefault="00385832">
      <w:pPr>
        <w:ind w:firstLine="709"/>
        <w:jc w:val="both"/>
      </w:pPr>
      <w:r>
        <w:t>По направлению диссертационных исследований поиск показал устойчивый интерес к темам верификации моделей управления доступом, анализа безопасности распределённых и облачных систем, построения графов атак и оценивания угроз. Диссертационные работы по этой тематике защищаются преимущественно по научным специальностям, связанным с методами и системами защиты информации и информационной безопасностью, а также с математическим и программным обеспечением вычислительных машин. Характерными направлениями последних лет являются автоматизация построения и проверки формальных моделей политик безопасности, анализ защищённости веб-приложений и микросервисных архитектур, применение методов машинного обучения для обнаружения аномалий и оценивания угроз, а также вопросы доверия к цепочке поставки программного обеспечения.</w:t>
      </w:r>
    </w:p>
    <w:p w14:paraId="20000451" w14:textId="77777777" w:rsidR="00EC7596" w:rsidRDefault="00385832">
      <w:pPr>
        <w:ind w:firstLine="709"/>
        <w:jc w:val="both"/>
      </w:pPr>
      <w:r>
        <w:t>По направлению научных статей журналов перечня ВАК основной массив работ, относящихся к теме, публикуется в журнале «Прикладная дискретная математика»: это работы П. Н. Девянина по базовым и прикладным ДП-моделям, работы Д. Н. Колегова по моделям с функционально и параметрически ассоциированными сущностями и по проблемам синтеза и анализа графов атак, работы П. В. Буренина по ДП-моделям файловых систем, работы И. О. Назарова по анализу безопасности веб-систем. В журналах «Вопросы кибербезопасности» и «Безопасность информационных технологий» публикуются работы по методикам оценки угроз, по управлению рисками информационной безопасности и по применению требований национальных стандартов при разработке средств защиты.</w:t>
      </w:r>
    </w:p>
    <w:p w14:paraId="20000452" w14:textId="77777777" w:rsidR="00EC7596" w:rsidRDefault="00385832">
      <w:pPr>
        <w:ind w:firstLine="709"/>
        <w:jc w:val="both"/>
      </w:pPr>
      <w:r>
        <w:t>По направлению нормативных документов ключевое значение для темы имеют национальные стандарты ГОСТ Р 59453.1-2021 «Защита информации. Формальная модель управления доступом. Часть 1. Общие положения» и ГОСТ Р 59453.2-2021 «Защита информации. Формальная модель управления доступом. Часть 2. Рекомендации по верификации формальной модели управления доступом», а также серия ГОСТ Р ИСО/МЭК 15408, стандарты терминологии ГОСТ Р 50922-2006 и ГОСТ Р 53114-2008 и ГОСТ Р 51275-2006, устанавливающий классификацию факторов, воздействующих на информацию. Из методических документов регулятора непосредственное отношение к вопросам оценивания угроз имеют методика оценки угроз безопасности информации ФСТЭК России 2021 года и банк данных угроз безопасности информации ФСТЭК России, содержащий структурированные описания угроз и сведения об уязвимостях. Результаты поиска приведены в таблице 22.</w:t>
      </w:r>
    </w:p>
    <w:p w14:paraId="20000495" w14:textId="77777777" w:rsidR="00EC7596" w:rsidRDefault="00385832">
      <w:pPr>
        <w:keepNext/>
        <w:spacing w:before="200" w:after="80" w:line="240" w:lineRule="auto"/>
      </w:pPr>
      <w:r>
        <w:rPr>
          <w:sz w:val="26"/>
        </w:rPr>
        <w:t>Таблица 22 – Результаты самостоятельного поиска учебной, научной литературы и нормативных документов по теме работы</w:t>
      </w:r>
    </w:p>
    <w:tbl>
      <w:tblPr>
        <w:tblStyle w:val="aff0"/>
        <w:tblW w:w="0" w:type="auto"/>
        <w:jc w:val="center"/>
        <w:tblLayout w:type="fixed"/>
        <w:tblLook w:val="04A0" w:firstRow="1" w:lastRow="0" w:firstColumn="1" w:lastColumn="0" w:noHBand="0" w:noVBand="1"/>
      </w:tblPr>
      <w:tblGrid>
        <w:gridCol w:w="1600"/>
        <w:gridCol w:w="3200"/>
        <w:gridCol w:w="2500"/>
        <w:gridCol w:w="2100"/>
      </w:tblGrid>
      <w:tr w:rsidR="00EC7596" w14:paraId="20000457" w14:textId="77777777">
        <w:trPr>
          <w:tblHeader/>
          <w:jc w:val="center"/>
        </w:trPr>
        <w:tc>
          <w:tcPr>
            <w:tcW w:w="1600" w:type="dxa"/>
            <w:vAlign w:val="center"/>
          </w:tcPr>
          <w:p w14:paraId="20000453" w14:textId="77777777" w:rsidR="00EC7596" w:rsidRDefault="00385832">
            <w:pPr>
              <w:spacing w:before="40" w:after="40" w:line="240" w:lineRule="auto"/>
              <w:jc w:val="center"/>
            </w:pPr>
            <w:r>
              <w:rPr>
                <w:b/>
                <w:sz w:val="20"/>
              </w:rPr>
              <w:t>Категория источника</w:t>
            </w:r>
          </w:p>
        </w:tc>
        <w:tc>
          <w:tcPr>
            <w:tcW w:w="3200" w:type="dxa"/>
            <w:vAlign w:val="center"/>
          </w:tcPr>
          <w:p w14:paraId="20000454" w14:textId="77777777" w:rsidR="00EC7596" w:rsidRDefault="00385832">
            <w:pPr>
              <w:spacing w:before="40" w:after="40" w:line="240" w:lineRule="auto"/>
              <w:jc w:val="center"/>
            </w:pPr>
            <w:r>
              <w:rPr>
                <w:b/>
                <w:sz w:val="20"/>
              </w:rPr>
              <w:t>Источник</w:t>
            </w:r>
          </w:p>
        </w:tc>
        <w:tc>
          <w:tcPr>
            <w:tcW w:w="2500" w:type="dxa"/>
            <w:vAlign w:val="center"/>
          </w:tcPr>
          <w:p w14:paraId="20000455" w14:textId="77777777" w:rsidR="00EC7596" w:rsidRDefault="00385832">
            <w:pPr>
              <w:spacing w:before="40" w:after="40" w:line="240" w:lineRule="auto"/>
              <w:jc w:val="center"/>
            </w:pPr>
            <w:r>
              <w:rPr>
                <w:b/>
                <w:sz w:val="20"/>
              </w:rPr>
              <w:t>Содержание, относящееся к теме работы</w:t>
            </w:r>
          </w:p>
        </w:tc>
        <w:tc>
          <w:tcPr>
            <w:tcW w:w="2100" w:type="dxa"/>
            <w:vAlign w:val="center"/>
          </w:tcPr>
          <w:p w14:paraId="20000456" w14:textId="77777777" w:rsidR="00EC7596" w:rsidRDefault="00385832">
            <w:pPr>
              <w:spacing w:before="40" w:after="40" w:line="240" w:lineRule="auto"/>
              <w:jc w:val="center"/>
            </w:pPr>
            <w:r>
              <w:rPr>
                <w:b/>
                <w:sz w:val="20"/>
              </w:rPr>
              <w:t>Использование в работе</w:t>
            </w:r>
          </w:p>
        </w:tc>
      </w:tr>
      <w:tr w:rsidR="00EC7596" w14:paraId="2000045C" w14:textId="77777777">
        <w:trPr>
          <w:jc w:val="center"/>
        </w:trPr>
        <w:tc>
          <w:tcPr>
            <w:tcW w:w="1600" w:type="dxa"/>
            <w:vAlign w:val="center"/>
          </w:tcPr>
          <w:p w14:paraId="20000458" w14:textId="77777777" w:rsidR="00EC7596" w:rsidRDefault="00385832">
            <w:pPr>
              <w:spacing w:before="40" w:after="40" w:line="240" w:lineRule="auto"/>
            </w:pPr>
            <w:r>
              <w:rPr>
                <w:sz w:val="20"/>
              </w:rPr>
              <w:t>Учебные пособия по дисциплине</w:t>
            </w:r>
          </w:p>
        </w:tc>
        <w:tc>
          <w:tcPr>
            <w:tcW w:w="3200" w:type="dxa"/>
            <w:vAlign w:val="center"/>
          </w:tcPr>
          <w:p w14:paraId="20000459" w14:textId="77777777" w:rsidR="00EC7596" w:rsidRDefault="00385832">
            <w:pPr>
              <w:spacing w:before="40" w:after="40" w:line="240" w:lineRule="auto"/>
            </w:pPr>
            <w:r>
              <w:rPr>
                <w:sz w:val="20"/>
              </w:rPr>
              <w:t>Куликов С. С. Модели безопасности компьютерных систем; Богульская Н. А., Кучеров М. М. Модели безопасности компьютерных систем; Гайдамакин Н. А. Теоретические основы компьютерной безопасности</w:t>
            </w:r>
          </w:p>
        </w:tc>
        <w:tc>
          <w:tcPr>
            <w:tcW w:w="2500" w:type="dxa"/>
            <w:vAlign w:val="center"/>
          </w:tcPr>
          <w:p w14:paraId="2000045A" w14:textId="77777777" w:rsidR="00EC7596" w:rsidRDefault="00385832">
            <w:pPr>
              <w:spacing w:before="40" w:after="40" w:line="240" w:lineRule="auto"/>
            </w:pPr>
            <w:r>
              <w:rPr>
                <w:sz w:val="20"/>
              </w:rPr>
              <w:t>Исходные положения теории компьютерной безопасности; угрозы и их оценивание; политика и модели безопасности; монитор безопасности; гарантирование политики; тематические решётки</w:t>
            </w:r>
          </w:p>
        </w:tc>
        <w:tc>
          <w:tcPr>
            <w:tcW w:w="2100" w:type="dxa"/>
            <w:vAlign w:val="center"/>
          </w:tcPr>
          <w:p w14:paraId="2000045B" w14:textId="77777777" w:rsidR="00EC7596" w:rsidRDefault="00385832">
            <w:pPr>
              <w:spacing w:before="40" w:after="40" w:line="240" w:lineRule="auto"/>
            </w:pPr>
            <w:r>
              <w:rPr>
                <w:sz w:val="20"/>
              </w:rPr>
              <w:t>Основной источник определений, аксиом, утверждений и классификаций, использованных в ответах на вопросы 1–12</w:t>
            </w:r>
          </w:p>
        </w:tc>
      </w:tr>
      <w:tr w:rsidR="00EC7596" w14:paraId="20000461" w14:textId="77777777">
        <w:trPr>
          <w:jc w:val="center"/>
        </w:trPr>
        <w:tc>
          <w:tcPr>
            <w:tcW w:w="1600" w:type="dxa"/>
            <w:vAlign w:val="center"/>
          </w:tcPr>
          <w:p w14:paraId="2000045D" w14:textId="77777777" w:rsidR="00EC7596" w:rsidRDefault="00385832">
            <w:pPr>
              <w:spacing w:before="40" w:after="40" w:line="240" w:lineRule="auto"/>
            </w:pPr>
            <w:r>
              <w:rPr>
                <w:sz w:val="20"/>
              </w:rPr>
              <w:t>Учебное пособие по моделям управления доступом</w:t>
            </w:r>
          </w:p>
        </w:tc>
        <w:tc>
          <w:tcPr>
            <w:tcW w:w="3200" w:type="dxa"/>
            <w:vAlign w:val="center"/>
          </w:tcPr>
          <w:p w14:paraId="2000045E" w14:textId="77777777" w:rsidR="00EC7596" w:rsidRDefault="00385832">
            <w:pPr>
              <w:spacing w:before="40" w:after="40" w:line="240" w:lineRule="auto"/>
            </w:pPr>
            <w:r>
              <w:rPr>
                <w:sz w:val="20"/>
              </w:rPr>
              <w:t>Девянин П. Н. Модели безопасности компьютерных систем. Управление доступом и информационными потоками</w:t>
            </w:r>
          </w:p>
        </w:tc>
        <w:tc>
          <w:tcPr>
            <w:tcW w:w="2500" w:type="dxa"/>
            <w:vAlign w:val="center"/>
          </w:tcPr>
          <w:p w14:paraId="2000045F" w14:textId="77777777" w:rsidR="00EC7596" w:rsidRDefault="00385832">
            <w:pPr>
              <w:spacing w:before="40" w:after="40" w:line="240" w:lineRule="auto"/>
            </w:pPr>
            <w:r>
              <w:rPr>
                <w:sz w:val="20"/>
              </w:rPr>
              <w:t>Субъектно-объектные основы, модели ХРУ, Take-Grant, Белла — Ла-Падулы, ролевые модели, семейство ДП-моделей</w:t>
            </w:r>
          </w:p>
        </w:tc>
        <w:tc>
          <w:tcPr>
            <w:tcW w:w="2100" w:type="dxa"/>
            <w:vAlign w:val="center"/>
          </w:tcPr>
          <w:p w14:paraId="20000460" w14:textId="77777777" w:rsidR="00EC7596" w:rsidRDefault="00385832">
            <w:pPr>
              <w:spacing w:before="40" w:after="40" w:line="240" w:lineRule="auto"/>
            </w:pPr>
            <w:r>
              <w:rPr>
                <w:sz w:val="20"/>
              </w:rPr>
              <w:t>Терминология понятий сущности, доступа, информационного потока; предикаты анализа безопасности</w:t>
            </w:r>
          </w:p>
        </w:tc>
      </w:tr>
      <w:tr w:rsidR="00EC7596" w14:paraId="20000466" w14:textId="77777777">
        <w:trPr>
          <w:jc w:val="center"/>
        </w:trPr>
        <w:tc>
          <w:tcPr>
            <w:tcW w:w="1600" w:type="dxa"/>
            <w:vAlign w:val="center"/>
          </w:tcPr>
          <w:p w14:paraId="20000462" w14:textId="77777777" w:rsidR="00EC7596" w:rsidRDefault="00385832">
            <w:pPr>
              <w:spacing w:before="40" w:after="40" w:line="240" w:lineRule="auto"/>
            </w:pPr>
            <w:r>
              <w:rPr>
                <w:sz w:val="20"/>
              </w:rPr>
              <w:t>Монография по верификации</w:t>
            </w:r>
          </w:p>
        </w:tc>
        <w:tc>
          <w:tcPr>
            <w:tcW w:w="3200" w:type="dxa"/>
            <w:vAlign w:val="center"/>
          </w:tcPr>
          <w:p w14:paraId="20000463" w14:textId="77777777" w:rsidR="00EC7596" w:rsidRDefault="00385832">
            <w:pPr>
              <w:spacing w:before="40" w:after="40" w:line="240" w:lineRule="auto"/>
            </w:pPr>
            <w:r>
              <w:rPr>
                <w:sz w:val="20"/>
              </w:rPr>
              <w:t>Девянин П. Н. и др. Моделирование и верификация политик безопасности управления доступом в операционных системах</w:t>
            </w:r>
          </w:p>
        </w:tc>
        <w:tc>
          <w:tcPr>
            <w:tcW w:w="2500" w:type="dxa"/>
            <w:vAlign w:val="center"/>
          </w:tcPr>
          <w:p w14:paraId="20000464" w14:textId="77777777" w:rsidR="00EC7596" w:rsidRDefault="00385832">
            <w:pPr>
              <w:spacing w:before="40" w:after="40" w:line="240" w:lineRule="auto"/>
            </w:pPr>
            <w:r>
              <w:rPr>
                <w:sz w:val="20"/>
              </w:rPr>
              <w:t>Опыт построения, формализации и машинной верификации мандатной сущностно-ролевой ДП-модели отечественной защищённой ОС</w:t>
            </w:r>
          </w:p>
        </w:tc>
        <w:tc>
          <w:tcPr>
            <w:tcW w:w="2100" w:type="dxa"/>
            <w:vAlign w:val="center"/>
          </w:tcPr>
          <w:p w14:paraId="20000465" w14:textId="77777777" w:rsidR="00EC7596" w:rsidRDefault="00385832">
            <w:pPr>
              <w:spacing w:before="40" w:after="40" w:line="240" w:lineRule="auto"/>
            </w:pPr>
            <w:r>
              <w:rPr>
                <w:sz w:val="20"/>
              </w:rPr>
              <w:t>Ответ на вопрос о проблеме адекватности реализации модели в реальной КС</w:t>
            </w:r>
          </w:p>
        </w:tc>
      </w:tr>
      <w:tr w:rsidR="00EC7596" w14:paraId="2000046B" w14:textId="77777777">
        <w:trPr>
          <w:jc w:val="center"/>
        </w:trPr>
        <w:tc>
          <w:tcPr>
            <w:tcW w:w="1600" w:type="dxa"/>
            <w:vAlign w:val="center"/>
          </w:tcPr>
          <w:p w14:paraId="20000467" w14:textId="77777777" w:rsidR="00EC7596" w:rsidRDefault="00385832">
            <w:pPr>
              <w:spacing w:before="40" w:after="40" w:line="240" w:lineRule="auto"/>
            </w:pPr>
            <w:r>
              <w:rPr>
                <w:sz w:val="20"/>
              </w:rPr>
              <w:t>Учебники по информационной безопасности</w:t>
            </w:r>
          </w:p>
        </w:tc>
        <w:tc>
          <w:tcPr>
            <w:tcW w:w="3200" w:type="dxa"/>
            <w:vAlign w:val="center"/>
          </w:tcPr>
          <w:p w14:paraId="20000468" w14:textId="77777777" w:rsidR="00EC7596" w:rsidRDefault="00385832">
            <w:pPr>
              <w:spacing w:before="40" w:after="40" w:line="240" w:lineRule="auto"/>
            </w:pPr>
            <w:r>
              <w:rPr>
                <w:sz w:val="20"/>
              </w:rPr>
              <w:t>Нестеров С. А. Информационная безопасность; Внуков А. А. Основы информационной безопасности: защита информации; Бондарев В. В. Введение в информационную безопасность автоматизированных систем</w:t>
            </w:r>
          </w:p>
        </w:tc>
        <w:tc>
          <w:tcPr>
            <w:tcW w:w="2500" w:type="dxa"/>
            <w:vAlign w:val="center"/>
          </w:tcPr>
          <w:p w14:paraId="20000469" w14:textId="77777777" w:rsidR="00EC7596" w:rsidRDefault="00385832">
            <w:pPr>
              <w:spacing w:before="40" w:after="40" w:line="240" w:lineRule="auto"/>
            </w:pPr>
            <w:r>
              <w:rPr>
                <w:sz w:val="20"/>
              </w:rPr>
              <w:t>Понятие и классификация угроз, оценка рисков, нормативная база, организационные меры защиты</w:t>
            </w:r>
          </w:p>
        </w:tc>
        <w:tc>
          <w:tcPr>
            <w:tcW w:w="2100" w:type="dxa"/>
            <w:vAlign w:val="center"/>
          </w:tcPr>
          <w:p w14:paraId="2000046A" w14:textId="77777777" w:rsidR="00EC7596" w:rsidRDefault="00385832">
            <w:pPr>
              <w:spacing w:before="40" w:after="40" w:line="240" w:lineRule="auto"/>
            </w:pPr>
            <w:r>
              <w:rPr>
                <w:sz w:val="20"/>
              </w:rPr>
              <w:t>Дополнение к вопросам о классификации и оценивании угроз</w:t>
            </w:r>
          </w:p>
        </w:tc>
      </w:tr>
      <w:tr w:rsidR="00EC7596" w14:paraId="20000470" w14:textId="77777777">
        <w:trPr>
          <w:jc w:val="center"/>
        </w:trPr>
        <w:tc>
          <w:tcPr>
            <w:tcW w:w="1600" w:type="dxa"/>
            <w:vAlign w:val="center"/>
          </w:tcPr>
          <w:p w14:paraId="2000046C" w14:textId="77777777" w:rsidR="00EC7596" w:rsidRDefault="00385832">
            <w:pPr>
              <w:spacing w:before="40" w:after="40" w:line="240" w:lineRule="auto"/>
            </w:pPr>
            <w:r>
              <w:rPr>
                <w:sz w:val="20"/>
              </w:rPr>
              <w:t>Практико-ориентированные издания</w:t>
            </w:r>
          </w:p>
        </w:tc>
        <w:tc>
          <w:tcPr>
            <w:tcW w:w="3200" w:type="dxa"/>
            <w:vAlign w:val="center"/>
          </w:tcPr>
          <w:p w14:paraId="2000046D" w14:textId="77777777" w:rsidR="00EC7596" w:rsidRDefault="00385832">
            <w:pPr>
              <w:spacing w:before="40" w:after="40" w:line="240" w:lineRule="auto"/>
            </w:pPr>
            <w:r>
              <w:rPr>
                <w:sz w:val="20"/>
              </w:rPr>
              <w:t>Бирюков А. А. Информационная безопасность: защита и нападение, 3-е изд.</w:t>
            </w:r>
          </w:p>
        </w:tc>
        <w:tc>
          <w:tcPr>
            <w:tcW w:w="2500" w:type="dxa"/>
            <w:vAlign w:val="center"/>
          </w:tcPr>
          <w:p w14:paraId="2000046E" w14:textId="77777777" w:rsidR="00EC7596" w:rsidRDefault="00385832">
            <w:pPr>
              <w:spacing w:before="40" w:after="40" w:line="240" w:lineRule="auto"/>
            </w:pPr>
            <w:r>
              <w:rPr>
                <w:sz w:val="20"/>
              </w:rPr>
              <w:t>Практические способы реализации атак и защиты, современные векторы компрометации</w:t>
            </w:r>
          </w:p>
        </w:tc>
        <w:tc>
          <w:tcPr>
            <w:tcW w:w="2100" w:type="dxa"/>
            <w:vAlign w:val="center"/>
          </w:tcPr>
          <w:p w14:paraId="2000046F" w14:textId="77777777" w:rsidR="00EC7596" w:rsidRDefault="00385832">
            <w:pPr>
              <w:spacing w:before="40" w:after="40" w:line="240" w:lineRule="auto"/>
            </w:pPr>
            <w:r>
              <w:rPr>
                <w:sz w:val="20"/>
              </w:rPr>
              <w:t>Иллюстрации к вопросу о возможностях осуществления кибернетических атак</w:t>
            </w:r>
          </w:p>
        </w:tc>
      </w:tr>
      <w:tr w:rsidR="00EC7596" w14:paraId="20000475" w14:textId="77777777">
        <w:trPr>
          <w:jc w:val="center"/>
        </w:trPr>
        <w:tc>
          <w:tcPr>
            <w:tcW w:w="1600" w:type="dxa"/>
            <w:vAlign w:val="center"/>
          </w:tcPr>
          <w:p w14:paraId="20000471" w14:textId="77777777" w:rsidR="00EC7596" w:rsidRDefault="00385832">
            <w:pPr>
              <w:spacing w:before="40" w:after="40" w:line="240" w:lineRule="auto"/>
            </w:pPr>
            <w:r>
              <w:rPr>
                <w:sz w:val="20"/>
              </w:rPr>
              <w:t>Зарубежные монографии</w:t>
            </w:r>
          </w:p>
        </w:tc>
        <w:tc>
          <w:tcPr>
            <w:tcW w:w="3200" w:type="dxa"/>
            <w:vAlign w:val="center"/>
          </w:tcPr>
          <w:p w14:paraId="20000472" w14:textId="77777777" w:rsidR="00EC7596" w:rsidRDefault="00385832">
            <w:pPr>
              <w:spacing w:before="40" w:after="40" w:line="240" w:lineRule="auto"/>
            </w:pPr>
            <w:r>
              <w:rPr>
                <w:sz w:val="20"/>
              </w:rPr>
              <w:t>Bishop M. Computer Security: Art and Science, 2nd ed.; Anderson R. Security Engineering, 3rd ed.</w:t>
            </w:r>
          </w:p>
        </w:tc>
        <w:tc>
          <w:tcPr>
            <w:tcW w:w="2500" w:type="dxa"/>
            <w:vAlign w:val="center"/>
          </w:tcPr>
          <w:p w14:paraId="20000473" w14:textId="77777777" w:rsidR="00EC7596" w:rsidRDefault="00385832">
            <w:pPr>
              <w:spacing w:before="40" w:after="40" w:line="240" w:lineRule="auto"/>
            </w:pPr>
            <w:r>
              <w:rPr>
                <w:sz w:val="20"/>
              </w:rPr>
              <w:t>Систематическое изложение моделей безопасности, проблемы разрешимости, вопросы практической реализации защиты</w:t>
            </w:r>
          </w:p>
        </w:tc>
        <w:tc>
          <w:tcPr>
            <w:tcW w:w="2100" w:type="dxa"/>
            <w:vAlign w:val="center"/>
          </w:tcPr>
          <w:p w14:paraId="20000474" w14:textId="77777777" w:rsidR="00EC7596" w:rsidRDefault="00385832">
            <w:pPr>
              <w:spacing w:before="40" w:after="40" w:line="240" w:lineRule="auto"/>
            </w:pPr>
            <w:r>
              <w:rPr>
                <w:sz w:val="20"/>
              </w:rPr>
              <w:t>Сопоставление отечественной и зарубежной терминологии; вопросы адекватности реализации</w:t>
            </w:r>
          </w:p>
        </w:tc>
      </w:tr>
      <w:tr w:rsidR="00EC7596" w14:paraId="2000047A" w14:textId="77777777">
        <w:trPr>
          <w:jc w:val="center"/>
        </w:trPr>
        <w:tc>
          <w:tcPr>
            <w:tcW w:w="1600" w:type="dxa"/>
            <w:vAlign w:val="center"/>
          </w:tcPr>
          <w:p w14:paraId="20000476" w14:textId="77777777" w:rsidR="00EC7596" w:rsidRDefault="00385832">
            <w:pPr>
              <w:spacing w:before="40" w:after="40" w:line="240" w:lineRule="auto"/>
            </w:pPr>
            <w:r>
              <w:rPr>
                <w:sz w:val="20"/>
              </w:rPr>
              <w:t>Классические работы</w:t>
            </w:r>
          </w:p>
        </w:tc>
        <w:tc>
          <w:tcPr>
            <w:tcW w:w="3200" w:type="dxa"/>
            <w:vAlign w:val="center"/>
          </w:tcPr>
          <w:p w14:paraId="20000477" w14:textId="77777777" w:rsidR="00EC7596" w:rsidRDefault="00385832">
            <w:pPr>
              <w:spacing w:before="40" w:after="40" w:line="240" w:lineRule="auto"/>
            </w:pPr>
            <w:r>
              <w:rPr>
                <w:sz w:val="20"/>
              </w:rPr>
              <w:t>Harrison M. A., Ruzzo W. L., Ullman J. D. Protection in Operating Systems; Denning D. E. A Lattice Model of Secure Information Flow; Lampson B. W. A Note on the Confinement Problem; Saltzer J. H., Schroeder M. D. The Protection of Information in Computer Systems</w:t>
            </w:r>
          </w:p>
        </w:tc>
        <w:tc>
          <w:tcPr>
            <w:tcW w:w="2500" w:type="dxa"/>
            <w:vAlign w:val="center"/>
          </w:tcPr>
          <w:p w14:paraId="20000478" w14:textId="77777777" w:rsidR="00EC7596" w:rsidRDefault="00385832">
            <w:pPr>
              <w:spacing w:before="40" w:after="40" w:line="240" w:lineRule="auto"/>
            </w:pPr>
            <w:r>
              <w:rPr>
                <w:sz w:val="20"/>
              </w:rPr>
              <w:t>Постановка проблемы безопасности и её неразрешимость; решёточная модель информационных потоков; проблема конфайнмента; принципы проектирования защиты</w:t>
            </w:r>
          </w:p>
        </w:tc>
        <w:tc>
          <w:tcPr>
            <w:tcW w:w="2100" w:type="dxa"/>
            <w:vAlign w:val="center"/>
          </w:tcPr>
          <w:p w14:paraId="20000479" w14:textId="77777777" w:rsidR="00EC7596" w:rsidRDefault="00385832">
            <w:pPr>
              <w:spacing w:before="40" w:after="40" w:line="240" w:lineRule="auto"/>
            </w:pPr>
            <w:r>
              <w:rPr>
                <w:sz w:val="20"/>
              </w:rPr>
              <w:t>Первоисточники для вопросов об утечке права доступа, разрешимости и модели решётки</w:t>
            </w:r>
          </w:p>
        </w:tc>
      </w:tr>
      <w:tr w:rsidR="00EC7596" w14:paraId="2000047F" w14:textId="77777777">
        <w:trPr>
          <w:jc w:val="center"/>
        </w:trPr>
        <w:tc>
          <w:tcPr>
            <w:tcW w:w="1600" w:type="dxa"/>
            <w:vAlign w:val="center"/>
          </w:tcPr>
          <w:p w14:paraId="2000047B" w14:textId="77777777" w:rsidR="00EC7596" w:rsidRDefault="00385832">
            <w:pPr>
              <w:spacing w:before="40" w:after="40" w:line="240" w:lineRule="auto"/>
            </w:pPr>
            <w:r>
              <w:rPr>
                <w:sz w:val="20"/>
              </w:rPr>
              <w:t>Статьи журналов перечня ВАК</w:t>
            </w:r>
          </w:p>
        </w:tc>
        <w:tc>
          <w:tcPr>
            <w:tcW w:w="3200" w:type="dxa"/>
            <w:vAlign w:val="center"/>
          </w:tcPr>
          <w:p w14:paraId="2000047C" w14:textId="77777777" w:rsidR="00EC7596" w:rsidRDefault="00385832">
            <w:pPr>
              <w:spacing w:before="40" w:after="40" w:line="240" w:lineRule="auto"/>
            </w:pPr>
            <w:r>
              <w:rPr>
                <w:sz w:val="20"/>
              </w:rPr>
              <w:t>Журнал «Прикладная дискретная математика»: работы П. Н. Девянина, Д. Н. Колегова, П. В. Буренина, И. О. Назарова; журналы «Вопросы кибербезопасности», «Безопасность информационных технологий»</w:t>
            </w:r>
          </w:p>
        </w:tc>
        <w:tc>
          <w:tcPr>
            <w:tcW w:w="2500" w:type="dxa"/>
            <w:vAlign w:val="center"/>
          </w:tcPr>
          <w:p w14:paraId="2000047D" w14:textId="77777777" w:rsidR="00EC7596" w:rsidRDefault="00385832">
            <w:pPr>
              <w:spacing w:before="40" w:after="40" w:line="240" w:lineRule="auto"/>
            </w:pPr>
            <w:r>
              <w:rPr>
                <w:sz w:val="20"/>
              </w:rPr>
              <w:t>Развитие ДП-моделей; модели файловых систем и веб-систем; синтез и анализ графов атак; методики оценки угроз и рисков</w:t>
            </w:r>
          </w:p>
        </w:tc>
        <w:tc>
          <w:tcPr>
            <w:tcW w:w="2100" w:type="dxa"/>
            <w:vAlign w:val="center"/>
          </w:tcPr>
          <w:p w14:paraId="2000047E" w14:textId="77777777" w:rsidR="00EC7596" w:rsidRDefault="00385832">
            <w:pPr>
              <w:spacing w:before="40" w:after="40" w:line="240" w:lineRule="auto"/>
            </w:pPr>
            <w:r>
              <w:rPr>
                <w:sz w:val="20"/>
              </w:rPr>
              <w:t>Современное состояние исследований по теме; примеры прикладных моделей</w:t>
            </w:r>
          </w:p>
        </w:tc>
      </w:tr>
      <w:tr w:rsidR="00EC7596" w14:paraId="20000484" w14:textId="77777777">
        <w:trPr>
          <w:jc w:val="center"/>
        </w:trPr>
        <w:tc>
          <w:tcPr>
            <w:tcW w:w="1600" w:type="dxa"/>
            <w:vAlign w:val="center"/>
          </w:tcPr>
          <w:p w14:paraId="20000480" w14:textId="77777777" w:rsidR="00EC7596" w:rsidRDefault="00385832">
            <w:pPr>
              <w:spacing w:before="40" w:after="40" w:line="240" w:lineRule="auto"/>
            </w:pPr>
            <w:r>
              <w:rPr>
                <w:sz w:val="20"/>
              </w:rPr>
              <w:t>Национальные стандарты</w:t>
            </w:r>
          </w:p>
        </w:tc>
        <w:tc>
          <w:tcPr>
            <w:tcW w:w="3200" w:type="dxa"/>
            <w:vAlign w:val="center"/>
          </w:tcPr>
          <w:p w14:paraId="20000481" w14:textId="77777777" w:rsidR="00EC7596" w:rsidRDefault="00385832">
            <w:pPr>
              <w:spacing w:before="40" w:after="40" w:line="240" w:lineRule="auto"/>
            </w:pPr>
            <w:r>
              <w:rPr>
                <w:sz w:val="20"/>
              </w:rPr>
              <w:t>ГОСТ Р 59453.1-2021; ГОСТ Р 59453.2-2021; ГОСТ Р ИСО/МЭК 15408 (части 1–3); ГОСТ Р 50922-2006; ГОСТ Р 53114-2008; ГОСТ Р 51275-2006</w:t>
            </w:r>
          </w:p>
        </w:tc>
        <w:tc>
          <w:tcPr>
            <w:tcW w:w="2500" w:type="dxa"/>
            <w:vAlign w:val="center"/>
          </w:tcPr>
          <w:p w14:paraId="20000482" w14:textId="77777777" w:rsidR="00EC7596" w:rsidRDefault="00385832">
            <w:pPr>
              <w:spacing w:before="40" w:after="40" w:line="240" w:lineRule="auto"/>
            </w:pPr>
            <w:r>
              <w:rPr>
                <w:sz w:val="20"/>
              </w:rPr>
              <w:t>Требования к формальной модели управления доступом и её верификации; критерии оценки безопасности; терминология; классификация факторов, воздействующих на информацию</w:t>
            </w:r>
          </w:p>
        </w:tc>
        <w:tc>
          <w:tcPr>
            <w:tcW w:w="2100" w:type="dxa"/>
            <w:vAlign w:val="center"/>
          </w:tcPr>
          <w:p w14:paraId="20000483" w14:textId="77777777" w:rsidR="00EC7596" w:rsidRDefault="00385832">
            <w:pPr>
              <w:spacing w:before="40" w:after="40" w:line="240" w:lineRule="auto"/>
            </w:pPr>
            <w:r>
              <w:rPr>
                <w:sz w:val="20"/>
              </w:rPr>
              <w:t>Нормативное обоснование ответов на вопросы о стандартах, угрозах и адекватности реализации модели</w:t>
            </w:r>
          </w:p>
        </w:tc>
      </w:tr>
      <w:tr w:rsidR="00EC7596" w14:paraId="20000489" w14:textId="77777777">
        <w:trPr>
          <w:jc w:val="center"/>
        </w:trPr>
        <w:tc>
          <w:tcPr>
            <w:tcW w:w="1600" w:type="dxa"/>
            <w:vAlign w:val="center"/>
          </w:tcPr>
          <w:p w14:paraId="20000485" w14:textId="77777777" w:rsidR="00EC7596" w:rsidRDefault="00385832">
            <w:pPr>
              <w:spacing w:before="40" w:after="40" w:line="240" w:lineRule="auto"/>
            </w:pPr>
            <w:r>
              <w:rPr>
                <w:sz w:val="20"/>
              </w:rPr>
              <w:t>Методические документы регулятора</w:t>
            </w:r>
          </w:p>
        </w:tc>
        <w:tc>
          <w:tcPr>
            <w:tcW w:w="3200" w:type="dxa"/>
            <w:vAlign w:val="center"/>
          </w:tcPr>
          <w:p w14:paraId="20000486" w14:textId="77777777" w:rsidR="00EC7596" w:rsidRDefault="00385832">
            <w:pPr>
              <w:spacing w:before="40" w:after="40" w:line="240" w:lineRule="auto"/>
            </w:pPr>
            <w:r>
              <w:rPr>
                <w:sz w:val="20"/>
              </w:rPr>
              <w:t>Методика оценки угроз безопасности информации ФСТЭК России 2021 г.; банк данных угроз безопасности информации ФСТЭК России</w:t>
            </w:r>
          </w:p>
        </w:tc>
        <w:tc>
          <w:tcPr>
            <w:tcW w:w="2500" w:type="dxa"/>
            <w:vAlign w:val="center"/>
          </w:tcPr>
          <w:p w14:paraId="20000487" w14:textId="77777777" w:rsidR="00EC7596" w:rsidRDefault="00385832">
            <w:pPr>
              <w:spacing w:before="40" w:after="40" w:line="240" w:lineRule="auto"/>
            </w:pPr>
            <w:r>
              <w:rPr>
                <w:sz w:val="20"/>
              </w:rPr>
              <w:t>Порядок определения актуальности угроз; структурированные описания угроз и сведения об уязвимостях</w:t>
            </w:r>
          </w:p>
        </w:tc>
        <w:tc>
          <w:tcPr>
            <w:tcW w:w="2100" w:type="dxa"/>
            <w:vAlign w:val="center"/>
          </w:tcPr>
          <w:p w14:paraId="20000488" w14:textId="77777777" w:rsidR="00EC7596" w:rsidRDefault="00385832">
            <w:pPr>
              <w:spacing w:before="40" w:after="40" w:line="240" w:lineRule="auto"/>
            </w:pPr>
            <w:r>
              <w:rPr>
                <w:sz w:val="20"/>
              </w:rPr>
              <w:t>Современная практика идентификации и оценивания угроз</w:t>
            </w:r>
          </w:p>
        </w:tc>
      </w:tr>
      <w:tr w:rsidR="00EC7596" w14:paraId="2000048E" w14:textId="77777777">
        <w:trPr>
          <w:jc w:val="center"/>
        </w:trPr>
        <w:tc>
          <w:tcPr>
            <w:tcW w:w="1600" w:type="dxa"/>
            <w:vAlign w:val="center"/>
          </w:tcPr>
          <w:p w14:paraId="2000048A" w14:textId="77777777" w:rsidR="00EC7596" w:rsidRDefault="00385832">
            <w:pPr>
              <w:spacing w:before="40" w:after="40" w:line="240" w:lineRule="auto"/>
            </w:pPr>
            <w:r>
              <w:rPr>
                <w:sz w:val="20"/>
              </w:rPr>
              <w:t>Зарубежные нормативные документы</w:t>
            </w:r>
          </w:p>
        </w:tc>
        <w:tc>
          <w:tcPr>
            <w:tcW w:w="3200" w:type="dxa"/>
            <w:vAlign w:val="center"/>
          </w:tcPr>
          <w:p w14:paraId="2000048B" w14:textId="77777777" w:rsidR="00EC7596" w:rsidRDefault="00385832">
            <w:pPr>
              <w:spacing w:before="40" w:after="40" w:line="240" w:lineRule="auto"/>
            </w:pPr>
            <w:r>
              <w:rPr>
                <w:sz w:val="20"/>
              </w:rPr>
              <w:t>NIST SP 800-207 Zero Trust Architecture; NIST SP 800-162 Guide to ABAC; ISO/IEC 27005</w:t>
            </w:r>
          </w:p>
        </w:tc>
        <w:tc>
          <w:tcPr>
            <w:tcW w:w="2500" w:type="dxa"/>
            <w:vAlign w:val="center"/>
          </w:tcPr>
          <w:p w14:paraId="2000048C" w14:textId="77777777" w:rsidR="00EC7596" w:rsidRDefault="00385832">
            <w:pPr>
              <w:spacing w:before="40" w:after="40" w:line="240" w:lineRule="auto"/>
            </w:pPr>
            <w:r>
              <w:rPr>
                <w:sz w:val="20"/>
              </w:rPr>
              <w:t>Архитектура нулевого доверия; управление доступом на основе атрибутов; менеджмент рисков информационной безопасности</w:t>
            </w:r>
          </w:p>
        </w:tc>
        <w:tc>
          <w:tcPr>
            <w:tcW w:w="2100" w:type="dxa"/>
            <w:vAlign w:val="center"/>
          </w:tcPr>
          <w:p w14:paraId="2000048D" w14:textId="77777777" w:rsidR="00EC7596" w:rsidRDefault="00385832">
            <w:pPr>
              <w:spacing w:before="40" w:after="40" w:line="240" w:lineRule="auto"/>
            </w:pPr>
            <w:r>
              <w:rPr>
                <w:sz w:val="20"/>
              </w:rPr>
              <w:t>Сопоставление современных подходов с классическими политиками управления доступом</w:t>
            </w:r>
          </w:p>
        </w:tc>
      </w:tr>
      <w:tr w:rsidR="00EC7596" w14:paraId="20000493" w14:textId="77777777">
        <w:trPr>
          <w:jc w:val="center"/>
        </w:trPr>
        <w:tc>
          <w:tcPr>
            <w:tcW w:w="1600" w:type="dxa"/>
            <w:vAlign w:val="center"/>
          </w:tcPr>
          <w:p w14:paraId="2000048F" w14:textId="77777777" w:rsidR="00EC7596" w:rsidRDefault="00385832">
            <w:pPr>
              <w:spacing w:before="40" w:after="40" w:line="240" w:lineRule="auto"/>
            </w:pPr>
            <w:r>
              <w:rPr>
                <w:sz w:val="20"/>
              </w:rPr>
              <w:t>Обзоры и выступления специалистов</w:t>
            </w:r>
          </w:p>
        </w:tc>
        <w:tc>
          <w:tcPr>
            <w:tcW w:w="3200" w:type="dxa"/>
            <w:vAlign w:val="center"/>
          </w:tcPr>
          <w:p w14:paraId="20000490" w14:textId="77777777" w:rsidR="00EC7596" w:rsidRDefault="00385832">
            <w:pPr>
              <w:spacing w:before="40" w:after="40" w:line="240" w:lineRule="auto"/>
            </w:pPr>
            <w:r>
              <w:rPr>
                <w:sz w:val="20"/>
              </w:rPr>
              <w:t>Обзорные лекции П. Н. Девянина по моделям безопасности компьютерных систем; материалы конференций РусКрипто, ИБ-форумов и семинаров ИСП РАН</w:t>
            </w:r>
          </w:p>
        </w:tc>
        <w:tc>
          <w:tcPr>
            <w:tcW w:w="2500" w:type="dxa"/>
            <w:vAlign w:val="center"/>
          </w:tcPr>
          <w:p w14:paraId="20000491" w14:textId="77777777" w:rsidR="00EC7596" w:rsidRDefault="00385832">
            <w:pPr>
              <w:spacing w:before="40" w:after="40" w:line="240" w:lineRule="auto"/>
            </w:pPr>
            <w:r>
              <w:rPr>
                <w:sz w:val="20"/>
              </w:rPr>
              <w:t>Обобщение состояния теории, тенденции развития формальных методов и верификации</w:t>
            </w:r>
          </w:p>
        </w:tc>
        <w:tc>
          <w:tcPr>
            <w:tcW w:w="2100" w:type="dxa"/>
            <w:vAlign w:val="center"/>
          </w:tcPr>
          <w:p w14:paraId="20000492" w14:textId="77777777" w:rsidR="00EC7596" w:rsidRDefault="00385832">
            <w:pPr>
              <w:spacing w:before="40" w:after="40" w:line="240" w:lineRule="auto"/>
            </w:pPr>
            <w:r>
              <w:rPr>
                <w:sz w:val="20"/>
              </w:rPr>
              <w:t>Ориентиры при определении современного состояния и перспектив развития теории</w:t>
            </w:r>
          </w:p>
        </w:tc>
      </w:tr>
    </w:tbl>
    <w:p w14:paraId="20000494" w14:textId="77777777" w:rsidR="00EC7596" w:rsidRDefault="00EC7596">
      <w:pPr>
        <w:spacing w:line="240" w:lineRule="auto"/>
      </w:pPr>
    </w:p>
    <w:p w14:paraId="20000496" w14:textId="77777777" w:rsidR="00EC7596" w:rsidRDefault="00385832">
      <w:pPr>
        <w:ind w:firstLine="709"/>
        <w:jc w:val="both"/>
      </w:pPr>
      <w:r>
        <w:t>Обобщая результаты поиска, можно выделить четыре тенденции современного развития рассматриваемой тематики. Первая — переход от построения отдельных моделей к промышленной верификации: формальная модель перестаёт быть иллюстрацией и становится проверяемым машиной артефактом, сопровождающим разработку системы. Вторая — нормативное закрепление требований к формальной модели управления доступом, благодаря которому теория получает прямое приложение в сертификационной практике. Третья — расширение предметной области моделей на новые классы систем: распределённые и облачные системы, веб-приложения, микросервисные архитектуры, системы на основе методов машинного обучения. Четвёртая — сближение формального моделирования и практического анализа защищённости: графы атак, автоматизированный анализ прав доступа и оценка рисков используют тот же аппарат достижимости состояний, что и классические модели распространения прав доступа.</w:t>
      </w:r>
    </w:p>
    <w:p w14:paraId="200004DE" w14:textId="77777777" w:rsidR="00EC7596" w:rsidRDefault="00385832">
      <w:pPr>
        <w:keepNext/>
        <w:spacing w:before="200" w:after="80" w:line="240" w:lineRule="auto"/>
      </w:pPr>
      <w:r>
        <w:rPr>
          <w:sz w:val="26"/>
        </w:rPr>
        <w:t>Таблица 23 – Сводное соотнесение основных понятий теории управления информационной безопасностью компьютерных систем</w:t>
      </w:r>
    </w:p>
    <w:tbl>
      <w:tblPr>
        <w:tblStyle w:val="aff0"/>
        <w:tblW w:w="0" w:type="auto"/>
        <w:jc w:val="center"/>
        <w:tblLayout w:type="fixed"/>
        <w:tblLook w:val="04A0" w:firstRow="1" w:lastRow="0" w:firstColumn="1" w:lastColumn="0" w:noHBand="0" w:noVBand="1"/>
      </w:tblPr>
      <w:tblGrid>
        <w:gridCol w:w="1900"/>
        <w:gridCol w:w="2500"/>
        <w:gridCol w:w="2500"/>
        <w:gridCol w:w="2500"/>
      </w:tblGrid>
      <w:tr w:rsidR="00EC7596" w14:paraId="2000049B" w14:textId="77777777">
        <w:trPr>
          <w:tblHeader/>
          <w:jc w:val="center"/>
        </w:trPr>
        <w:tc>
          <w:tcPr>
            <w:tcW w:w="1900" w:type="dxa"/>
            <w:vAlign w:val="center"/>
          </w:tcPr>
          <w:p w14:paraId="20000497" w14:textId="77777777" w:rsidR="00EC7596" w:rsidRDefault="00385832">
            <w:pPr>
              <w:spacing w:before="40" w:after="40" w:line="240" w:lineRule="auto"/>
              <w:jc w:val="center"/>
            </w:pPr>
            <w:r>
              <w:rPr>
                <w:b/>
                <w:sz w:val="20"/>
              </w:rPr>
              <w:t>Понятие</w:t>
            </w:r>
          </w:p>
        </w:tc>
        <w:tc>
          <w:tcPr>
            <w:tcW w:w="2500" w:type="dxa"/>
            <w:vAlign w:val="center"/>
          </w:tcPr>
          <w:p w14:paraId="20000498" w14:textId="77777777" w:rsidR="00EC7596" w:rsidRDefault="00385832">
            <w:pPr>
              <w:spacing w:before="40" w:after="40" w:line="240" w:lineRule="auto"/>
              <w:jc w:val="center"/>
            </w:pPr>
            <w:r>
              <w:rPr>
                <w:b/>
                <w:sz w:val="20"/>
              </w:rPr>
              <w:t>Определение</w:t>
            </w:r>
          </w:p>
        </w:tc>
        <w:tc>
          <w:tcPr>
            <w:tcW w:w="2500" w:type="dxa"/>
            <w:vAlign w:val="center"/>
          </w:tcPr>
          <w:p w14:paraId="20000499" w14:textId="77777777" w:rsidR="00EC7596" w:rsidRDefault="00385832">
            <w:pPr>
              <w:spacing w:before="40" w:after="40" w:line="240" w:lineRule="auto"/>
              <w:jc w:val="center"/>
            </w:pPr>
            <w:r>
              <w:rPr>
                <w:b/>
                <w:sz w:val="20"/>
              </w:rPr>
              <w:t>Роль в теории</w:t>
            </w:r>
          </w:p>
        </w:tc>
        <w:tc>
          <w:tcPr>
            <w:tcW w:w="2500" w:type="dxa"/>
            <w:vAlign w:val="center"/>
          </w:tcPr>
          <w:p w14:paraId="2000049A" w14:textId="77777777" w:rsidR="00EC7596" w:rsidRDefault="00385832">
            <w:pPr>
              <w:spacing w:before="40" w:after="40" w:line="240" w:lineRule="auto"/>
              <w:jc w:val="center"/>
            </w:pPr>
            <w:r>
              <w:rPr>
                <w:b/>
                <w:sz w:val="20"/>
              </w:rPr>
              <w:t>Практическое воплощение</w:t>
            </w:r>
          </w:p>
        </w:tc>
      </w:tr>
      <w:tr w:rsidR="00EC7596" w14:paraId="200004A0" w14:textId="77777777">
        <w:trPr>
          <w:jc w:val="center"/>
        </w:trPr>
        <w:tc>
          <w:tcPr>
            <w:tcW w:w="1900" w:type="dxa"/>
            <w:vAlign w:val="center"/>
          </w:tcPr>
          <w:p w14:paraId="2000049C" w14:textId="77777777" w:rsidR="00EC7596" w:rsidRDefault="00385832">
            <w:pPr>
              <w:spacing w:before="40" w:after="40" w:line="240" w:lineRule="auto"/>
            </w:pPr>
            <w:r>
              <w:rPr>
                <w:sz w:val="20"/>
              </w:rPr>
              <w:t>Компьютерная безопасность</w:t>
            </w:r>
          </w:p>
        </w:tc>
        <w:tc>
          <w:tcPr>
            <w:tcW w:w="2500" w:type="dxa"/>
            <w:vAlign w:val="center"/>
          </w:tcPr>
          <w:p w14:paraId="2000049D" w14:textId="77777777" w:rsidR="00EC7596" w:rsidRDefault="00385832">
            <w:pPr>
              <w:spacing w:before="40" w:after="40" w:line="240" w:lineRule="auto"/>
            </w:pPr>
            <w:r>
              <w:rPr>
                <w:sz w:val="20"/>
              </w:rPr>
              <w:t>Состояние защищённости информации в КС и безотказность функционирования КС</w:t>
            </w:r>
          </w:p>
        </w:tc>
        <w:tc>
          <w:tcPr>
            <w:tcW w:w="2500" w:type="dxa"/>
            <w:vAlign w:val="center"/>
          </w:tcPr>
          <w:p w14:paraId="2000049E" w14:textId="77777777" w:rsidR="00EC7596" w:rsidRDefault="00385832">
            <w:pPr>
              <w:spacing w:before="40" w:after="40" w:line="240" w:lineRule="auto"/>
            </w:pPr>
            <w:r>
              <w:rPr>
                <w:sz w:val="20"/>
              </w:rPr>
              <w:t>Задаёт предмет теории и состав защищаемых свойств</w:t>
            </w:r>
          </w:p>
        </w:tc>
        <w:tc>
          <w:tcPr>
            <w:tcW w:w="2500" w:type="dxa"/>
            <w:vAlign w:val="center"/>
          </w:tcPr>
          <w:p w14:paraId="2000049F" w14:textId="77777777" w:rsidR="00EC7596" w:rsidRDefault="00385832">
            <w:pPr>
              <w:spacing w:before="40" w:after="40" w:line="240" w:lineRule="auto"/>
            </w:pPr>
            <w:r>
              <w:rPr>
                <w:sz w:val="20"/>
              </w:rPr>
              <w:t>Требования конфиденциальности, целостности и доступности в стандартах и заданиях по безопасности</w:t>
            </w:r>
          </w:p>
        </w:tc>
      </w:tr>
      <w:tr w:rsidR="00EC7596" w14:paraId="200004A5" w14:textId="77777777">
        <w:trPr>
          <w:jc w:val="center"/>
        </w:trPr>
        <w:tc>
          <w:tcPr>
            <w:tcW w:w="1900" w:type="dxa"/>
            <w:vAlign w:val="center"/>
          </w:tcPr>
          <w:p w14:paraId="200004A1" w14:textId="77777777" w:rsidR="00EC7596" w:rsidRDefault="00385832">
            <w:pPr>
              <w:spacing w:before="40" w:after="40" w:line="240" w:lineRule="auto"/>
            </w:pPr>
            <w:r>
              <w:rPr>
                <w:sz w:val="20"/>
              </w:rPr>
              <w:t>Угроза безопасности</w:t>
            </w:r>
          </w:p>
        </w:tc>
        <w:tc>
          <w:tcPr>
            <w:tcW w:w="2500" w:type="dxa"/>
            <w:vAlign w:val="center"/>
          </w:tcPr>
          <w:p w14:paraId="200004A2" w14:textId="77777777" w:rsidR="00EC7596" w:rsidRDefault="00385832">
            <w:pPr>
              <w:spacing w:before="40" w:after="40" w:line="240" w:lineRule="auto"/>
            </w:pPr>
            <w:r>
              <w:rPr>
                <w:sz w:val="20"/>
              </w:rPr>
              <w:t>Совокупность условий и факторов, определяющих потенциальную или реально существующую опасность нарушения свойств безопасности</w:t>
            </w:r>
          </w:p>
        </w:tc>
        <w:tc>
          <w:tcPr>
            <w:tcW w:w="2500" w:type="dxa"/>
            <w:vAlign w:val="center"/>
          </w:tcPr>
          <w:p w14:paraId="200004A3" w14:textId="77777777" w:rsidR="00EC7596" w:rsidRDefault="00385832">
            <w:pPr>
              <w:spacing w:before="40" w:after="40" w:line="240" w:lineRule="auto"/>
            </w:pPr>
            <w:r>
              <w:rPr>
                <w:sz w:val="20"/>
              </w:rPr>
              <w:t>Задаёт пространство угроз, относительно которого формулируется политика</w:t>
            </w:r>
          </w:p>
        </w:tc>
        <w:tc>
          <w:tcPr>
            <w:tcW w:w="2500" w:type="dxa"/>
            <w:vAlign w:val="center"/>
          </w:tcPr>
          <w:p w14:paraId="200004A4" w14:textId="77777777" w:rsidR="00EC7596" w:rsidRDefault="00385832">
            <w:pPr>
              <w:spacing w:before="40" w:after="40" w:line="240" w:lineRule="auto"/>
            </w:pPr>
            <w:r>
              <w:rPr>
                <w:sz w:val="20"/>
              </w:rPr>
              <w:t>Модель угроз и модель нарушителя; банк данных угроз ФСТЭК России</w:t>
            </w:r>
          </w:p>
        </w:tc>
      </w:tr>
      <w:tr w:rsidR="00EC7596" w14:paraId="200004AA" w14:textId="77777777">
        <w:trPr>
          <w:jc w:val="center"/>
        </w:trPr>
        <w:tc>
          <w:tcPr>
            <w:tcW w:w="1900" w:type="dxa"/>
            <w:vAlign w:val="center"/>
          </w:tcPr>
          <w:p w14:paraId="200004A6" w14:textId="77777777" w:rsidR="00EC7596" w:rsidRDefault="00385832">
            <w:pPr>
              <w:spacing w:before="40" w:after="40" w:line="240" w:lineRule="auto"/>
            </w:pPr>
            <w:r>
              <w:rPr>
                <w:sz w:val="20"/>
              </w:rPr>
              <w:t>Оценивание угроз</w:t>
            </w:r>
          </w:p>
        </w:tc>
        <w:tc>
          <w:tcPr>
            <w:tcW w:w="2500" w:type="dxa"/>
            <w:vAlign w:val="center"/>
          </w:tcPr>
          <w:p w14:paraId="200004A7" w14:textId="77777777" w:rsidR="00EC7596" w:rsidRDefault="00385832">
            <w:pPr>
              <w:spacing w:before="40" w:after="40" w:line="240" w:lineRule="auto"/>
            </w:pPr>
            <w:r>
              <w:rPr>
                <w:sz w:val="20"/>
              </w:rPr>
              <w:t>Формирование оценок угроз с точки зрения возможности реализации и величины ущерба</w:t>
            </w:r>
          </w:p>
        </w:tc>
        <w:tc>
          <w:tcPr>
            <w:tcW w:w="2500" w:type="dxa"/>
            <w:vAlign w:val="center"/>
          </w:tcPr>
          <w:p w14:paraId="200004A8" w14:textId="77777777" w:rsidR="00EC7596" w:rsidRDefault="00385832">
            <w:pPr>
              <w:spacing w:before="40" w:after="40" w:line="240" w:lineRule="auto"/>
            </w:pPr>
            <w:r>
              <w:rPr>
                <w:sz w:val="20"/>
              </w:rPr>
              <w:t>Определяет состав и приоритет защитных мер</w:t>
            </w:r>
          </w:p>
        </w:tc>
        <w:tc>
          <w:tcPr>
            <w:tcW w:w="2500" w:type="dxa"/>
            <w:vAlign w:val="center"/>
          </w:tcPr>
          <w:p w14:paraId="200004A9" w14:textId="77777777" w:rsidR="00EC7596" w:rsidRDefault="00385832">
            <w:pPr>
              <w:spacing w:before="40" w:after="40" w:line="240" w:lineRule="auto"/>
            </w:pPr>
            <w:r>
              <w:rPr>
                <w:sz w:val="20"/>
              </w:rPr>
              <w:t>Априорный, апостериорный и экспертный подходы; методика оценки угроз ФСТЭК России</w:t>
            </w:r>
          </w:p>
        </w:tc>
      </w:tr>
      <w:tr w:rsidR="00EC7596" w14:paraId="200004AF" w14:textId="77777777">
        <w:trPr>
          <w:jc w:val="center"/>
        </w:trPr>
        <w:tc>
          <w:tcPr>
            <w:tcW w:w="1900" w:type="dxa"/>
            <w:vAlign w:val="center"/>
          </w:tcPr>
          <w:p w14:paraId="200004AB" w14:textId="77777777" w:rsidR="00EC7596" w:rsidRDefault="00385832">
            <w:pPr>
              <w:spacing w:before="40" w:after="40" w:line="240" w:lineRule="auto"/>
            </w:pPr>
            <w:r>
              <w:rPr>
                <w:sz w:val="20"/>
              </w:rPr>
              <w:t>Политика безопасности</w:t>
            </w:r>
          </w:p>
        </w:tc>
        <w:tc>
          <w:tcPr>
            <w:tcW w:w="2500" w:type="dxa"/>
            <w:vAlign w:val="center"/>
          </w:tcPr>
          <w:p w14:paraId="200004AC" w14:textId="77777777" w:rsidR="00EC7596" w:rsidRDefault="00385832">
            <w:pPr>
              <w:spacing w:before="40" w:after="40" w:line="240" w:lineRule="auto"/>
            </w:pPr>
            <w:r>
              <w:rPr>
                <w:sz w:val="20"/>
              </w:rPr>
              <w:t>Интегральная совокупность норм и правил, регламентирующих процесс обработки информации в заданном пространстве угроз</w:t>
            </w:r>
          </w:p>
        </w:tc>
        <w:tc>
          <w:tcPr>
            <w:tcW w:w="2500" w:type="dxa"/>
            <w:vAlign w:val="center"/>
          </w:tcPr>
          <w:p w14:paraId="200004AD" w14:textId="77777777" w:rsidR="00EC7596" w:rsidRDefault="00385832">
            <w:pPr>
              <w:spacing w:before="40" w:after="40" w:line="240" w:lineRule="auto"/>
            </w:pPr>
            <w:r>
              <w:rPr>
                <w:sz w:val="20"/>
              </w:rPr>
              <w:t>Содержательное задание того, что разрешено и что запрещено</w:t>
            </w:r>
          </w:p>
        </w:tc>
        <w:tc>
          <w:tcPr>
            <w:tcW w:w="2500" w:type="dxa"/>
            <w:vAlign w:val="center"/>
          </w:tcPr>
          <w:p w14:paraId="200004AE" w14:textId="77777777" w:rsidR="00EC7596" w:rsidRDefault="00385832">
            <w:pPr>
              <w:spacing w:before="40" w:after="40" w:line="240" w:lineRule="auto"/>
            </w:pPr>
            <w:r>
              <w:rPr>
                <w:sz w:val="20"/>
              </w:rPr>
              <w:t>Организационно-распорядительные документы и настройки средств защиты</w:t>
            </w:r>
          </w:p>
        </w:tc>
      </w:tr>
      <w:tr w:rsidR="00EC7596" w14:paraId="200004B4" w14:textId="77777777">
        <w:trPr>
          <w:jc w:val="center"/>
        </w:trPr>
        <w:tc>
          <w:tcPr>
            <w:tcW w:w="1900" w:type="dxa"/>
            <w:vAlign w:val="center"/>
          </w:tcPr>
          <w:p w14:paraId="200004B0" w14:textId="77777777" w:rsidR="00EC7596" w:rsidRDefault="00385832">
            <w:pPr>
              <w:spacing w:before="40" w:after="40" w:line="240" w:lineRule="auto"/>
            </w:pPr>
            <w:r>
              <w:rPr>
                <w:sz w:val="20"/>
              </w:rPr>
              <w:t>Модель безопасности</w:t>
            </w:r>
          </w:p>
        </w:tc>
        <w:tc>
          <w:tcPr>
            <w:tcW w:w="2500" w:type="dxa"/>
            <w:vAlign w:val="center"/>
          </w:tcPr>
          <w:p w14:paraId="200004B1" w14:textId="77777777" w:rsidR="00EC7596" w:rsidRDefault="00385832">
            <w:pPr>
              <w:spacing w:before="40" w:after="40" w:line="240" w:lineRule="auto"/>
            </w:pPr>
            <w:r>
              <w:rPr>
                <w:sz w:val="20"/>
              </w:rPr>
              <w:t>Формальное выражение политики безопасности</w:t>
            </w:r>
          </w:p>
        </w:tc>
        <w:tc>
          <w:tcPr>
            <w:tcW w:w="2500" w:type="dxa"/>
            <w:vAlign w:val="center"/>
          </w:tcPr>
          <w:p w14:paraId="200004B2" w14:textId="77777777" w:rsidR="00EC7596" w:rsidRDefault="00385832">
            <w:pPr>
              <w:spacing w:before="40" w:after="40" w:line="240" w:lineRule="auto"/>
            </w:pPr>
            <w:r>
              <w:rPr>
                <w:sz w:val="20"/>
              </w:rPr>
              <w:t>Позволяет доказать, что политика не может быть нарушена</w:t>
            </w:r>
          </w:p>
        </w:tc>
        <w:tc>
          <w:tcPr>
            <w:tcW w:w="2500" w:type="dxa"/>
            <w:vAlign w:val="center"/>
          </w:tcPr>
          <w:p w14:paraId="200004B3" w14:textId="77777777" w:rsidR="00EC7596" w:rsidRDefault="00385832">
            <w:pPr>
              <w:spacing w:before="40" w:after="40" w:line="240" w:lineRule="auto"/>
            </w:pPr>
            <w:r>
              <w:rPr>
                <w:sz w:val="20"/>
              </w:rPr>
              <w:t>Обязательный элемент документации начиная с класса B1 TCSEC и уровня EAL4; ГОСТ Р 59453.1-2021</w:t>
            </w:r>
          </w:p>
        </w:tc>
      </w:tr>
      <w:tr w:rsidR="00EC7596" w14:paraId="200004B9" w14:textId="77777777">
        <w:trPr>
          <w:jc w:val="center"/>
        </w:trPr>
        <w:tc>
          <w:tcPr>
            <w:tcW w:w="1900" w:type="dxa"/>
            <w:vAlign w:val="center"/>
          </w:tcPr>
          <w:p w14:paraId="200004B5" w14:textId="77777777" w:rsidR="00EC7596" w:rsidRDefault="00385832">
            <w:pPr>
              <w:spacing w:before="40" w:after="40" w:line="240" w:lineRule="auto"/>
            </w:pPr>
            <w:r>
              <w:rPr>
                <w:sz w:val="20"/>
              </w:rPr>
              <w:t>Монитор безопасности</w:t>
            </w:r>
          </w:p>
        </w:tc>
        <w:tc>
          <w:tcPr>
            <w:tcW w:w="2500" w:type="dxa"/>
            <w:vAlign w:val="center"/>
          </w:tcPr>
          <w:p w14:paraId="200004B6" w14:textId="77777777" w:rsidR="00EC7596" w:rsidRDefault="00385832">
            <w:pPr>
              <w:spacing w:before="40" w:after="40" w:line="240" w:lineRule="auto"/>
            </w:pPr>
            <w:r>
              <w:rPr>
                <w:sz w:val="20"/>
              </w:rPr>
              <w:t>Активная компонента, осуществляющая управление доступом и контроль доступа субъектов к объектам</w:t>
            </w:r>
          </w:p>
        </w:tc>
        <w:tc>
          <w:tcPr>
            <w:tcW w:w="2500" w:type="dxa"/>
            <w:vAlign w:val="center"/>
          </w:tcPr>
          <w:p w14:paraId="200004B7" w14:textId="77777777" w:rsidR="00EC7596" w:rsidRDefault="00385832">
            <w:pPr>
              <w:spacing w:before="40" w:after="40" w:line="240" w:lineRule="auto"/>
            </w:pPr>
            <w:r>
              <w:rPr>
                <w:sz w:val="20"/>
              </w:rPr>
              <w:t>Субъект осуществления политики; необходимое условие безопасности</w:t>
            </w:r>
          </w:p>
        </w:tc>
        <w:tc>
          <w:tcPr>
            <w:tcW w:w="2500" w:type="dxa"/>
            <w:vAlign w:val="center"/>
          </w:tcPr>
          <w:p w14:paraId="200004B8" w14:textId="77777777" w:rsidR="00EC7596" w:rsidRDefault="00385832">
            <w:pPr>
              <w:spacing w:before="40" w:after="40" w:line="240" w:lineRule="auto"/>
            </w:pPr>
            <w:r>
              <w:rPr>
                <w:sz w:val="20"/>
              </w:rPr>
              <w:t>Механизмы контроля доступа в ядре ОС и СУБД; требования полноты, изолированности, верифицируемости, непрерывности</w:t>
            </w:r>
          </w:p>
        </w:tc>
      </w:tr>
      <w:tr w:rsidR="00EC7596" w14:paraId="200004BE" w14:textId="77777777">
        <w:trPr>
          <w:jc w:val="center"/>
        </w:trPr>
        <w:tc>
          <w:tcPr>
            <w:tcW w:w="1900" w:type="dxa"/>
            <w:vAlign w:val="center"/>
          </w:tcPr>
          <w:p w14:paraId="200004BA" w14:textId="77777777" w:rsidR="00EC7596" w:rsidRDefault="00385832">
            <w:pPr>
              <w:spacing w:before="40" w:after="40" w:line="240" w:lineRule="auto"/>
            </w:pPr>
            <w:r>
              <w:rPr>
                <w:sz w:val="20"/>
              </w:rPr>
              <w:t>Субъектно-объектная модель</w:t>
            </w:r>
          </w:p>
        </w:tc>
        <w:tc>
          <w:tcPr>
            <w:tcW w:w="2500" w:type="dxa"/>
            <w:vAlign w:val="center"/>
          </w:tcPr>
          <w:p w14:paraId="200004BB" w14:textId="77777777" w:rsidR="00EC7596" w:rsidRDefault="00385832">
            <w:pPr>
              <w:spacing w:before="40" w:after="40" w:line="240" w:lineRule="auto"/>
            </w:pPr>
            <w:r>
              <w:rPr>
                <w:sz w:val="20"/>
              </w:rPr>
              <w:t>Представление КС как совокупности субъектов и объектов с операциями Create и Stream</w:t>
            </w:r>
          </w:p>
        </w:tc>
        <w:tc>
          <w:tcPr>
            <w:tcW w:w="2500" w:type="dxa"/>
            <w:vAlign w:val="center"/>
          </w:tcPr>
          <w:p w14:paraId="200004BC" w14:textId="77777777" w:rsidR="00EC7596" w:rsidRDefault="00385832">
            <w:pPr>
              <w:spacing w:before="40" w:after="40" w:line="240" w:lineRule="auto"/>
            </w:pPr>
            <w:r>
              <w:rPr>
                <w:sz w:val="20"/>
              </w:rPr>
              <w:t>Инвариантный относительно политик язык описания процессов безопасности</w:t>
            </w:r>
          </w:p>
        </w:tc>
        <w:tc>
          <w:tcPr>
            <w:tcW w:w="2500" w:type="dxa"/>
            <w:vAlign w:val="center"/>
          </w:tcPr>
          <w:p w14:paraId="200004BD" w14:textId="77777777" w:rsidR="00EC7596" w:rsidRDefault="00385832">
            <w:pPr>
              <w:spacing w:before="40" w:after="40" w:line="240" w:lineRule="auto"/>
            </w:pPr>
            <w:r>
              <w:rPr>
                <w:sz w:val="20"/>
              </w:rPr>
              <w:t>Понятия процесса, исполняемого файла, ассоциированных объектов в реальных ОС</w:t>
            </w:r>
          </w:p>
        </w:tc>
      </w:tr>
      <w:tr w:rsidR="00EC7596" w14:paraId="200004C3" w14:textId="77777777">
        <w:trPr>
          <w:jc w:val="center"/>
        </w:trPr>
        <w:tc>
          <w:tcPr>
            <w:tcW w:w="1900" w:type="dxa"/>
            <w:vAlign w:val="center"/>
          </w:tcPr>
          <w:p w14:paraId="200004BF" w14:textId="77777777" w:rsidR="00EC7596" w:rsidRDefault="00385832">
            <w:pPr>
              <w:spacing w:before="40" w:after="40" w:line="240" w:lineRule="auto"/>
            </w:pPr>
            <w:r>
              <w:rPr>
                <w:sz w:val="20"/>
              </w:rPr>
              <w:t>Доступ и информационный поток</w:t>
            </w:r>
          </w:p>
        </w:tc>
        <w:tc>
          <w:tcPr>
            <w:tcW w:w="2500" w:type="dxa"/>
            <w:vAlign w:val="center"/>
          </w:tcPr>
          <w:p w14:paraId="200004C0" w14:textId="77777777" w:rsidR="00EC7596" w:rsidRDefault="00385832">
            <w:pPr>
              <w:spacing w:before="40" w:after="40" w:line="240" w:lineRule="auto"/>
            </w:pPr>
            <w:r>
              <w:rPr>
                <w:sz w:val="20"/>
              </w:rPr>
              <w:t>Доступ — порождение субъектом потока; поток — операция над сущностью, зависящая от другой сущности</w:t>
            </w:r>
          </w:p>
        </w:tc>
        <w:tc>
          <w:tcPr>
            <w:tcW w:w="2500" w:type="dxa"/>
            <w:vAlign w:val="center"/>
          </w:tcPr>
          <w:p w14:paraId="200004C1" w14:textId="77777777" w:rsidR="00EC7596" w:rsidRDefault="00385832">
            <w:pPr>
              <w:spacing w:before="40" w:after="40" w:line="240" w:lineRule="auto"/>
            </w:pPr>
            <w:r>
              <w:rPr>
                <w:sz w:val="20"/>
              </w:rPr>
              <w:t>Разделение потенциальной возможности и фактического перемещения информации</w:t>
            </w:r>
          </w:p>
        </w:tc>
        <w:tc>
          <w:tcPr>
            <w:tcW w:w="2500" w:type="dxa"/>
            <w:vAlign w:val="center"/>
          </w:tcPr>
          <w:p w14:paraId="200004C2" w14:textId="77777777" w:rsidR="00EC7596" w:rsidRDefault="00385832">
            <w:pPr>
              <w:spacing w:before="40" w:after="40" w:line="240" w:lineRule="auto"/>
            </w:pPr>
            <w:r>
              <w:rPr>
                <w:sz w:val="20"/>
              </w:rPr>
              <w:t>Права доступа в списках контроля доступа и фактические операции чтения и записи</w:t>
            </w:r>
          </w:p>
        </w:tc>
      </w:tr>
      <w:tr w:rsidR="00EC7596" w14:paraId="200004C8" w14:textId="77777777">
        <w:trPr>
          <w:jc w:val="center"/>
        </w:trPr>
        <w:tc>
          <w:tcPr>
            <w:tcW w:w="1900" w:type="dxa"/>
            <w:vAlign w:val="center"/>
          </w:tcPr>
          <w:p w14:paraId="200004C4" w14:textId="77777777" w:rsidR="00EC7596" w:rsidRDefault="00385832">
            <w:pPr>
              <w:spacing w:before="40" w:after="40" w:line="240" w:lineRule="auto"/>
            </w:pPr>
            <w:r>
              <w:rPr>
                <w:sz w:val="20"/>
              </w:rPr>
              <w:t>Утечка права доступа</w:t>
            </w:r>
          </w:p>
        </w:tc>
        <w:tc>
          <w:tcPr>
            <w:tcW w:w="2500" w:type="dxa"/>
            <w:vAlign w:val="center"/>
          </w:tcPr>
          <w:p w14:paraId="200004C5" w14:textId="77777777" w:rsidR="00EC7596" w:rsidRDefault="00385832">
            <w:pPr>
              <w:spacing w:before="40" w:after="40" w:line="240" w:lineRule="auto"/>
            </w:pPr>
            <w:r>
              <w:rPr>
                <w:sz w:val="20"/>
              </w:rPr>
              <w:t>Появление права доступа в ячейке матрицы доступов, ранее его не содержавшей</w:t>
            </w:r>
          </w:p>
        </w:tc>
        <w:tc>
          <w:tcPr>
            <w:tcW w:w="2500" w:type="dxa"/>
            <w:vAlign w:val="center"/>
          </w:tcPr>
          <w:p w14:paraId="200004C6" w14:textId="77777777" w:rsidR="00EC7596" w:rsidRDefault="00385832">
            <w:pPr>
              <w:spacing w:before="40" w:after="40" w:line="240" w:lineRule="auto"/>
            </w:pPr>
            <w:r>
              <w:rPr>
                <w:sz w:val="20"/>
              </w:rPr>
              <w:t>Формальный критерий нарушения безопасности в дискреционных системах</w:t>
            </w:r>
          </w:p>
        </w:tc>
        <w:tc>
          <w:tcPr>
            <w:tcW w:w="2500" w:type="dxa"/>
            <w:vAlign w:val="center"/>
          </w:tcPr>
          <w:p w14:paraId="200004C7" w14:textId="77777777" w:rsidR="00EC7596" w:rsidRDefault="00385832">
            <w:pPr>
              <w:spacing w:before="40" w:after="40" w:line="240" w:lineRule="auto"/>
            </w:pPr>
            <w:r>
              <w:rPr>
                <w:sz w:val="20"/>
              </w:rPr>
              <w:t>Анализ избыточных полномочий и цепочек их наследования в информационных системах</w:t>
            </w:r>
          </w:p>
        </w:tc>
      </w:tr>
      <w:tr w:rsidR="00EC7596" w14:paraId="200004CD" w14:textId="77777777">
        <w:trPr>
          <w:jc w:val="center"/>
        </w:trPr>
        <w:tc>
          <w:tcPr>
            <w:tcW w:w="1900" w:type="dxa"/>
            <w:vAlign w:val="center"/>
          </w:tcPr>
          <w:p w14:paraId="200004C9" w14:textId="77777777" w:rsidR="00EC7596" w:rsidRDefault="00385832">
            <w:pPr>
              <w:spacing w:before="40" w:after="40" w:line="240" w:lineRule="auto"/>
            </w:pPr>
            <w:r>
              <w:rPr>
                <w:sz w:val="20"/>
              </w:rPr>
              <w:t>Гарантирование политики</w:t>
            </w:r>
          </w:p>
        </w:tc>
        <w:tc>
          <w:tcPr>
            <w:tcW w:w="2500" w:type="dxa"/>
            <w:vAlign w:val="center"/>
          </w:tcPr>
          <w:p w14:paraId="200004CA" w14:textId="77777777" w:rsidR="00EC7596" w:rsidRDefault="00385832">
            <w:pPr>
              <w:spacing w:before="40" w:after="40" w:line="240" w:lineRule="auto"/>
            </w:pPr>
            <w:r>
              <w:rPr>
                <w:sz w:val="20"/>
              </w:rPr>
              <w:t>Условия, при которых монитор безопасности разрешает только легальные потоки</w:t>
            </w:r>
          </w:p>
        </w:tc>
        <w:tc>
          <w:tcPr>
            <w:tcW w:w="2500" w:type="dxa"/>
            <w:vAlign w:val="center"/>
          </w:tcPr>
          <w:p w14:paraId="200004CB" w14:textId="77777777" w:rsidR="00EC7596" w:rsidRDefault="00385832">
            <w:pPr>
              <w:spacing w:before="40" w:after="40" w:line="240" w:lineRule="auto"/>
            </w:pPr>
            <w:r>
              <w:rPr>
                <w:sz w:val="20"/>
              </w:rPr>
              <w:t>Переход от описания правил к гарантиям их выполнения</w:t>
            </w:r>
          </w:p>
        </w:tc>
        <w:tc>
          <w:tcPr>
            <w:tcW w:w="2500" w:type="dxa"/>
            <w:vAlign w:val="center"/>
          </w:tcPr>
          <w:p w14:paraId="200004CC" w14:textId="77777777" w:rsidR="00EC7596" w:rsidRDefault="00385832">
            <w:pPr>
              <w:spacing w:before="40" w:after="40" w:line="240" w:lineRule="auto"/>
            </w:pPr>
            <w:r>
              <w:rPr>
                <w:sz w:val="20"/>
              </w:rPr>
              <w:t>Доверенная загрузка, контроль целостности, замкнутая программная среда</w:t>
            </w:r>
          </w:p>
        </w:tc>
      </w:tr>
      <w:tr w:rsidR="00EC7596" w14:paraId="200004D2" w14:textId="77777777">
        <w:trPr>
          <w:jc w:val="center"/>
        </w:trPr>
        <w:tc>
          <w:tcPr>
            <w:tcW w:w="1900" w:type="dxa"/>
            <w:vAlign w:val="center"/>
          </w:tcPr>
          <w:p w14:paraId="200004CE" w14:textId="77777777" w:rsidR="00EC7596" w:rsidRDefault="00385832">
            <w:pPr>
              <w:spacing w:before="40" w:after="40" w:line="240" w:lineRule="auto"/>
            </w:pPr>
            <w:r>
              <w:rPr>
                <w:sz w:val="20"/>
              </w:rPr>
              <w:t>Алгоритмическая разрешимость</w:t>
            </w:r>
          </w:p>
        </w:tc>
        <w:tc>
          <w:tcPr>
            <w:tcW w:w="2500" w:type="dxa"/>
            <w:vAlign w:val="center"/>
          </w:tcPr>
          <w:p w14:paraId="200004CF" w14:textId="77777777" w:rsidR="00EC7596" w:rsidRDefault="00385832">
            <w:pPr>
              <w:spacing w:before="40" w:after="40" w:line="240" w:lineRule="auto"/>
            </w:pPr>
            <w:r>
              <w:rPr>
                <w:sz w:val="20"/>
              </w:rPr>
              <w:t>Существование алгоритма проверки безопасности начального состояния</w:t>
            </w:r>
          </w:p>
        </w:tc>
        <w:tc>
          <w:tcPr>
            <w:tcW w:w="2500" w:type="dxa"/>
            <w:vAlign w:val="center"/>
          </w:tcPr>
          <w:p w14:paraId="200004D0" w14:textId="77777777" w:rsidR="00EC7596" w:rsidRDefault="00385832">
            <w:pPr>
              <w:spacing w:before="40" w:after="40" w:line="240" w:lineRule="auto"/>
            </w:pPr>
            <w:r>
              <w:rPr>
                <w:sz w:val="20"/>
              </w:rPr>
              <w:t>Определяет границы применимости формального анализа</w:t>
            </w:r>
          </w:p>
        </w:tc>
        <w:tc>
          <w:tcPr>
            <w:tcW w:w="2500" w:type="dxa"/>
            <w:vAlign w:val="center"/>
          </w:tcPr>
          <w:p w14:paraId="200004D1" w14:textId="77777777" w:rsidR="00EC7596" w:rsidRDefault="00385832">
            <w:pPr>
              <w:spacing w:before="40" w:after="40" w:line="240" w:lineRule="auto"/>
            </w:pPr>
            <w:r>
              <w:rPr>
                <w:sz w:val="20"/>
              </w:rPr>
              <w:t>Ограничение класса систем: типизация, монотонность, фиксированный набор правил</w:t>
            </w:r>
          </w:p>
        </w:tc>
      </w:tr>
      <w:tr w:rsidR="00EC7596" w14:paraId="200004D7" w14:textId="77777777">
        <w:trPr>
          <w:jc w:val="center"/>
        </w:trPr>
        <w:tc>
          <w:tcPr>
            <w:tcW w:w="1900" w:type="dxa"/>
            <w:vAlign w:val="center"/>
          </w:tcPr>
          <w:p w14:paraId="200004D3" w14:textId="77777777" w:rsidR="00EC7596" w:rsidRDefault="00385832">
            <w:pPr>
              <w:spacing w:before="40" w:after="40" w:line="240" w:lineRule="auto"/>
            </w:pPr>
            <w:r>
              <w:rPr>
                <w:sz w:val="20"/>
              </w:rPr>
              <w:t>Адекватность реализации</w:t>
            </w:r>
          </w:p>
        </w:tc>
        <w:tc>
          <w:tcPr>
            <w:tcW w:w="2500" w:type="dxa"/>
            <w:vAlign w:val="center"/>
          </w:tcPr>
          <w:p w14:paraId="200004D4" w14:textId="77777777" w:rsidR="00EC7596" w:rsidRDefault="00385832">
            <w:pPr>
              <w:spacing w:before="40" w:after="40" w:line="240" w:lineRule="auto"/>
            </w:pPr>
            <w:r>
              <w:rPr>
                <w:sz w:val="20"/>
              </w:rPr>
              <w:t>Соответствие реальной системы её формальной модели</w:t>
            </w:r>
          </w:p>
        </w:tc>
        <w:tc>
          <w:tcPr>
            <w:tcW w:w="2500" w:type="dxa"/>
            <w:vAlign w:val="center"/>
          </w:tcPr>
          <w:p w14:paraId="200004D5" w14:textId="77777777" w:rsidR="00EC7596" w:rsidRDefault="00385832">
            <w:pPr>
              <w:spacing w:before="40" w:after="40" w:line="240" w:lineRule="auto"/>
            </w:pPr>
            <w:r>
              <w:rPr>
                <w:sz w:val="20"/>
              </w:rPr>
              <w:t>Условие переносимости доказанных утверждений на реальную систему</w:t>
            </w:r>
          </w:p>
        </w:tc>
        <w:tc>
          <w:tcPr>
            <w:tcW w:w="2500" w:type="dxa"/>
            <w:vAlign w:val="center"/>
          </w:tcPr>
          <w:p w14:paraId="200004D6" w14:textId="77777777" w:rsidR="00EC7596" w:rsidRDefault="00385832">
            <w:pPr>
              <w:spacing w:before="40" w:after="40" w:line="240" w:lineRule="auto"/>
            </w:pPr>
            <w:r>
              <w:rPr>
                <w:sz w:val="20"/>
              </w:rPr>
              <w:t>Формальная верификация, требования доверия стандартов, контроль конфигурации</w:t>
            </w:r>
          </w:p>
        </w:tc>
      </w:tr>
      <w:tr w:rsidR="00EC7596" w14:paraId="200004DC" w14:textId="77777777">
        <w:trPr>
          <w:jc w:val="center"/>
        </w:trPr>
        <w:tc>
          <w:tcPr>
            <w:tcW w:w="1900" w:type="dxa"/>
            <w:vAlign w:val="center"/>
          </w:tcPr>
          <w:p w14:paraId="200004D8" w14:textId="77777777" w:rsidR="00EC7596" w:rsidRDefault="00385832">
            <w:pPr>
              <w:spacing w:before="40" w:after="40" w:line="240" w:lineRule="auto"/>
            </w:pPr>
            <w:r>
              <w:rPr>
                <w:sz w:val="20"/>
              </w:rPr>
              <w:t>Модель решётки</w:t>
            </w:r>
          </w:p>
        </w:tc>
        <w:tc>
          <w:tcPr>
            <w:tcW w:w="2500" w:type="dxa"/>
            <w:vAlign w:val="center"/>
          </w:tcPr>
          <w:p w14:paraId="200004D9" w14:textId="77777777" w:rsidR="00EC7596" w:rsidRDefault="00385832">
            <w:pPr>
              <w:spacing w:before="40" w:after="40" w:line="240" w:lineRule="auto"/>
            </w:pPr>
            <w:r>
              <w:rPr>
                <w:sz w:val="20"/>
              </w:rPr>
              <w:t>Частично упорядоченное множество классов безопасности с супремумом и инфимумом</w:t>
            </w:r>
          </w:p>
        </w:tc>
        <w:tc>
          <w:tcPr>
            <w:tcW w:w="2500" w:type="dxa"/>
            <w:vAlign w:val="center"/>
          </w:tcPr>
          <w:p w14:paraId="200004DA" w14:textId="77777777" w:rsidR="00EC7596" w:rsidRDefault="00385832">
            <w:pPr>
              <w:spacing w:before="40" w:after="40" w:line="240" w:lineRule="auto"/>
            </w:pPr>
            <w:r>
              <w:rPr>
                <w:sz w:val="20"/>
              </w:rPr>
              <w:t>Универсальный каркас управления информационными потоками</w:t>
            </w:r>
          </w:p>
        </w:tc>
        <w:tc>
          <w:tcPr>
            <w:tcW w:w="2500" w:type="dxa"/>
            <w:vAlign w:val="center"/>
          </w:tcPr>
          <w:p w14:paraId="200004DB" w14:textId="77777777" w:rsidR="00EC7596" w:rsidRDefault="00385832">
            <w:pPr>
              <w:spacing w:before="40" w:after="40" w:line="240" w:lineRule="auto"/>
            </w:pPr>
            <w:r>
              <w:rPr>
                <w:sz w:val="20"/>
              </w:rPr>
              <w:t>Уровни конфиденциальности и целостности, тематические рубрикаторы, комбинированные метки безопасности</w:t>
            </w:r>
          </w:p>
        </w:tc>
      </w:tr>
    </w:tbl>
    <w:p w14:paraId="200004DD" w14:textId="77777777" w:rsidR="00EC7596" w:rsidRDefault="00EC7596">
      <w:pPr>
        <w:spacing w:line="240" w:lineRule="auto"/>
      </w:pPr>
    </w:p>
    <w:p w14:paraId="200004DF" w14:textId="77777777" w:rsidR="00EC7596" w:rsidRDefault="00385832">
      <w:pPr>
        <w:keepNext/>
        <w:spacing w:before="240" w:after="240"/>
        <w:jc w:val="center"/>
      </w:pPr>
      <w:r>
        <w:rPr>
          <w:b/>
        </w:rPr>
        <w:t>ВЫВОДЫ</w:t>
      </w:r>
    </w:p>
    <w:p w14:paraId="200004E0" w14:textId="77777777" w:rsidR="00EC7596" w:rsidRDefault="00385832">
      <w:pPr>
        <w:ind w:firstLine="709"/>
        <w:jc w:val="both"/>
      </w:pPr>
      <w:r>
        <w:t>В ходе выполнения лабораторной работы изучены основные положения теории управления информационной безопасностью компьютерных систем, рассмотрены угрозы безопасности и методы их оценивания, а также понятия политики и модели информационной безопасности компьютерных систем. Работа охватывает тот понятийный фундамент, на котором строятся все изучаемые в курсе формальные модели безопасности, и позволяет установить, какое место каждая из этих моделей занимает в общей системе средств обеспечения компьютерной безопасности.</w:t>
      </w:r>
    </w:p>
    <w:p w14:paraId="200004E1" w14:textId="77777777" w:rsidR="00EC7596" w:rsidRDefault="00385832">
      <w:pPr>
        <w:ind w:firstLine="709"/>
        <w:jc w:val="both"/>
      </w:pPr>
      <w:r>
        <w:t>Установлено, что понятие компьютерной безопасности является видовым по отношению к родовому понятию информационной безопасности и включает две взаимозависимые составляющие: безопасность информации, накапливаемой и обрабатываемой в КС, и безопасность (безотказность и аутентичность) функций самой КС. Безопасность информации, в свою очередь, раскладывается на конфиденциальность, целостность и правомерную доступность, причём только одновременное обеспечение всех трёх составляющих даёт состояние безопасности. Показано, что при нарушении безопасности информации в большинстве случаев нарушается и безопасность функций КС, тогда как обратное в общем случае неверно.</w:t>
      </w:r>
    </w:p>
    <w:p w14:paraId="200004E2" w14:textId="77777777" w:rsidR="00EC7596" w:rsidRDefault="00385832">
      <w:pPr>
        <w:ind w:firstLine="709"/>
        <w:jc w:val="both"/>
      </w:pPr>
      <w:r>
        <w:t>Прослежена история развития теории и практики обеспечения информационной безопасности: от постановки задач коллективной обработки общих информационных ресурсов в 1970-х годах и первых формальных моделей разграничения доступа — через стандартизацию 1980-х и 1990-х годов и включение отечественных научных школ — к современному этапу построения семейств моделей, промышленной верификации и нормативного закрепления требований к формальной модели управления доступом. Установлено, что центральным элементом систем безопасности компьютерной информации с 1970-х годов и по настоящее время остаётся проблема разграничения доступа к данным.</w:t>
      </w:r>
    </w:p>
    <w:p w14:paraId="200004E3" w14:textId="77777777" w:rsidR="00EC7596" w:rsidRDefault="00385832">
      <w:pPr>
        <w:ind w:firstLine="709"/>
        <w:jc w:val="both"/>
      </w:pPr>
      <w:r>
        <w:t>Охарактеризованы принципы создания и эксплуатации защищённых компьютерных систем — разумной достаточности, целенаправленности, системности, комплексности, непрерывности, управляемости, сочетания унификации и оригинальности, — а также классические принципы наименьших привилегий, разделения привилегий, полноты посредничества и открытости проекта. Систематизированы методы и механизмы обеспечения безопасности с разделением на непосредственно обеспечивающие безопасность данных, общеархитектурные, инфраструктурные, обеспечивающие (профилактирующие) и нормативно-организационные.</w:t>
      </w:r>
    </w:p>
    <w:p w14:paraId="200004E4" w14:textId="77777777" w:rsidR="00EC7596" w:rsidRDefault="00385832">
      <w:pPr>
        <w:ind w:firstLine="709"/>
        <w:jc w:val="both"/>
      </w:pPr>
      <w:r>
        <w:t>Рассмотрены классические стандарты информационной безопасности и установлена их роль: они закрепляют концептуальную базу и терминологию, переводят результаты теории в форму проверяемых требований и задают процедуру подтверждения соответствия. Показано, что именно через стандарты формальные модели безопасности попадают в практику: начиная с класса B1 «Оранжевой книги» и оценочного уровня доверия EAL4 «Единых критериев» наличие формальной модели политики безопасности является обязательным требованием, а на высших уровнях требуется формальная верификация разработки и тестирования.</w:t>
      </w:r>
    </w:p>
    <w:p w14:paraId="200004E5" w14:textId="77777777" w:rsidR="00EC7596" w:rsidRDefault="00385832">
      <w:pPr>
        <w:ind w:firstLine="709"/>
        <w:jc w:val="both"/>
      </w:pPr>
      <w:r>
        <w:t>Изучено содержание «Единых критериев безопасности информационных технологий», закреплённых стандартом ГОСТ Р ИСО/МЭК 15408: разобраны понятия профиля защиты и задания по безопасности, структура профиля защиты, одиннадцать классов функциональных требований и семь оценочных уровней доверия EAL. Установлено принципиальное отличие этого стандарта от предшествующих: разделение функциональных требований и требований доверия, благодаря которому характеристика продукта дополняется характеристикой технологии его создания.</w:t>
      </w:r>
    </w:p>
    <w:p w14:paraId="200004E6" w14:textId="77777777" w:rsidR="00EC7596" w:rsidRDefault="00385832">
      <w:pPr>
        <w:ind w:firstLine="709"/>
        <w:jc w:val="both"/>
      </w:pPr>
      <w:r>
        <w:t>Разобрано понятие угрозы информационной безопасности как совокупности условий и факторов, определяющих потенциальную или реально существующую опасность нарушения свойств безопасности. Изучены правила таксономического классификационного деления и показано, что правильно построенная классификационная схема обладает свойством полноты, что обеспечивает полноту анализа при идентификации угроз конкретной КС. Рассмотрена каталогизация угроз в стандартах и в банке данных угроз безопасности информации ФСТЭК России, а также содержание процедур идентификации и спецификации угроз.</w:t>
      </w:r>
    </w:p>
    <w:p w14:paraId="200004E7" w14:textId="77777777" w:rsidR="00EC7596" w:rsidRDefault="00385832">
      <w:pPr>
        <w:ind w:firstLine="709"/>
        <w:jc w:val="both"/>
      </w:pPr>
      <w:r>
        <w:t>Изучены методы оценивания угроз: априорный аналитико-вероятностный подход, применимый к угрозам с изученной природой; апостериорный статистический подход, требующий представительной статистики; метод экспертных оценок с пятью этапами его методики, включая процедуры шкалирования и итерационный метод опроса «Дельфи»; сценарный подход с построением моделей нарушителя и графов атак; нормативно-методический подход, реализованный в методике оценки угроз ФСТЭК России. Установлена связь оценивания угроз с формальным моделированием: результаты оценивания задают пространство угроз, относительно которого формулируется политика безопасности и в котором справедливы выводы модели.</w:t>
      </w:r>
    </w:p>
    <w:p w14:paraId="200004E8" w14:textId="77777777" w:rsidR="00EC7596" w:rsidRDefault="00385832">
      <w:pPr>
        <w:ind w:firstLine="709"/>
        <w:jc w:val="both"/>
      </w:pPr>
      <w:r>
        <w:t>Разобраны понятия политики безопасности как интегральной совокупности норм и правил, регламентирующих процесс обработки информации, и модели безопасности как формального выражения политики. Установлена роль моделей безопасности в триаде «заказчик — разработчик — эксперт» и показано, что модель безопасности делает защищённость предметом проверяемого математического утверждения, тогда как без неё утверждение о защищённости остаётся экспертным мнением.</w:t>
      </w:r>
    </w:p>
    <w:p w14:paraId="200004E9" w14:textId="77777777" w:rsidR="00EC7596" w:rsidRDefault="00385832">
      <w:pPr>
        <w:ind w:firstLine="709"/>
        <w:jc w:val="both"/>
      </w:pPr>
      <w:r>
        <w:t>Изучено понятие монитора безопасности и обязательные требования к его реализации — полнота, изолированность, верифицируемость и непрерывность. Показано, что эти требования являются по существу условиями переносимости результатов формального моделирования на реальную систему. Рассмотрены аксиоматические условия защищённой КС и вытекающие из них следствия о системных субъектах, о критичности ассоциированного с монитором безопасности объекта-данных и о существовании доверенного пользователя-администратора.</w:t>
      </w:r>
    </w:p>
    <w:p w14:paraId="200004EA" w14:textId="77777777" w:rsidR="00EC7596" w:rsidRDefault="00385832">
      <w:pPr>
        <w:ind w:firstLine="709"/>
        <w:jc w:val="both"/>
      </w:pPr>
      <w:r>
        <w:t>Классифицированы основные типы политик безопасности: дискреционная (избирательная), задающая множество разрешённых доступов явно по схеме «каждый с каждым»; мандатная (полномочная), задающая его неявно через уровни допуска и грифы конфиденциальности; тематическая, использующая наборы тематических рубрик; ролевая, вводящая промежуточные сущности-роли. Показано, что уменьшение гранулированности управления доступом при переходе от дискреционной политики к мандатной и ролевой упрощает администрирование ценой огрубления разграничения, и что в реальных системах политики применяются совместно, а разрешённым считается доступ, разрешённый каждой из них.</w:t>
      </w:r>
    </w:p>
    <w:p w14:paraId="200004EB" w14:textId="77777777" w:rsidR="00EC7596" w:rsidRDefault="00385832">
      <w:pPr>
        <w:ind w:firstLine="709"/>
        <w:jc w:val="both"/>
      </w:pPr>
      <w:r>
        <w:t>Изучено гарантирование выполнения политики безопасности: сформулирован общий критерий безопасности КС, рассмотрено расщепление монитора безопасности на монитор безопасности объектов и монитор безопасности субъектов, введены понятия тождественности объектов и субъектов, корректности и абсолютной корректности, замкнутости по порождению субъектов и изолированной программной среды. Разобраны два достаточных условия гарантий безопасности и базовая теорема изолированной программной среды, а также проблемы их практической реализации: проблема исходной корректности системы, снижение производительности при контроле неизменности и противоречие между неизменностью параметров разграничения доступа и необходимостью администрирования.</w:t>
      </w:r>
    </w:p>
    <w:p w14:paraId="200004EC" w14:textId="77777777" w:rsidR="00EC7596" w:rsidRDefault="00385832">
      <w:pPr>
        <w:ind w:firstLine="709"/>
        <w:jc w:val="both"/>
      </w:pPr>
      <w:r>
        <w:t>Разобрана субъектно-объектная модель компьютерной системы: положения о дискретности времени, о разделении сущностей на субъекты и объекты, об операции порождения субъектов Create, об ассоциированных объектах двух видов, о потоке информации Stream и о доступе как порождении потока. Установлено, что данная модель инвариантна относительно любой принимаемой политики безопасности и что именно она объясняет необходимость включения в политику безопасности правил порождения субъектов доступа.</w:t>
      </w:r>
    </w:p>
    <w:p w14:paraId="200004ED" w14:textId="77777777" w:rsidR="00EC7596" w:rsidRDefault="00385832">
      <w:pPr>
        <w:ind w:firstLine="709"/>
        <w:jc w:val="both"/>
      </w:pPr>
      <w:r>
        <w:t>Изучены понятия сущности, субъекта, доступа и информационного потока, а также виды информационных потоков: по памяти и по времени, легальные и опасные, явные и скрытые, прямые и транзитивные. Показано принципиальное различие в способах контроля потоков по памяти, пресекаемых механизмами разграничения доступа, и потоков по времени, требующих моделей невлияния и мер снижения пропускной способности скрытых каналов. Рассмотрены виды политик управления доступом и информационными потоками, включая совместное управление в семействе ДП-моделей.</w:t>
      </w:r>
    </w:p>
    <w:p w14:paraId="200004EE" w14:textId="77777777" w:rsidR="00EC7596" w:rsidRDefault="00385832">
      <w:pPr>
        <w:ind w:firstLine="709"/>
        <w:jc w:val="both"/>
      </w:pPr>
      <w:r>
        <w:t>Разобраны понятия утечки права доступа и нарушения безопасности компьютерной системы. Установлено, что утечка права доступа определяется как появление права в ячейке матрицы доступов, ранее его не содержавшей, и что безопасность начального состояния означает недостижимость состояний с такой утечкой. Показано, что утечка права доступа является достаточным, но не необходимым условием нарушения безопасности: нарушение может произойти и без появления новых прав — через реализацию потока по цепочке разрешённых доступов, через скрытый канал или через захват контроля над доверенным субъектом.</w:t>
      </w:r>
    </w:p>
    <w:p w14:paraId="200004EF" w14:textId="77777777" w:rsidR="00EC7596" w:rsidRDefault="00385832">
      <w:pPr>
        <w:ind w:firstLine="709"/>
        <w:jc w:val="both"/>
      </w:pPr>
      <w:r>
        <w:t>Изучены математические основы моделей безопасности: теоретико-множественный аппарат для описания состояния, теория конечных автоматов для описания динамики, теория графов для представления состояния защиты и анализа достижимости, теория решёток для описания уровней безопасности, теория алгоритмов для исследования разрешимости и сложности, теория вероятностей и теория информации для моделей скрытых каналов. Проведена классификация формальных моделей безопасности по выражаемой политике, решаемой задаче, математическому аппарату, характеру свойств безопасности, охвату явлений и монотонности правил.</w:t>
      </w:r>
    </w:p>
    <w:p w14:paraId="200004F0" w14:textId="77777777" w:rsidR="00EC7596" w:rsidRDefault="00385832">
      <w:pPr>
        <w:ind w:firstLine="709"/>
        <w:jc w:val="both"/>
      </w:pPr>
      <w:r>
        <w:t>Сформулированы и доказаны две ключевые теоремы о разрешимости проблемы безопасности: теорема о существовании алгоритма проверки безопасности для монооперационных систем ХРУ, доказательство которой построено разбором трёх случаев и оценкой максимальной длины последовательности команд, и теорема об алгоритмической неразрешимости проблемы безопасности произвольных систем ХРУ, доказанная сведением к проблеме останова машины Тьюринга. Установлено, что даже в разрешимом случае алгоритм имеет экспоненциальную сложность, что делает проверку нереализуемой для систем реального размера.</w:t>
      </w:r>
    </w:p>
    <w:p w14:paraId="200004F1" w14:textId="77777777" w:rsidR="00EC7596" w:rsidRDefault="00385832">
      <w:pPr>
        <w:ind w:firstLine="709"/>
        <w:jc w:val="both"/>
      </w:pPr>
      <w:r>
        <w:t>Показано, что неразрешимость проблемы безопасности в общем случае не обесценивает теорию, а определяет её метод. Перечислены шесть способов преодоления неразрешимости: ограничение класса рассматриваемых систем (типизация, ацикличность графа создания, монотонность правил); переход от анализа достижимости к проверке инварианта; сужение вопроса до конкретного права, нарушителя и защищаемой сущности; использование проверяемых достаточных условий вместо критериев; применение консервативных оценок, ошибающихся только в сторону завышения опасности; эмпирическая проверка там, где формальные методы неприменимы.</w:t>
      </w:r>
    </w:p>
    <w:p w14:paraId="200004F2" w14:textId="77777777" w:rsidR="00EC7596" w:rsidRDefault="00385832">
      <w:pPr>
        <w:ind w:firstLine="709"/>
        <w:jc w:val="both"/>
      </w:pPr>
      <w:r>
        <w:t>Проанализирована проблема адекватности реализации модели безопасности в реальной компьютерной системе и выделены семь групп её причин: абстрагирование при построении модели, неполнота описания состояния, неполнота множеств ассоциированных сущностей, ошибки реализации, несоответствие модели и кода, невыполнение предположений об окружении, изменение конфигурации в процессе эксплуатации. Для каждой группы указаны способы устранения или снижения влияния, а в качестве примера практического преодоления разрыва между моделью и реализацией рассмотрен опыт разработки и машинной верификации мандатной сущностно-ролевой ДП-модели отечественной защищённой операционной системы.</w:t>
      </w:r>
    </w:p>
    <w:p w14:paraId="200004F3" w14:textId="77777777" w:rsidR="00EC7596" w:rsidRDefault="00385832">
      <w:pPr>
        <w:ind w:firstLine="709"/>
        <w:jc w:val="both"/>
      </w:pPr>
      <w:r>
        <w:t>Изучена модель решётки как универсальный математический каркас управления информационными потоками. Показано, что все известные политики разграничения доступа с контролем информационных потоков сводятся к решёточной модели выбором конкретной решётки классов безопасности: мандатная политика конфиденциальности, мандатная политика целостности, тематические политики, политика невлияния и комбинированные политики. Установлены три источника практической ценности решёточной формы: единый критерий безопасности потока, корректность определения класса результата операции над сущностями разных классов и транзитивная замкнутость, позволяющая проверять локальные условия вместо анализа всех цепочек.</w:t>
      </w:r>
    </w:p>
    <w:p w14:paraId="200004F4" w14:textId="77777777" w:rsidR="00EC7596" w:rsidRDefault="00385832">
      <w:pPr>
        <w:ind w:firstLine="709"/>
        <w:jc w:val="both"/>
      </w:pPr>
      <w:r>
        <w:t>Показано, как теория безопасности выглядит на практике: она присутствует в нормативных требованиях к формальной модели управления доступом, закреплённых стандартами ГОСТ Р 59453.1-2021 и ГОСТ Р 59453.2-2021 и серией ГОСТ Р ИСО/МЭК 15408; в архитектуре реальных систем — в списках контроля доступа, мандатных метках, ролевом управлении, доверенной загрузке и замкнутой программной среде; в практике анализа защищённости — в моделях угроз и нарушителя, графах атак и анализе избыточных полномочий. Вместе с тем отмечены и пределы применимости теории: формальная модель гарантирует безопасность лишь относительно описанного в ней класса угроз, при выполнении сформулированных предположений и при соответствии реализации модели.</w:t>
      </w:r>
    </w:p>
    <w:p w14:paraId="200004F5" w14:textId="77777777" w:rsidR="00EC7596" w:rsidRDefault="00385832">
      <w:pPr>
        <w:ind w:firstLine="709"/>
        <w:jc w:val="both"/>
      </w:pPr>
      <w:r>
        <w:t>Выполнен самостоятельный поиск новейшей учебной и научной литературы по тематике изучаемой темы: рассмотрены учебные пособия по дисциплине, монографии по верификации политик безопасности, учебники по информационной безопасности, классические первоисточники, статьи журналов перечня ВАК, национальные стандарты и методические документы регулятора, зарубежные нормативные документы и обзорные материалы. Выделены четыре тенденции современного развития тематики: переход к промышленной верификации формальных моделей, нормативное закрепление требований к формальной модели управления доступом, расширение предметной области моделей на новые классы систем и сближение формального моделирования с практическим анализом защищённости.</w:t>
      </w:r>
    </w:p>
    <w:p w14:paraId="200004F6" w14:textId="77777777" w:rsidR="00EC7596" w:rsidRDefault="00385832">
      <w:pPr>
        <w:ind w:firstLine="709"/>
        <w:jc w:val="both"/>
      </w:pPr>
      <w:r>
        <w:t>Общий итог работы состоит в следующем. Теория управления информационной безопасностью компьютерных систем образует последовательную цепочку: от содержательного понятия безопасности — через идентификацию и оценивание угроз — к политике безопасности; от политики безопасности — через формальную модель — к доказуемому критерию безопасности; от критерия безопасности — через монитор безопасности и условия гарантирования — к реальной системе защиты. Каждое звено этой цепочки имеет собственные ограничения: оценивание угроз субъективно, формальная модель абстрактна, проблема безопасности в общем случае алгоритмически неразрешима, реализация может не соответствовать модели. Практическая ценность теории состоит не в устранении этих ограничений, а в том, что она делает их явными: защищённость системы формулируется как утверждение с точно перечисленными условиями его справедливости, каждое из которых может быть проверено. Именно эта явность и отличает инженерный подход к обеспечению безопасности от экспертного суждения и составляет главный практический результат изучаемой теории.</w:t>
      </w:r>
    </w:p>
    <w:p w14:paraId="200004F7" w14:textId="77777777" w:rsidR="00EC7596" w:rsidRDefault="00385832">
      <w:pPr>
        <w:keepNext/>
        <w:spacing w:before="240" w:after="240"/>
        <w:jc w:val="center"/>
      </w:pPr>
      <w:r>
        <w:rPr>
          <w:b/>
        </w:rPr>
        <w:t>СПИСОК ИСПОЛЬЗОВАННЫХ ИСТОЧНИКОВ</w:t>
      </w:r>
    </w:p>
    <w:p w14:paraId="200004F8" w14:textId="77777777" w:rsidR="00EC7596" w:rsidRDefault="00385832">
      <w:pPr>
        <w:spacing w:before="60" w:after="60"/>
        <w:ind w:left="709"/>
      </w:pPr>
      <w:r>
        <w:t>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200004F9" w14:textId="77777777" w:rsidR="00EC7596" w:rsidRDefault="00385832">
      <w:pPr>
        <w:spacing w:before="60" w:after="60"/>
        <w:ind w:left="709"/>
      </w:pPr>
      <w:r>
        <w:t>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200004FA" w14:textId="77777777" w:rsidR="00EC7596" w:rsidRDefault="00385832">
      <w:pPr>
        <w:spacing w:before="60" w:after="60"/>
        <w:ind w:left="709"/>
      </w:pPr>
      <w:r>
        <w:t>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 – Телеком ; Московский технический университет связи и информатики, 2017. – 338 с.</w:t>
      </w:r>
    </w:p>
    <w:p w14:paraId="200004FB" w14:textId="77777777" w:rsidR="00EC7596" w:rsidRDefault="00385832">
      <w:pPr>
        <w:spacing w:before="60" w:after="60"/>
        <w:ind w:left="709"/>
      </w:pPr>
      <w:r>
        <w:t>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14:paraId="200004FC" w14:textId="77777777" w:rsidR="00EC7596" w:rsidRDefault="00385832">
      <w:pPr>
        <w:spacing w:before="60" w:after="60"/>
        <w:ind w:left="709"/>
      </w:pPr>
      <w:r>
        <w:t>5. Девянин, П. Н. Обзорные лекции по моделям безопасности компьютерных систем / П. Н. Девянин // Прикладная дискретная математика. Приложение.</w:t>
      </w:r>
    </w:p>
    <w:p w14:paraId="200004FD" w14:textId="77777777" w:rsidR="00EC7596" w:rsidRDefault="00385832">
      <w:pPr>
        <w:spacing w:before="60" w:after="60"/>
        <w:ind w:left="709"/>
      </w:pPr>
      <w:r>
        <w:t>6. Девянин, П. Н. Модели безопасности компьютерных систем. Управление доступом и информационными потоками : учебное пособие для вузов / П. Н. Девянин. – М. : Горячая линия – Телеком, 2012. – 320 с.</w:t>
      </w:r>
    </w:p>
    <w:p w14:paraId="200004FE" w14:textId="77777777" w:rsidR="00EC7596" w:rsidRDefault="00385832">
      <w:pPr>
        <w:spacing w:before="60" w:after="60"/>
        <w:ind w:left="709"/>
      </w:pPr>
      <w:r>
        <w:t>7. Девянин, П. Н. Анализ безопасности управления доступом и информационными потоками в компьютерных системах / П. Н. Девянин. – М. : Радио и связь, 2006. – 176 с.</w:t>
      </w:r>
    </w:p>
    <w:p w14:paraId="200004FF" w14:textId="77777777" w:rsidR="00EC7596" w:rsidRDefault="00385832">
      <w:pPr>
        <w:spacing w:before="60" w:after="60"/>
        <w:ind w:left="709"/>
      </w:pPr>
      <w:r>
        <w:t>8. Девянин, П. Н. Модели безопасности компьютерных систем : учебное пособие для студентов высших учебных заведений / П. Н. Девянин. – М. : Издательский центр «Академия», 2005. – 144 с.</w:t>
      </w:r>
    </w:p>
    <w:p w14:paraId="20000500" w14:textId="77777777" w:rsidR="00EC7596" w:rsidRDefault="00385832">
      <w:pPr>
        <w:spacing w:before="60" w:after="60"/>
        <w:ind w:left="709"/>
      </w:pPr>
      <w:r>
        <w:t>9. Девянин, П. Н. Моделирование и верификация политик безопасности управления доступом в операционных системах / П. Н. Девянин, Д. В. Ефремов, В. В. Кулямин [и др.]. – М. : Горячая линия – Телеком, 2019. – 214 с.</w:t>
      </w:r>
    </w:p>
    <w:p w14:paraId="20000501" w14:textId="77777777" w:rsidR="00EC7596" w:rsidRDefault="00385832">
      <w:pPr>
        <w:spacing w:before="60" w:after="60"/>
        <w:ind w:left="709"/>
      </w:pPr>
      <w:r>
        <w:t>10. Девянин, П. Н. Базовая ролевая ДП-модель / П. Н. Девянин // Прикладная дискретная математика. – 2008. – № 1(1). – С. 64–70.</w:t>
      </w:r>
    </w:p>
    <w:p w14:paraId="20000502" w14:textId="77777777" w:rsidR="00EC7596" w:rsidRDefault="00385832">
      <w:pPr>
        <w:spacing w:before="60" w:after="60"/>
        <w:ind w:left="709"/>
      </w:pPr>
      <w:r>
        <w:t>11. Колегов, Д. Н. ДП-модель компьютерной системы с функционально и параметрически ассоциированными с субъектами сущностями / Д. Н. Колегов // Вестник Сибирского государственного аэрокосмического университета им. акад. М. Ф. Решетнева. – 2009. – Вып. 1(22). – Ч. 1. – С. 49–54.</w:t>
      </w:r>
    </w:p>
    <w:p w14:paraId="20000503" w14:textId="77777777" w:rsidR="00EC7596" w:rsidRDefault="00385832">
      <w:pPr>
        <w:spacing w:before="60" w:after="60"/>
        <w:ind w:left="709"/>
      </w:pPr>
      <w:r>
        <w:t>12. Колегов, Д. Н. Проблемы синтеза и анализа графов атак / Д. Н. Колегов // Прикладная дискретная математика.</w:t>
      </w:r>
    </w:p>
    <w:p w14:paraId="20000504" w14:textId="77777777" w:rsidR="00EC7596" w:rsidRDefault="00385832">
      <w:pPr>
        <w:spacing w:before="60" w:after="60"/>
        <w:ind w:left="709"/>
      </w:pPr>
      <w:r>
        <w:t>13. Буренин, П. В. Подходы к построению ДП-модели файловых систем / П. В. Буренин // Прикладная дискретная математика. – 2009. – № 1(3). – С. 93–112.</w:t>
      </w:r>
    </w:p>
    <w:p w14:paraId="20000505" w14:textId="77777777" w:rsidR="00EC7596" w:rsidRDefault="00385832">
      <w:pPr>
        <w:spacing w:before="60" w:after="60"/>
        <w:ind w:left="709"/>
      </w:pPr>
      <w:r>
        <w:t>14. Щербаков, А. Ю. Современная компьютерная безопасность. Теоретические основы. Практические аспекты : учебное пособие / А. Ю. Щербаков. – М. : Книжный мир, 2009. – 352 с.</w:t>
      </w:r>
    </w:p>
    <w:p w14:paraId="20000506" w14:textId="77777777" w:rsidR="00EC7596" w:rsidRDefault="00385832">
      <w:pPr>
        <w:spacing w:before="60" w:after="60"/>
        <w:ind w:left="709"/>
      </w:pPr>
      <w:r>
        <w:t>15. Щербаков, А. Ю. Введение в теорию и практику компьютерной безопасности / А. Ю. Щербаков. – М. : Издатель Молгачева С. В., 2001. – 352 с.</w:t>
      </w:r>
    </w:p>
    <w:p w14:paraId="20000507" w14:textId="77777777" w:rsidR="00EC7596" w:rsidRDefault="00385832">
      <w:pPr>
        <w:spacing w:before="60" w:after="60"/>
        <w:ind w:left="709"/>
      </w:pPr>
      <w:r>
        <w:t>16. Гайдамакин, Н. А. Разграничение доступа к информации в компьютерных системах / Н. А. Гайдамакин. – Екатеринбург : Изд-во Уральского университета, 2003. – 328 с.</w:t>
      </w:r>
    </w:p>
    <w:p w14:paraId="20000508" w14:textId="77777777" w:rsidR="00EC7596" w:rsidRDefault="00385832">
      <w:pPr>
        <w:spacing w:before="60" w:after="60"/>
        <w:ind w:left="709"/>
      </w:pPr>
      <w:r>
        <w:t>17. Грушо, А. А. Теоретические основы защиты информации / А. А. Грушо, Е. Е. Тимонина. – М. : Яхтсмен, 1996. – 192 с.</w:t>
      </w:r>
    </w:p>
    <w:p w14:paraId="20000509" w14:textId="77777777" w:rsidR="00EC7596" w:rsidRDefault="00385832">
      <w:pPr>
        <w:spacing w:before="60" w:after="60"/>
        <w:ind w:left="709"/>
      </w:pPr>
      <w:r>
        <w:t>18. Грушо, А. А. Теоретические основы компьютерной безопасности : учебное пособие / А. А. Грушо, Э. А. Применко, Е. Е. Тимонина. – М. : Издательский центр «Академия», 2009. – 272 с.</w:t>
      </w:r>
    </w:p>
    <w:p w14:paraId="2000050A" w14:textId="77777777" w:rsidR="00EC7596" w:rsidRDefault="00385832">
      <w:pPr>
        <w:spacing w:before="60" w:after="60"/>
        <w:ind w:left="709"/>
      </w:pPr>
      <w:r>
        <w:t>19. Зегжда, Д. П. Основы безопасности информационных систем / Д. П. Зегжда, А. М. Ивашко. – М. : Горячая линия – Телеком, 2000. – 452 с.</w:t>
      </w:r>
    </w:p>
    <w:p w14:paraId="2000050B" w14:textId="77777777" w:rsidR="00EC7596" w:rsidRDefault="00385832">
      <w:pPr>
        <w:spacing w:before="60" w:after="60"/>
        <w:ind w:left="709"/>
      </w:pPr>
      <w:r>
        <w:t>20. Корт, С. С. Теоретические основы защиты информации : учебное пособие / С. С. Корт. – М. : Гелиос АРВ, 2004. – 240 с.</w:t>
      </w:r>
    </w:p>
    <w:p w14:paraId="2000050C" w14:textId="77777777" w:rsidR="00EC7596" w:rsidRDefault="00385832">
      <w:pPr>
        <w:spacing w:before="60" w:after="60"/>
        <w:ind w:left="709"/>
      </w:pPr>
      <w:r>
        <w:t>21. Герасименко, В. А. Защита информации в автоматизированных системах обработки данных : в 2 кн. / В. А. Герасименко. – М. : Энергоатомиздат, 1994.</w:t>
      </w:r>
    </w:p>
    <w:p w14:paraId="2000050D" w14:textId="77777777" w:rsidR="00EC7596" w:rsidRDefault="00385832">
      <w:pPr>
        <w:spacing w:before="60" w:after="60"/>
        <w:ind w:left="709"/>
      </w:pPr>
      <w:r>
        <w:t>22. Расторгуев, С. П. Программные методы защиты информации в компьютерах и сетях / С. П. Расторгуев. – М. : Яхтсмен, 1993. – 188 с.</w:t>
      </w:r>
    </w:p>
    <w:p w14:paraId="2000050E" w14:textId="77777777" w:rsidR="00EC7596" w:rsidRDefault="00385832">
      <w:pPr>
        <w:spacing w:before="60" w:after="60"/>
        <w:ind w:left="709"/>
      </w:pPr>
      <w:r>
        <w:t>23. Хоффман, Л. Дж. Современные методы защиты информации / Л. Дж. Хоффман ; пер. с англ. – М. : Советское радио, 1980. – 264 с.</w:t>
      </w:r>
    </w:p>
    <w:p w14:paraId="2000050F" w14:textId="77777777" w:rsidR="00EC7596" w:rsidRDefault="00385832">
      <w:pPr>
        <w:spacing w:before="60" w:after="60"/>
        <w:ind w:left="709"/>
      </w:pPr>
      <w:r>
        <w:t>24. Бондарев, В. В. Введение в информационную безопасность автоматизированных систем : учебное пособие / В. В. Бондарев. – М. : Изд-во МГТУ им. Н. Э. Баумана, 2016. – 252 с.</w:t>
      </w:r>
    </w:p>
    <w:p w14:paraId="20000510" w14:textId="77777777" w:rsidR="00EC7596" w:rsidRDefault="00385832">
      <w:pPr>
        <w:spacing w:before="60" w:after="60"/>
        <w:ind w:left="709"/>
      </w:pPr>
      <w:r>
        <w:t>25. Нестеров, С. А. Информационная безопасность : учебник и практикум для вузов / С. А. Нестеров. – 3-е изд., перераб. и доп. – М. : Юрайт, 2023. – 395 с.</w:t>
      </w:r>
    </w:p>
    <w:p w14:paraId="20000511" w14:textId="77777777" w:rsidR="00EC7596" w:rsidRDefault="00385832">
      <w:pPr>
        <w:spacing w:before="60" w:after="60"/>
        <w:ind w:left="709"/>
      </w:pPr>
      <w:r>
        <w:t>26. Внуков, А. А. Основы информационной безопасности: защита информации : учебное пособие для вузов / А. А. Внуков. – 4-е изд., перераб. и доп. – М. : Юрайт, 2023. – 161 с.</w:t>
      </w:r>
    </w:p>
    <w:p w14:paraId="20000512" w14:textId="77777777" w:rsidR="00EC7596" w:rsidRDefault="00385832">
      <w:pPr>
        <w:spacing w:before="60" w:after="60"/>
        <w:ind w:left="709"/>
      </w:pPr>
      <w:r>
        <w:t>27. Бирюков, А. А. Информационная безопасность: защита и нападение / А. А. Бирюков. – 3-е изд., перераб. и доп. – М. : ДМК Пресс, 2022. – 434 с.</w:t>
      </w:r>
    </w:p>
    <w:p w14:paraId="20000513" w14:textId="77777777" w:rsidR="00EC7596" w:rsidRDefault="00385832">
      <w:pPr>
        <w:spacing w:before="60" w:after="60"/>
        <w:ind w:left="709"/>
      </w:pPr>
      <w:r>
        <w:t>28. Bishop, M. Computer Security: Art and Science / M. Bishop. – 2nd ed. – Boston : Addison-Wesley, 2018. – 1440 p.</w:t>
      </w:r>
    </w:p>
    <w:p w14:paraId="20000514" w14:textId="77777777" w:rsidR="00EC7596" w:rsidRDefault="00385832">
      <w:pPr>
        <w:spacing w:before="60" w:after="60"/>
        <w:ind w:left="709"/>
      </w:pPr>
      <w:r>
        <w:t>29. Anderson, R. Security Engineering: A Guide to Building Dependable Distributed Systems / R. Anderson. – 3rd ed. – Indianapolis : Wiley, 2020. – 1232 p.</w:t>
      </w:r>
    </w:p>
    <w:p w14:paraId="20000515" w14:textId="77777777" w:rsidR="00EC7596" w:rsidRDefault="00385832">
      <w:pPr>
        <w:spacing w:before="60" w:after="60"/>
        <w:ind w:left="709"/>
      </w:pPr>
      <w:r>
        <w:t>30. Anderson, J. P. Computer Security Technology Planning Study : ESD-TR-73-51 / J. P. Anderson. – Bedford : Electronic Systems Division, USAF, 1972.</w:t>
      </w:r>
    </w:p>
    <w:p w14:paraId="20000516" w14:textId="77777777" w:rsidR="00EC7596" w:rsidRDefault="00385832">
      <w:pPr>
        <w:spacing w:before="60" w:after="60"/>
        <w:ind w:left="709"/>
      </w:pPr>
      <w:r>
        <w:t>31. Saltzer, J. H. The Protection of Information in Computer Systems / J. H. Saltzer, M. D. Schroeder // Proceedings of the IEEE. – 1975. – Vol. 63, No. 9. – P. 1278–1308.</w:t>
      </w:r>
    </w:p>
    <w:p w14:paraId="20000517" w14:textId="77777777" w:rsidR="00EC7596" w:rsidRDefault="00385832">
      <w:pPr>
        <w:spacing w:before="60" w:after="60"/>
        <w:ind w:left="709"/>
      </w:pPr>
      <w:r>
        <w:t>32. Lampson, B. W. Protection / B. W. Lampson // Proceedings of the 5th Princeton Symposium on Information Sciences and Systems. – 1971. – P. 437–443.</w:t>
      </w:r>
    </w:p>
    <w:p w14:paraId="20000518" w14:textId="77777777" w:rsidR="00EC7596" w:rsidRDefault="00385832">
      <w:pPr>
        <w:spacing w:before="60" w:after="60"/>
        <w:ind w:left="709"/>
      </w:pPr>
      <w:r>
        <w:t>33. Lampson, B. W. A Note on the Confinement Problem / B. W. Lampson // Communications of the ACM. – 1973. – Vol. 16, No. 10. – P. 613–615.</w:t>
      </w:r>
    </w:p>
    <w:p w14:paraId="20000519" w14:textId="77777777" w:rsidR="00EC7596" w:rsidRDefault="00385832">
      <w:pPr>
        <w:spacing w:before="60" w:after="60"/>
        <w:ind w:left="709"/>
      </w:pPr>
      <w:r>
        <w:t>34. Harrison, M. A. Protection in Operating Systems / M. A. Harrison, W. L. Ruzzo, J. D. Ullman // Communications of the ACM. – 1976. – Vol. 19, No. 8. – P. 461–471.</w:t>
      </w:r>
    </w:p>
    <w:p w14:paraId="2000051A" w14:textId="77777777" w:rsidR="00EC7596" w:rsidRDefault="00385832">
      <w:pPr>
        <w:spacing w:before="60" w:after="60"/>
        <w:ind w:left="709"/>
      </w:pPr>
      <w:r>
        <w:t>35. Jones, A. K. A Linear Time Algorithm for Deciding Security / A. K. Jones, R. J. Lipton, L. Snyder // Proceedings of the 17th Annual Symposium on Foundations of Computer Science. – 1976. – P. 33–41.</w:t>
      </w:r>
    </w:p>
    <w:p w14:paraId="2000051B" w14:textId="77777777" w:rsidR="00EC7596" w:rsidRDefault="00385832">
      <w:pPr>
        <w:spacing w:before="60" w:after="60"/>
        <w:ind w:left="709"/>
      </w:pPr>
      <w:r>
        <w:t>36. Bishop, M. The Transfer of Information and Authority in a Protection System / M. Bishop, L. Snyder // Proceedings of the 7th ACM Symposium on Operating Systems Principles. – 1979. – P. 45–54.</w:t>
      </w:r>
    </w:p>
    <w:p w14:paraId="2000051C" w14:textId="77777777" w:rsidR="00EC7596" w:rsidRDefault="00385832">
      <w:pPr>
        <w:spacing w:before="60" w:after="60"/>
        <w:ind w:left="709"/>
      </w:pPr>
      <w:r>
        <w:t>37. Sandhu, R. S. The Typed Access Matrix Model / R. S. Sandhu // Proceedings of the IEEE Symposium on Security and Privacy. – 1992. – P. 122–136.</w:t>
      </w:r>
    </w:p>
    <w:p w14:paraId="2000051D" w14:textId="77777777" w:rsidR="00EC7596" w:rsidRDefault="00385832">
      <w:pPr>
        <w:spacing w:before="60" w:after="60"/>
        <w:ind w:left="709"/>
      </w:pPr>
      <w:r>
        <w:t>38. Sandhu, R. S. Role-Based Access Control Models / R. S. Sandhu, E. J. Coyne, H. L. Feinstein, C. E. Youman // IEEE Computer. – 1996. – Vol. 29, No. 2. – P. 38–47.</w:t>
      </w:r>
    </w:p>
    <w:p w14:paraId="2000051E" w14:textId="77777777" w:rsidR="00EC7596" w:rsidRDefault="00385832">
      <w:pPr>
        <w:spacing w:before="60" w:after="60"/>
        <w:ind w:left="709"/>
      </w:pPr>
      <w:r>
        <w:t>39. Denning, D. E. A Lattice Model of Secure Information Flow / D. E. Denning // Communications of the ACM. – 1976. – Vol. 19, No. 5. – P. 236–243.</w:t>
      </w:r>
    </w:p>
    <w:p w14:paraId="2000051F" w14:textId="77777777" w:rsidR="00EC7596" w:rsidRDefault="00385832">
      <w:pPr>
        <w:spacing w:before="60" w:after="60"/>
        <w:ind w:left="709"/>
      </w:pPr>
      <w:r>
        <w:t>40. Bell, D. E. Secure Computer Systems: Mathematical Foundations / D. E. Bell, L. J. LaPadula. – Bedford : MITRE Corporation, 1973.</w:t>
      </w:r>
    </w:p>
    <w:p w14:paraId="20000520" w14:textId="77777777" w:rsidR="00EC7596" w:rsidRDefault="00385832">
      <w:pPr>
        <w:spacing w:before="60" w:after="60"/>
        <w:ind w:left="709"/>
      </w:pPr>
      <w:r>
        <w:t>41. Biba, K. J. Integrity Considerations for Secure Computer Systems : ESD-TR-76-372 / K. J. Biba. – Bedford : MITRE Corporation, 1977.</w:t>
      </w:r>
    </w:p>
    <w:p w14:paraId="20000521" w14:textId="77777777" w:rsidR="00EC7596" w:rsidRDefault="00385832">
      <w:pPr>
        <w:spacing w:before="60" w:after="60"/>
        <w:ind w:left="709"/>
      </w:pPr>
      <w:r>
        <w:t>42. Goguen, J. A. Security Policies and Security Models / J. A. Goguen, J. Meseguer // Proceedings of the IEEE Symposium on Security and Privacy. – 1982. – P. 11–20.</w:t>
      </w:r>
    </w:p>
    <w:p w14:paraId="20000522" w14:textId="77777777" w:rsidR="00EC7596" w:rsidRDefault="00385832">
      <w:pPr>
        <w:spacing w:before="60" w:after="60"/>
        <w:ind w:left="709"/>
      </w:pPr>
      <w:r>
        <w:t>43. Clark, D. D. A Comparison of Commercial and Military Computer Security Policies / D. D. Clark, D. R. Wilson // Proceedings of the IEEE Symposium on Security and Privacy. – 1987. – P. 184–194.</w:t>
      </w:r>
    </w:p>
    <w:p w14:paraId="20000523" w14:textId="77777777" w:rsidR="00EC7596" w:rsidRDefault="00385832">
      <w:pPr>
        <w:spacing w:before="60" w:after="60"/>
        <w:ind w:left="709"/>
      </w:pPr>
      <w:r>
        <w:t>44. Brewer, D. F. C. The Chinese Wall Security Policy / D. F. C. Brewer, M. J. Nash // Proceedings of the IEEE Symposium on Security and Privacy. – 1989. – P. 206–214.</w:t>
      </w:r>
    </w:p>
    <w:p w14:paraId="20000524" w14:textId="77777777" w:rsidR="00EC7596" w:rsidRDefault="00385832">
      <w:pPr>
        <w:spacing w:before="60" w:after="60"/>
        <w:ind w:left="709"/>
      </w:pPr>
      <w:r>
        <w:t>45. Department of Defense Trusted Computer System Evaluation Criteria : DoD 5200.28-STD. – Department of Defense, USA, 1985.</w:t>
      </w:r>
    </w:p>
    <w:p w14:paraId="20000525" w14:textId="77777777" w:rsidR="00EC7596" w:rsidRDefault="00385832">
      <w:pPr>
        <w:spacing w:before="60" w:after="60"/>
        <w:ind w:left="709"/>
      </w:pPr>
      <w:r>
        <w:t>46. Information Technology Security Evaluation Criteria (ITSEC) : Harmonised Criteria of France, Germany, the Netherlands, the United Kingdom. – Luxembourg : Office for Official Publications of the European Communities, 1991.</w:t>
      </w:r>
    </w:p>
    <w:p w14:paraId="20000526" w14:textId="77777777" w:rsidR="00EC7596" w:rsidRDefault="00385832">
      <w:pPr>
        <w:spacing w:before="60" w:after="60"/>
        <w:ind w:left="709"/>
      </w:pPr>
      <w:r>
        <w:t>47. Hu, V. C. Guide to Attribute Based Access Control (ABAC) Definition and Considerations : NIST Special Publication 800-162 / V. C. Hu [et al.]. – Gaithersburg : NIST, 2014.</w:t>
      </w:r>
    </w:p>
    <w:p w14:paraId="20000527" w14:textId="77777777" w:rsidR="00EC7596" w:rsidRDefault="00385832">
      <w:pPr>
        <w:spacing w:before="60" w:after="60"/>
        <w:ind w:left="709"/>
      </w:pPr>
      <w:r>
        <w:t>48. Rose, S. Zero Trust Architecture : NIST Special Publication 800-207 / S. Rose, O. Borchert, S. Mitchell, S. Connelly. – Gaithersburg : NIST, 2020.</w:t>
      </w:r>
    </w:p>
    <w:p w14:paraId="20000528" w14:textId="77777777" w:rsidR="00EC7596" w:rsidRDefault="00385832">
      <w:pPr>
        <w:spacing w:before="60" w:after="60"/>
        <w:ind w:left="709"/>
      </w:pPr>
      <w:r>
        <w:t>49. ISO/IEC 27005. Information security, cybersecurity and privacy protection. Guidance on managing information security risks.</w:t>
      </w:r>
    </w:p>
    <w:p w14:paraId="20000529" w14:textId="77777777" w:rsidR="00EC7596" w:rsidRDefault="00385832">
      <w:pPr>
        <w:spacing w:before="60" w:after="60"/>
        <w:ind w:left="709"/>
      </w:pPr>
      <w:r>
        <w:t>50. ГОСТ Р 59453.1-2021. Защита информации. Формальная модель управления доступом. Часть 1. Общие положения.</w:t>
      </w:r>
    </w:p>
    <w:p w14:paraId="2000052A" w14:textId="77777777" w:rsidR="00EC7596" w:rsidRDefault="00385832">
      <w:pPr>
        <w:spacing w:before="60" w:after="60"/>
        <w:ind w:left="709"/>
      </w:pPr>
      <w:r>
        <w:t>51. ГОСТ Р 59453.2-2021. Защита информации. Формальная модель управления доступом. Часть 2. Рекомендации по верификации формальной модели управления доступом.</w:t>
      </w:r>
    </w:p>
    <w:p w14:paraId="2000052B" w14:textId="77777777" w:rsidR="00EC7596" w:rsidRDefault="00385832">
      <w:pPr>
        <w:spacing w:before="60" w:after="60"/>
        <w:ind w:left="709"/>
      </w:pPr>
      <w:r>
        <w:t>52. ГОСТ Р ИСО/МЭК 15408-1.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14:paraId="2000052C" w14:textId="77777777" w:rsidR="00EC7596" w:rsidRDefault="00385832">
      <w:pPr>
        <w:spacing w:before="60" w:after="60"/>
        <w:ind w:left="709"/>
      </w:pPr>
      <w:r>
        <w:t>53. ГОСТ Р ИСО/МЭК 15408-2. Информационная технология. Методы и средства обеспечения безопасности. Критерии оценки безопасности информационных технологий. Часть 2. Функциональные компоненты безопасности.</w:t>
      </w:r>
    </w:p>
    <w:p w14:paraId="2000052D" w14:textId="77777777" w:rsidR="00EC7596" w:rsidRDefault="00385832">
      <w:pPr>
        <w:spacing w:before="60" w:after="60"/>
        <w:ind w:left="709"/>
      </w:pPr>
      <w:r>
        <w:t>54. ГОСТ Р ИСО/МЭК 15408-3. Информационная технология. Методы и средства обеспечения безопасности. Критерии оценки безопасности информационных технологий. Часть 3. Компоненты доверия к безопасности.</w:t>
      </w:r>
    </w:p>
    <w:p w14:paraId="2000052E" w14:textId="77777777" w:rsidR="00EC7596" w:rsidRDefault="00385832">
      <w:pPr>
        <w:spacing w:before="60" w:after="60"/>
        <w:ind w:left="709"/>
      </w:pPr>
      <w:r>
        <w:t>55. ГОСТ Р 50922-2006. Защита информации. Основные термины и определения.</w:t>
      </w:r>
    </w:p>
    <w:p w14:paraId="2000052F" w14:textId="77777777" w:rsidR="00EC7596" w:rsidRDefault="00385832">
      <w:pPr>
        <w:spacing w:before="60" w:after="60"/>
        <w:ind w:left="709"/>
      </w:pPr>
      <w:r>
        <w:t>56. ГОСТ Р 53114-2008. Защита информации. Обеспечение информационной безопасности в организации. Основные термины и определения.</w:t>
      </w:r>
    </w:p>
    <w:p w14:paraId="20000530" w14:textId="77777777" w:rsidR="00EC7596" w:rsidRDefault="00385832">
      <w:pPr>
        <w:spacing w:before="60" w:after="60"/>
        <w:ind w:left="709"/>
      </w:pPr>
      <w:r>
        <w:t>57. ГОСТ Р 51275-2006. Защита информации. Объект информатизации. Факторы, воздействующие на информацию. Общие положения.</w:t>
      </w:r>
    </w:p>
    <w:p w14:paraId="20000531" w14:textId="77777777" w:rsidR="00EC7596" w:rsidRDefault="00385832">
      <w:pPr>
        <w:spacing w:before="60" w:after="60"/>
        <w:ind w:left="709"/>
      </w:pPr>
      <w:r>
        <w:t>58. Концепция защиты средств вычислительной техники и автоматизированных систем от несанкционированного доступа к информации : руководящий документ Гостехкомиссии России. – М., 1992.</w:t>
      </w:r>
    </w:p>
    <w:p w14:paraId="20000532" w14:textId="77777777" w:rsidR="00EC7596" w:rsidRDefault="00385832">
      <w:pPr>
        <w:spacing w:before="60" w:after="60"/>
        <w:ind w:left="709"/>
      </w:pPr>
      <w:r>
        <w:t>59. Средства вычислительной техники. Защита от несанкционированного доступа к информации. Показатели защищённости от несанкционированного доступа к информации : руководящий документ Гостехкомиссии России. – М., 1992.</w:t>
      </w:r>
    </w:p>
    <w:p w14:paraId="20000533" w14:textId="77777777" w:rsidR="00EC7596" w:rsidRDefault="00385832">
      <w:pPr>
        <w:spacing w:before="60" w:after="60"/>
        <w:ind w:left="709"/>
      </w:pPr>
      <w:r>
        <w:t>60. Автоматизированные системы. Защита от несанкционированного доступа к информации. Классификация автоматизированных систем и требования по защите информации : руководящий документ Гостехкомиссии России. – М., 1992.</w:t>
      </w:r>
    </w:p>
    <w:p w14:paraId="20000534" w14:textId="77777777" w:rsidR="00EC7596" w:rsidRDefault="00385832">
      <w:pPr>
        <w:spacing w:before="60" w:after="60"/>
        <w:ind w:left="709"/>
      </w:pPr>
      <w:r>
        <w:t>61. Методика оценки угроз безопасности информации : методический документ ФСТЭК России, утверждён 5 февраля 2021 г.</w:t>
      </w:r>
    </w:p>
    <w:p w14:paraId="20000535" w14:textId="77777777" w:rsidR="00EC7596" w:rsidRDefault="00385832">
      <w:pPr>
        <w:spacing w:before="60" w:after="60"/>
        <w:ind w:left="709"/>
      </w:pPr>
      <w:r>
        <w:t>62. Банк данных угроз безопасности информации ФСТЭК России [Электронный ресурс]. – Режим доступа: https://bdu.fstec.ru.</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17D67" w14:textId="77777777" w:rsidR="003B33F2" w:rsidRDefault="003B33F2">
      <w:pPr>
        <w:spacing w:line="240" w:lineRule="auto"/>
      </w:pPr>
      <w:r>
        <w:separator/>
      </w:r>
    </w:p>
  </w:endnote>
  <w:endnote w:type="continuationSeparator" w:id="0">
    <w:p w14:paraId="55AF1B4F" w14:textId="77777777" w:rsidR="003B33F2" w:rsidRDefault="003B33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E574B" w14:textId="77777777" w:rsidR="003B33F2" w:rsidRDefault="003B33F2">
      <w:pPr>
        <w:spacing w:line="240" w:lineRule="auto"/>
      </w:pPr>
      <w:r>
        <w:separator/>
      </w:r>
    </w:p>
  </w:footnote>
  <w:footnote w:type="continuationSeparator" w:id="0">
    <w:p w14:paraId="0D1D112F" w14:textId="77777777" w:rsidR="003B33F2" w:rsidRDefault="003B33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99"/>
    <w:rsid w:val="00063B41"/>
    <w:rsid w:val="0015074B"/>
    <w:rsid w:val="0029639D"/>
    <w:rsid w:val="002A3D92"/>
    <w:rsid w:val="00326F90"/>
    <w:rsid w:val="0033782C"/>
    <w:rsid w:val="00385832"/>
    <w:rsid w:val="003B13E1"/>
    <w:rsid w:val="003B33F2"/>
    <w:rsid w:val="00466381"/>
    <w:rsid w:val="007C3081"/>
    <w:rsid w:val="00A51EAB"/>
    <w:rsid w:val="00AA1D8D"/>
    <w:rsid w:val="00B316A2"/>
    <w:rsid w:val="00B4074B"/>
    <w:rsid w:val="00B47730"/>
    <w:rsid w:val="00BA2BE0"/>
    <w:rsid w:val="00CB0664"/>
    <w:rsid w:val="00DA5C26"/>
    <w:rsid w:val="00E465BC"/>
    <w:rsid w:val="00E549B5"/>
    <w:rsid w:val="00E82BE0"/>
    <w:rsid w:val="00EC7596"/>
    <w:rsid w:val="00ED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35469</Words>
  <Characters>202175</Characters>
  <Application>Microsoft Office Word</Application>
  <DocSecurity>0</DocSecurity>
  <Lines>1684</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7-2</dc:title>
  <dc:subject/>
  <dc:creator>Ковалев Данил Петрович</dc:creator>
  <cp:keywords/>
  <dc:description/>
  <cp:lastModifiedBy>Данил Ковалёв</cp:lastModifiedBy>
  <cp:revision>2</cp:revision>
  <dcterms:created xsi:type="dcterms:W3CDTF">2026-08-07T18:49:00Z</dcterms:created>
  <dcterms:modified xsi:type="dcterms:W3CDTF">2026-08-07T18:49:00Z</dcterms:modified>
  <cp:category/>
</cp:coreProperties>
</file>