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ind w:firstLin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dstu_logo.png"/>
                    <pic:cNvPicPr/>
                  </pic:nvPicPr>
                  <pic:blipFill>
                    <a:blip r:embed="rId9"/>
                    <a:stretch>
                      <a:fillRect/>
                    </a:stretch>
                  </pic:blipFill>
                  <pic:spPr>
                    <a:xfrm>
                      <a:off x="0" y="0"/>
                      <a:ext cx="731520" cy="731520"/>
                    </a:xfrm>
                    <a:prstGeom prst="rect"/>
                  </pic:spPr>
                </pic:pic>
              </a:graphicData>
            </a:graphic>
          </wp:inline>
        </w:drawing>
      </w:r>
    </w:p>
    <w:p>
      <w:pPr>
        <w:spacing w:after="0" w:line="240" w:lineRule="auto"/>
        <w:ind w:firstLine="0"/>
        <w:jc w:val="center"/>
      </w:pPr>
      <w:r>
        <w:rPr>
          <w:rFonts w:ascii="Times New Roman" w:hAnsi="Times New Roman"/>
          <w:b/>
        </w:rPr>
        <w:t>МИНИСТЕРСТВО НАУКИ И ВЫСШЕГО ОБРАЗОВАНИЯ РОССИЙСКОЙ ФЕДЕРАЦИИ</w:t>
      </w:r>
    </w:p>
    <w:p>
      <w:pPr>
        <w:spacing w:after="0" w:line="240" w:lineRule="auto"/>
        <w:ind w:firstLine="0"/>
        <w:jc w:val="center"/>
      </w:pPr>
      <w:r>
        <w:rPr>
          <w:rFonts w:ascii="Times New Roman" w:hAnsi="Times New Roman"/>
          <w:b/>
        </w:rPr>
        <w:t>ФЕДЕРАЛЬНОЕ ГОСУДАРСТВЕННОЕ БЮДЖЕТНОЕ</w:t>
      </w:r>
    </w:p>
    <w:p>
      <w:pPr>
        <w:spacing w:after="0" w:line="240" w:lineRule="auto"/>
        <w:ind w:firstLine="0"/>
        <w:jc w:val="center"/>
      </w:pPr>
      <w:r>
        <w:rPr>
          <w:rFonts w:ascii="Times New Roman" w:hAnsi="Times New Roman"/>
          <w:b/>
        </w:rPr>
        <w:t>ОБРАЗОВАТЕЛЬНОЕ УЧРЕЖДЕНИЕ ВЫСШЕГО ОБРАЗОВАНИЯ</w:t>
      </w:r>
    </w:p>
    <w:p>
      <w:pPr>
        <w:spacing w:after="0" w:line="240" w:lineRule="auto"/>
        <w:ind w:firstLine="0"/>
        <w:jc w:val="center"/>
      </w:pPr>
      <w:r>
        <w:rPr>
          <w:rFonts w:ascii="Times New Roman" w:hAnsi="Times New Roman"/>
          <w:b/>
        </w:rPr>
        <w:t>«ДОНСКОЙ ГОСУДАРСТВЕННЫЙ ТЕХНИЧЕСКИЙ УНИВЕРСИТЕТ»</w:t>
      </w:r>
    </w:p>
    <w:p>
      <w:pPr>
        <w:spacing w:after="0" w:line="240" w:lineRule="auto"/>
        <w:ind w:firstLine="0"/>
        <w:jc w:val="center"/>
      </w:pPr>
      <w:r>
        <w:rPr>
          <w:rFonts w:ascii="Times New Roman" w:hAnsi="Times New Roman"/>
          <w:b/>
        </w:rPr>
        <w:t>(ДГТУ)</w:t>
      </w:r>
    </w:p>
    <w:p>
      <w:pPr>
        <w:spacing w:after="0" w:line="240" w:lineRule="auto"/>
        <w:ind w:firstLine="0"/>
      </w:pPr>
    </w:p>
    <w:p>
      <w:pPr>
        <w:spacing w:after="0" w:line="240" w:lineRule="auto"/>
        <w:ind w:firstLine="0"/>
        <w:jc w:val="center"/>
      </w:pPr>
      <w:r>
        <w:rPr>
          <w:rFonts w:ascii="Times New Roman" w:hAnsi="Times New Roman"/>
          <w:b w:val="0"/>
        </w:rPr>
        <w:t>Факультет «Информатика и вычислительная техника»</w:t>
      </w:r>
    </w:p>
    <w:p>
      <w:pPr>
        <w:spacing w:after="0" w:line="240" w:lineRule="auto"/>
        <w:ind w:firstLine="0"/>
        <w:jc w:val="center"/>
      </w:pPr>
      <w:r>
        <w:rPr>
          <w:rFonts w:ascii="Times New Roman" w:hAnsi="Times New Roman"/>
          <w:b w:val="0"/>
        </w:rPr>
        <w:t>Кафедра «Кибербезопасность информационных систем»</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center"/>
      </w:pPr>
      <w:r>
        <w:rPr>
          <w:rFonts w:ascii="Times New Roman" w:hAnsi="Times New Roman"/>
          <w:b/>
          <w:sz w:val="32"/>
        </w:rPr>
        <w:t>ОТЧЁТ</w:t>
      </w:r>
    </w:p>
    <w:p>
      <w:pPr>
        <w:spacing w:after="0" w:line="240" w:lineRule="auto"/>
        <w:ind w:firstLine="0"/>
        <w:jc w:val="center"/>
      </w:pPr>
      <w:r>
        <w:rPr>
          <w:rFonts w:ascii="Times New Roman" w:hAnsi="Times New Roman"/>
          <w:b/>
          <w:sz w:val="32"/>
        </w:rPr>
        <w:t>Контрольно-демонстрационный билет № 8</w:t>
      </w:r>
    </w:p>
    <w:p>
      <w:pPr>
        <w:spacing w:after="0" w:line="240" w:lineRule="auto"/>
        <w:ind w:firstLine="0"/>
        <w:jc w:val="center"/>
      </w:pPr>
      <w:r>
        <w:rPr>
          <w:rFonts w:ascii="Times New Roman" w:hAnsi="Times New Roman"/>
          <w:b w:val="0"/>
        </w:rPr>
        <w:t>по дисциплине «Математические методы сокрытия и маскирования информации»</w:t>
      </w:r>
    </w:p>
    <w:p>
      <w:pPr>
        <w:spacing w:after="0" w:line="240" w:lineRule="auto"/>
        <w:ind w:firstLine="0"/>
        <w:jc w:val="center"/>
      </w:pPr>
      <w:r>
        <w:rPr>
          <w:rFonts w:ascii="Times New Roman" w:hAnsi="Times New Roman"/>
          <w:b/>
        </w:rPr>
        <w:t>На тему «Метод Куттера-Джордана-Боссена»</w:t>
      </w: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pPr>
    </w:p>
    <w:p>
      <w:pPr>
        <w:spacing w:after="0" w:line="240" w:lineRule="auto"/>
        <w:ind w:firstLine="0"/>
        <w:jc w:val="right"/>
      </w:pPr>
      <w:r>
        <w:rPr>
          <w:rFonts w:ascii="Times New Roman" w:hAnsi="Times New Roman"/>
          <w:b w:val="0"/>
        </w:rPr>
        <w:t>Выполнил: студент группы ВКБ51</w:t>
      </w:r>
    </w:p>
    <w:p>
      <w:pPr>
        <w:spacing w:after="0" w:line="240" w:lineRule="auto"/>
        <w:ind w:firstLine="0"/>
        <w:jc w:val="right"/>
      </w:pPr>
      <w:r>
        <w:rPr>
          <w:rFonts w:ascii="Times New Roman" w:hAnsi="Times New Roman"/>
          <w:b w:val="0"/>
        </w:rPr>
        <w:t>Ковалев Данил Петрович</w:t>
      </w:r>
    </w:p>
    <w:p>
      <w:pPr>
        <w:spacing w:after="0" w:line="240" w:lineRule="auto"/>
        <w:ind w:firstLine="0"/>
      </w:pPr>
    </w:p>
    <w:p>
      <w:pPr>
        <w:spacing w:after="0" w:line="240" w:lineRule="auto"/>
        <w:ind w:firstLine="0"/>
        <w:jc w:val="right"/>
      </w:pPr>
      <w:r>
        <w:rPr>
          <w:rFonts w:ascii="Times New Roman" w:hAnsi="Times New Roman"/>
          <w:b w:val="0"/>
        </w:rPr>
        <w:t>Проверил:</w:t>
      </w:r>
    </w:p>
    <w:p>
      <w:pPr>
        <w:spacing w:after="0" w:line="240" w:lineRule="auto"/>
        <w:ind w:firstLine="0"/>
        <w:jc w:val="right"/>
      </w:pPr>
      <w:r>
        <w:rPr>
          <w:rFonts w:ascii="Times New Roman" w:hAnsi="Times New Roman"/>
          <w:b w:val="0"/>
        </w:rPr>
        <w:t>доц. Сафарьян О.А.</w:t>
      </w:r>
    </w:p>
    <w:p>
      <w:r>
        <w:br w:type="page"/>
      </w:r>
    </w:p>
    <w:p>
      <w:pPr>
        <w:spacing w:before="240" w:after="120"/>
        <w:ind w:firstLine="0"/>
        <w:jc w:val="center"/>
      </w:pPr>
      <w:r>
        <w:rPr>
          <w:rFonts w:ascii="Times New Roman" w:hAnsi="Times New Roman"/>
          <w:b/>
          <w:sz w:val="32"/>
        </w:rPr>
        <w:t>1. Цель работы</w:t>
      </w:r>
    </w:p>
    <w:p>
      <w:pPr>
        <w:jc w:val="both"/>
      </w:pPr>
      <w:r>
        <w:rPr>
          <w:rFonts w:ascii="Times New Roman" w:hAnsi="Times New Roman"/>
          <w:sz w:val="28"/>
        </w:rPr>
        <w:t>Познакомиться с методом Куттера-Джордана-Боссена (КДБ) сокрытия информации в синей компоненте RGB неподвижных изображений. Реализовать программу встраивания и извлечения текстового сообщения с использованием псевдослучайного выбора пикселей-носителей и сравнения с соседями по канальной окрестности.</w:t>
      </w:r>
    </w:p>
    <w:p>
      <w:pPr>
        <w:spacing w:before="240" w:after="120"/>
        <w:ind w:firstLine="0"/>
        <w:jc w:val="center"/>
      </w:pPr>
      <w:r>
        <w:rPr>
          <w:rFonts w:ascii="Times New Roman" w:hAnsi="Times New Roman"/>
          <w:b/>
          <w:sz w:val="32"/>
        </w:rPr>
        <w:t>2. Теоретическая часть</w:t>
      </w:r>
    </w:p>
    <w:p>
      <w:pPr>
        <w:jc w:val="both"/>
      </w:pPr>
      <w:r>
        <w:rPr>
          <w:rFonts w:ascii="Times New Roman" w:hAnsi="Times New Roman"/>
          <w:sz w:val="28"/>
        </w:rPr>
        <w:t>В основе метода — пониженная чувствительность зрения к синему цвету: модуляция синего канала пропорционально яркости пикселя малозаметна визуально, но достаточна для надёжного извлечения. Для бита «1» синяя компонента пикселя-носителя увеличивается на λ·Y, для бита «0» — уменьшается, где Y — яркость по BT.601 (Y = 0.299·R + 0.587·G + 0.114·B). Псевдослучайный выбор пикселей с общим seed обеспечивает повторяемость для приёмника. Извлечение не требует исходного изображения: бит восстанавливается по знаку разности между синим каналом пикселя и средним значением синего его соседей (4 пикселя крестообразной окрестности).</w:t>
      </w:r>
    </w:p>
    <w:p>
      <w:pPr>
        <w:spacing w:before="240" w:after="120"/>
        <w:ind w:firstLine="0"/>
        <w:jc w:val="center"/>
      </w:pPr>
      <w:r>
        <w:rPr>
          <w:rFonts w:ascii="Times New Roman" w:hAnsi="Times New Roman"/>
          <w:b/>
          <w:sz w:val="32"/>
        </w:rPr>
        <w:t>3. Задание на выполнение</w:t>
      </w:r>
    </w:p>
    <w:p>
      <w:pPr>
        <w:ind w:firstLine="0"/>
        <w:jc w:val="both"/>
      </w:pPr>
      <w:r>
        <w:rPr>
          <w:rFonts w:ascii="Times New Roman" w:hAnsi="Times New Roman"/>
          <w:sz w:val="28"/>
        </w:rPr>
        <w:t>— реализовать чтение BMP-файла и доступ к каналам пикселей;</w:t>
      </w:r>
    </w:p>
    <w:p>
      <w:pPr>
        <w:ind w:firstLine="0"/>
        <w:jc w:val="both"/>
      </w:pPr>
      <w:r>
        <w:rPr>
          <w:rFonts w:ascii="Times New Roman" w:hAnsi="Times New Roman"/>
          <w:sz w:val="28"/>
        </w:rPr>
        <w:t>— реализовать расчёт яркости BT.601 и псевдослучайный выбор пикселей-носителей с заданным seed;</w:t>
      </w:r>
    </w:p>
    <w:p>
      <w:pPr>
        <w:ind w:firstLine="0"/>
        <w:jc w:val="both"/>
      </w:pPr>
      <w:r>
        <w:rPr>
          <w:rFonts w:ascii="Times New Roman" w:hAnsi="Times New Roman"/>
          <w:sz w:val="28"/>
        </w:rPr>
        <w:t>— встроить биты сообщения в синюю компоненту выбранных пикселей по правилу B' = B ± λ·Y;</w:t>
      </w:r>
    </w:p>
    <w:p>
      <w:pPr>
        <w:ind w:firstLine="0"/>
        <w:jc w:val="both"/>
      </w:pPr>
      <w:r>
        <w:rPr>
          <w:rFonts w:ascii="Times New Roman" w:hAnsi="Times New Roman"/>
          <w:sz w:val="28"/>
        </w:rPr>
        <w:t>— реализовать извлечение по сравнению синего канала с средним по соседям;</w:t>
      </w:r>
    </w:p>
    <w:p>
      <w:pPr>
        <w:ind w:firstLine="0"/>
        <w:jc w:val="both"/>
      </w:pPr>
      <w:r>
        <w:rPr>
          <w:rFonts w:ascii="Times New Roman" w:hAnsi="Times New Roman"/>
          <w:sz w:val="28"/>
        </w:rPr>
        <w:t>— продемонстрировать на гладком тестовом изображении полный цикл встраивание-извлечение.</w:t>
      </w:r>
    </w:p>
    <w:p>
      <w:pPr>
        <w:spacing w:before="240" w:after="120"/>
        <w:ind w:firstLine="0"/>
        <w:jc w:val="center"/>
      </w:pPr>
      <w:r>
        <w:rPr>
          <w:rFonts w:ascii="Times New Roman" w:hAnsi="Times New Roman"/>
          <w:b/>
          <w:sz w:val="32"/>
        </w:rPr>
        <w:t>4. Архитектура решения (Clean Architecture)</w:t>
      </w:r>
    </w:p>
    <w:p>
      <w:pPr>
        <w:jc w:val="both"/>
      </w:pPr>
      <w:r>
        <w:rPr>
          <w:rFonts w:ascii="Times New Roman" w:hAnsi="Times New Roman"/>
          <w:sz w:val="28"/>
        </w:rPr>
        <w:t>Программа использует общее ядро BMP (domain/common/bmp + infrastructure/bmp) с ПР6/ПР7. Доменные сервисы метода КДБ (LuminanceCalculator, PixelSelector, KjbEmbedder, KjbExtractor) скомпонованы вокруг агрегата BmpImage и связаны через dishka в application + CLI слоях.</w:t>
      </w:r>
    </w:p>
    <w:p>
      <w:pPr>
        <w:ind w:firstLine="0"/>
        <w:jc w:val="both"/>
      </w:pPr>
      <w:r>
        <w:rPr>
          <w:rFonts w:ascii="Times New Roman" w:hAnsi="Times New Roman"/>
          <w:sz w:val="28"/>
        </w:rPr>
        <w:t>• domain/common/bmp/ — общее с ПР6/ПР7 (Pixel, BmpImage, BmpReader, BmpWriter).</w:t>
      </w:r>
    </w:p>
    <w:p>
      <w:pPr>
        <w:ind w:firstLine="0"/>
        <w:jc w:val="both"/>
      </w:pPr>
      <w:r>
        <w:rPr>
          <w:rFonts w:ascii="Times New Roman" w:hAnsi="Times New Roman"/>
          <w:sz w:val="28"/>
        </w:rPr>
        <w:t>• domain/kutter_jordan_bossen/services/luminance_calculator.py — формула BT.601.</w:t>
      </w:r>
    </w:p>
    <w:p>
      <w:pPr>
        <w:ind w:firstLine="0"/>
        <w:jc w:val="both"/>
      </w:pPr>
      <w:r>
        <w:rPr>
          <w:rFonts w:ascii="Times New Roman" w:hAnsi="Times New Roman"/>
          <w:sz w:val="28"/>
        </w:rPr>
        <w:t>• domain/kutter_jordan_bossen/services/pixel_selector.py — PRNG-выбор позиций.</w:t>
      </w:r>
    </w:p>
    <w:p>
      <w:pPr>
        <w:ind w:firstLine="0"/>
        <w:jc w:val="both"/>
      </w:pPr>
      <w:r>
        <w:rPr>
          <w:rFonts w:ascii="Times New Roman" w:hAnsi="Times New Roman"/>
          <w:sz w:val="28"/>
        </w:rPr>
        <w:t>• domain/kutter_jordan_bossen/services/kjb_embedder.py — модуляция синего на ±λ·Y.</w:t>
      </w:r>
    </w:p>
    <w:p>
      <w:pPr>
        <w:ind w:firstLine="0"/>
        <w:jc w:val="both"/>
      </w:pPr>
      <w:r>
        <w:rPr>
          <w:rFonts w:ascii="Times New Roman" w:hAnsi="Times New Roman"/>
          <w:sz w:val="28"/>
        </w:rPr>
        <w:t>• domain/kutter_jordan_bossen/services/kjb_extractor.py — сравнение с соседями.</w:t>
      </w:r>
    </w:p>
    <w:p>
      <w:pPr>
        <w:ind w:firstLine="0"/>
        <w:jc w:val="both"/>
      </w:pPr>
      <w:r>
        <w:rPr>
          <w:rFonts w:ascii="Times New Roman" w:hAnsi="Times New Roman"/>
          <w:sz w:val="28"/>
        </w:rPr>
        <w:t>• domain/kutter_jordan_bossen/value_objects/ — KjbParameters, KjbStats.</w:t>
      </w:r>
    </w:p>
    <w:p>
      <w:pPr>
        <w:ind w:firstLine="0"/>
        <w:jc w:val="both"/>
      </w:pPr>
      <w:r>
        <w:rPr>
          <w:rFonts w:ascii="Times New Roman" w:hAnsi="Times New Roman"/>
          <w:sz w:val="28"/>
        </w:rPr>
        <w:t>• application/commands/kutter_jordan_bossen/{embed,extract}.py — async Command Handlers.</w:t>
      </w:r>
    </w:p>
    <w:p>
      <w:pPr>
        <w:ind w:firstLine="0"/>
        <w:jc w:val="both"/>
      </w:pPr>
      <w:r>
        <w:rPr>
          <w:rFonts w:ascii="Times New Roman" w:hAnsi="Times New Roman"/>
          <w:sz w:val="28"/>
        </w:rPr>
        <w:t>• presentation/cli/handlers/kutter_jordan_bossen.py — click-команды через dishka.</w:t>
      </w:r>
    </w:p>
    <w:p>
      <w:pPr>
        <w:spacing w:before="240" w:after="120"/>
        <w:ind w:firstLine="0"/>
        <w:jc w:val="center"/>
      </w:pPr>
      <w:r>
        <w:rPr>
          <w:rFonts w:ascii="Times New Roman" w:hAnsi="Times New Roman"/>
          <w:b/>
          <w:sz w:val="28"/>
        </w:rPr>
        <w:t>5. Ключевые фрагменты кода</w:t>
      </w:r>
    </w:p>
    <w:p>
      <w:pPr>
        <w:spacing w:before="80" w:after="160"/>
        <w:ind w:firstLine="0"/>
        <w:jc w:val="center"/>
      </w:pPr>
      <w:r>
        <w:rPr>
          <w:rFonts w:ascii="Times New Roman" w:hAnsi="Times New Roman"/>
          <w:i/>
          <w:sz w:val="26"/>
        </w:rPr>
        <w:t>Листинг 1 — встраивание в синюю компоненту</w:t>
      </w:r>
    </w:p>
    <w:p>
      <w:pPr>
        <w:spacing w:after="0" w:line="240" w:lineRule="auto"/>
        <w:ind w:firstLine="0" w:left="283"/>
      </w:pPr>
      <w:r>
        <w:rPr>
          <w:rFonts w:ascii="Courier New" w:hAnsi="Courier New"/>
          <w:color w:val="101010"/>
          <w:sz w:val="20"/>
        </w:rPr>
        <w:t>class KjbEmbedder:</w:t>
      </w:r>
    </w:p>
    <w:p>
      <w:pPr>
        <w:spacing w:after="0" w:line="240" w:lineRule="auto"/>
        <w:ind w:firstLine="0" w:left="283"/>
      </w:pPr>
      <w:r>
        <w:rPr>
          <w:rFonts w:ascii="Courier New" w:hAnsi="Courier New"/>
          <w:color w:val="101010"/>
          <w:sz w:val="20"/>
        </w:rPr>
        <w:t xml:space="preserve">    """Встраивание битов сообщения в синий канал изображения."""</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def embed(self, image, bits, params):</w:t>
      </w:r>
    </w:p>
    <w:p>
      <w:pPr>
        <w:spacing w:after="0" w:line="240" w:lineRule="auto"/>
        <w:ind w:firstLine="0" w:left="283"/>
      </w:pPr>
      <w:r>
        <w:rPr>
          <w:rFonts w:ascii="Courier New" w:hAnsi="Courier New"/>
          <w:color w:val="101010"/>
          <w:sz w:val="20"/>
        </w:rPr>
        <w:t xml:space="preserve">        selector = self._selector_factory(params.seed)</w:t>
      </w:r>
    </w:p>
    <w:p>
      <w:pPr>
        <w:spacing w:after="0" w:line="240" w:lineRule="auto"/>
        <w:ind w:firstLine="0" w:left="283"/>
      </w:pPr>
      <w:r>
        <w:rPr>
          <w:rFonts w:ascii="Courier New" w:hAnsi="Courier New"/>
          <w:color w:val="101010"/>
          <w:sz w:val="20"/>
        </w:rPr>
        <w:t xml:space="preserve">        positions = selector.select(</w:t>
      </w:r>
    </w:p>
    <w:p>
      <w:pPr>
        <w:spacing w:after="0" w:line="240" w:lineRule="auto"/>
        <w:ind w:firstLine="0" w:left="283"/>
      </w:pPr>
      <w:r>
        <w:rPr>
          <w:rFonts w:ascii="Courier New" w:hAnsi="Courier New"/>
          <w:color w:val="101010"/>
          <w:sz w:val="20"/>
        </w:rPr>
        <w:t xml:space="preserve">            image, count=len(bits), margin=params.neighbour_radius,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rows = [list(row) for row in image.pixels]</w:t>
      </w:r>
    </w:p>
    <w:p>
      <w:pPr>
        <w:spacing w:after="0" w:line="240" w:lineRule="auto"/>
        <w:ind w:firstLine="0" w:left="283"/>
      </w:pPr>
      <w:r>
        <w:rPr>
          <w:rFonts w:ascii="Courier New" w:hAnsi="Courier New"/>
          <w:color w:val="101010"/>
          <w:sz w:val="20"/>
        </w:rPr>
        <w:t xml:space="preserve">        for (x, y), bit in zip(positions, bits, strict=True):</w:t>
      </w:r>
    </w:p>
    <w:p>
      <w:pPr>
        <w:spacing w:after="0" w:line="240" w:lineRule="auto"/>
        <w:ind w:firstLine="0" w:left="283"/>
      </w:pPr>
      <w:r>
        <w:rPr>
          <w:rFonts w:ascii="Courier New" w:hAnsi="Courier New"/>
          <w:color w:val="101010"/>
          <w:sz w:val="20"/>
        </w:rPr>
        <w:t xml:space="preserve">            old_pixel = rows[y][x]</w:t>
      </w:r>
    </w:p>
    <w:p>
      <w:pPr>
        <w:spacing w:after="0" w:line="240" w:lineRule="auto"/>
        <w:ind w:firstLine="0" w:left="283"/>
      </w:pPr>
      <w:r>
        <w:rPr>
          <w:rFonts w:ascii="Courier New" w:hAnsi="Courier New"/>
          <w:color w:val="101010"/>
          <w:sz w:val="20"/>
        </w:rPr>
        <w:t xml:space="preserve">            luminance = self._luminance.of(old_pixel)</w:t>
      </w:r>
    </w:p>
    <w:p>
      <w:pPr>
        <w:spacing w:after="0" w:line="240" w:lineRule="auto"/>
        <w:ind w:firstLine="0" w:left="283"/>
      </w:pPr>
      <w:r>
        <w:rPr>
          <w:rFonts w:ascii="Courier New" w:hAnsi="Courier New"/>
          <w:color w:val="101010"/>
          <w:sz w:val="20"/>
        </w:rPr>
        <w:t xml:space="preserve">            delta = params.lambda_factor * luminance</w:t>
      </w:r>
    </w:p>
    <w:p>
      <w:pPr>
        <w:spacing w:after="0" w:line="240" w:lineRule="auto"/>
        <w:ind w:firstLine="0" w:left="283"/>
      </w:pPr>
      <w:r>
        <w:rPr>
          <w:rFonts w:ascii="Courier New" w:hAnsi="Courier New"/>
          <w:color w:val="101010"/>
          <w:sz w:val="20"/>
        </w:rPr>
        <w:t xml:space="preserve">            new_blue = (</w:t>
      </w:r>
    </w:p>
    <w:p>
      <w:pPr>
        <w:spacing w:after="0" w:line="240" w:lineRule="auto"/>
        <w:ind w:firstLine="0" w:left="283"/>
      </w:pPr>
      <w:r>
        <w:rPr>
          <w:rFonts w:ascii="Courier New" w:hAnsi="Courier New"/>
          <w:color w:val="101010"/>
          <w:sz w:val="20"/>
        </w:rPr>
        <w:t xml:space="preserve">                old_pixel.blue + delta if bit == 1 else old_pixel.blue - delta</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rows[y][x] = old_pixel.with_blue(_clamp_byte(round(new_blue)))</w:t>
      </w:r>
    </w:p>
    <w:p>
      <w:pPr>
        <w:spacing w:after="0" w:line="240" w:lineRule="auto"/>
        <w:ind w:firstLine="0" w:left="283"/>
      </w:pPr>
      <w:r>
        <w:rPr>
          <w:rFonts w:ascii="Courier New" w:hAnsi="Courier New"/>
          <w:color w:val="101010"/>
          <w:sz w:val="20"/>
        </w:rPr>
        <w:t xml:space="preserve">        ...</w:t>
      </w:r>
    </w:p>
    <w:p>
      <w:pPr>
        <w:spacing w:before="80" w:after="160"/>
        <w:ind w:firstLine="0"/>
        <w:jc w:val="center"/>
      </w:pPr>
      <w:r>
        <w:rPr>
          <w:rFonts w:ascii="Times New Roman" w:hAnsi="Times New Roman"/>
          <w:i/>
          <w:sz w:val="26"/>
        </w:rPr>
        <w:t>Листинг 2 — извлечение по соседям</w:t>
      </w:r>
    </w:p>
    <w:p>
      <w:pPr>
        <w:spacing w:after="0" w:line="240" w:lineRule="auto"/>
        <w:ind w:firstLine="0" w:left="283"/>
      </w:pPr>
      <w:r>
        <w:rPr>
          <w:rFonts w:ascii="Courier New" w:hAnsi="Courier New"/>
          <w:color w:val="101010"/>
          <w:sz w:val="20"/>
        </w:rPr>
        <w:t>class KjbExtractor:</w:t>
      </w:r>
    </w:p>
    <w:p>
      <w:pPr>
        <w:spacing w:after="0" w:line="240" w:lineRule="auto"/>
        <w:ind w:firstLine="0" w:left="283"/>
      </w:pPr>
      <w:r>
        <w:rPr>
          <w:rFonts w:ascii="Courier New" w:hAnsi="Courier New"/>
          <w:color w:val="101010"/>
          <w:sz w:val="20"/>
        </w:rPr>
        <w:t xml:space="preserve">    """Извлечение скрытых бит из BMP с известными параметрами КДБ."""</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def extract(self, image, bit_count, params):</w:t>
      </w:r>
    </w:p>
    <w:p>
      <w:pPr>
        <w:spacing w:after="0" w:line="240" w:lineRule="auto"/>
        <w:ind w:firstLine="0" w:left="283"/>
      </w:pPr>
      <w:r>
        <w:rPr>
          <w:rFonts w:ascii="Courier New" w:hAnsi="Courier New"/>
          <w:color w:val="101010"/>
          <w:sz w:val="20"/>
        </w:rPr>
        <w:t xml:space="preserve">        selector = self._selector_factory(params.seed)</w:t>
      </w:r>
    </w:p>
    <w:p>
      <w:pPr>
        <w:spacing w:after="0" w:line="240" w:lineRule="auto"/>
        <w:ind w:firstLine="0" w:left="283"/>
      </w:pPr>
      <w:r>
        <w:rPr>
          <w:rFonts w:ascii="Courier New" w:hAnsi="Courier New"/>
          <w:color w:val="101010"/>
          <w:sz w:val="20"/>
        </w:rPr>
        <w:t xml:space="preserve">        positions = selector.select(</w:t>
      </w:r>
    </w:p>
    <w:p>
      <w:pPr>
        <w:spacing w:after="0" w:line="240" w:lineRule="auto"/>
        <w:ind w:firstLine="0" w:left="283"/>
      </w:pPr>
      <w:r>
        <w:rPr>
          <w:rFonts w:ascii="Courier New" w:hAnsi="Courier New"/>
          <w:color w:val="101010"/>
          <w:sz w:val="20"/>
        </w:rPr>
        <w:t xml:space="preserve">            image, count=bit_count, margin=params.neighbour_radius,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result = []</w:t>
      </w:r>
    </w:p>
    <w:p>
      <w:pPr>
        <w:spacing w:after="0" w:line="240" w:lineRule="auto"/>
        <w:ind w:firstLine="0" w:left="283"/>
      </w:pPr>
      <w:r>
        <w:rPr>
          <w:rFonts w:ascii="Courier New" w:hAnsi="Courier New"/>
          <w:color w:val="101010"/>
          <w:sz w:val="20"/>
        </w:rPr>
        <w:t xml:space="preserve">        for x, y in positions:</w:t>
      </w:r>
    </w:p>
    <w:p>
      <w:pPr>
        <w:spacing w:after="0" w:line="240" w:lineRule="auto"/>
        <w:ind w:firstLine="0" w:left="283"/>
      </w:pPr>
      <w:r>
        <w:rPr>
          <w:rFonts w:ascii="Courier New" w:hAnsi="Courier New"/>
          <w:color w:val="101010"/>
          <w:sz w:val="20"/>
        </w:rPr>
        <w:t xml:space="preserve">            expected_blue = self._average_neighbour_blue(</w:t>
      </w:r>
    </w:p>
    <w:p>
      <w:pPr>
        <w:spacing w:after="0" w:line="240" w:lineRule="auto"/>
        <w:ind w:firstLine="0" w:left="283"/>
      </w:pPr>
      <w:r>
        <w:rPr>
          <w:rFonts w:ascii="Courier New" w:hAnsi="Courier New"/>
          <w:color w:val="101010"/>
          <w:sz w:val="20"/>
        </w:rPr>
        <w:t xml:space="preserve">                image, x, y, params.neighbour_radius,</w:t>
      </w:r>
    </w:p>
    <w:p>
      <w:pPr>
        <w:spacing w:after="0" w:line="240" w:lineRule="auto"/>
        <w:ind w:firstLine="0" w:left="283"/>
      </w:pPr>
      <w:r>
        <w:rPr>
          <w:rFonts w:ascii="Courier New" w:hAnsi="Courier New"/>
          <w:color w:val="101010"/>
          <w:sz w:val="20"/>
        </w:rPr>
        <w:t xml:space="preserve">            )</w:t>
      </w:r>
    </w:p>
    <w:p>
      <w:pPr>
        <w:spacing w:after="0" w:line="240" w:lineRule="auto"/>
        <w:ind w:firstLine="0" w:left="283"/>
      </w:pPr>
      <w:r>
        <w:rPr>
          <w:rFonts w:ascii="Courier New" w:hAnsi="Courier New"/>
          <w:color w:val="101010"/>
          <w:sz w:val="20"/>
        </w:rPr>
        <w:t xml:space="preserve">            actual_blue = image.pixels[y][x].blue</w:t>
      </w:r>
    </w:p>
    <w:p>
      <w:pPr>
        <w:spacing w:after="0" w:line="240" w:lineRule="auto"/>
        <w:ind w:firstLine="0" w:left="283"/>
      </w:pPr>
      <w:r>
        <w:rPr>
          <w:rFonts w:ascii="Courier New" w:hAnsi="Courier New"/>
          <w:color w:val="101010"/>
          <w:sz w:val="20"/>
        </w:rPr>
        <w:t xml:space="preserve">            result.append(1 if actual_blue &gt; expected_blue else 0)</w:t>
      </w:r>
    </w:p>
    <w:p>
      <w:pPr>
        <w:spacing w:after="0" w:line="240" w:lineRule="auto"/>
        <w:ind w:firstLine="0" w:left="283"/>
      </w:pPr>
      <w:r>
        <w:rPr>
          <w:rFonts w:ascii="Courier New" w:hAnsi="Courier New"/>
          <w:color w:val="101010"/>
          <w:sz w:val="20"/>
        </w:rPr>
        <w:t xml:space="preserve">        return result</w:t>
      </w:r>
    </w:p>
    <w:p>
      <w:r>
        <w:br w:type="page"/>
      </w:r>
    </w:p>
    <w:p>
      <w:pPr>
        <w:spacing w:before="240" w:after="120"/>
        <w:ind w:firstLine="0"/>
        <w:jc w:val="center"/>
      </w:pPr>
      <w:r>
        <w:rPr>
          <w:rFonts w:ascii="Times New Roman" w:hAnsi="Times New Roman"/>
          <w:b/>
          <w:sz w:val="28"/>
        </w:rPr>
        <w:t>6. Демонстрация работы</w:t>
      </w:r>
    </w:p>
    <w:p>
      <w:pPr>
        <w:jc w:val="both"/>
      </w:pPr>
      <w:r>
        <w:rPr>
          <w:rFonts w:ascii="Times New Roman" w:hAnsi="Times New Roman"/>
          <w:sz w:val="28"/>
        </w:rPr>
        <w:t>В качестве cover-контейнера использовано гладкое градиентное изображение 128×128 пикселей (sample_smooth_128.bmp). Полезная нагрузка — сообщение «КДБ работает!», параметр λ = 0.2, seed = 7. Программа встроила биты в синюю компоненту псевдослучайно выбранных пикселей и сохранила контейнер; программа извлечения по тому же seed и тому же λ восстановила сообщение посимвольно.</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ind w:firstLine="0"/>
              <w:jc w:val="center"/>
            </w:pPr>
            <w:r/>
            <w:r>
              <w:rPr>
                <w:rFonts w:ascii="Times New Roman" w:hAnsi="Times New Roman"/>
                <w:b/>
                <w:sz w:val="24"/>
              </w:rPr>
              <w:t>Поле</w:t>
            </w:r>
          </w:p>
        </w:tc>
        <w:tc>
          <w:tcPr>
            <w:tcW w:type="dxa" w:w="4844"/>
          </w:tcPr>
          <w:p>
            <w:pPr>
              <w:spacing w:line="240" w:lineRule="auto"/>
              <w:ind w:firstLine="0"/>
              <w:jc w:val="center"/>
            </w:pPr>
            <w:r/>
            <w:r>
              <w:rPr>
                <w:rFonts w:ascii="Times New Roman" w:hAnsi="Times New Roman"/>
                <w:b/>
                <w:sz w:val="24"/>
              </w:rPr>
              <w:t>Значение</w:t>
            </w:r>
          </w:p>
        </w:tc>
      </w:tr>
      <w:tr>
        <w:tc>
          <w:tcPr>
            <w:tcW w:type="dxa" w:w="4844"/>
          </w:tcPr>
          <w:p>
            <w:pPr>
              <w:spacing w:line="240" w:lineRule="auto"/>
              <w:ind w:firstLine="0"/>
            </w:pPr>
            <w:r/>
            <w:r>
              <w:rPr>
                <w:rFonts w:ascii="Times New Roman" w:hAnsi="Times New Roman"/>
                <w:sz w:val="24"/>
              </w:rPr>
              <w:t>Cover-контейнер</w:t>
            </w:r>
          </w:p>
        </w:tc>
        <w:tc>
          <w:tcPr>
            <w:tcW w:type="dxa" w:w="4844"/>
          </w:tcPr>
          <w:p>
            <w:pPr>
              <w:spacing w:line="240" w:lineRule="auto"/>
              <w:ind w:firstLine="0"/>
            </w:pPr>
            <w:r/>
            <w:r>
              <w:rPr>
                <w:rFonts w:ascii="Times New Roman" w:hAnsi="Times New Roman"/>
                <w:sz w:val="24"/>
              </w:rPr>
              <w:t>resources/bmp_samples/sample_smooth_128.bmp</w:t>
            </w:r>
          </w:p>
        </w:tc>
      </w:tr>
      <w:tr>
        <w:tc>
          <w:tcPr>
            <w:tcW w:type="dxa" w:w="4844"/>
          </w:tcPr>
          <w:p>
            <w:pPr>
              <w:spacing w:line="240" w:lineRule="auto"/>
              <w:ind w:firstLine="0"/>
            </w:pPr>
            <w:r/>
            <w:r>
              <w:rPr>
                <w:rFonts w:ascii="Times New Roman" w:hAnsi="Times New Roman"/>
                <w:sz w:val="24"/>
              </w:rPr>
              <w:t>Размер изображения</w:t>
            </w:r>
          </w:p>
        </w:tc>
        <w:tc>
          <w:tcPr>
            <w:tcW w:type="dxa" w:w="4844"/>
          </w:tcPr>
          <w:p>
            <w:pPr>
              <w:spacing w:line="240" w:lineRule="auto"/>
              <w:ind w:firstLine="0"/>
            </w:pPr>
            <w:r/>
            <w:r>
              <w:rPr>
                <w:rFonts w:ascii="Times New Roman" w:hAnsi="Times New Roman"/>
                <w:sz w:val="24"/>
              </w:rPr>
              <w:t>128 × 128 пикселей</w:t>
            </w:r>
          </w:p>
        </w:tc>
      </w:tr>
      <w:tr>
        <w:tc>
          <w:tcPr>
            <w:tcW w:type="dxa" w:w="4844"/>
          </w:tcPr>
          <w:p>
            <w:pPr>
              <w:spacing w:line="240" w:lineRule="auto"/>
              <w:ind w:firstLine="0"/>
            </w:pPr>
            <w:r/>
            <w:r>
              <w:rPr>
                <w:rFonts w:ascii="Times New Roman" w:hAnsi="Times New Roman"/>
                <w:sz w:val="24"/>
              </w:rPr>
              <w:t>Файл-результат</w:t>
            </w:r>
          </w:p>
        </w:tc>
        <w:tc>
          <w:tcPr>
            <w:tcW w:type="dxa" w:w="4844"/>
          </w:tcPr>
          <w:p>
            <w:pPr>
              <w:spacing w:line="240" w:lineRule="auto"/>
              <w:ind w:firstLine="0"/>
            </w:pPr>
            <w:r/>
            <w:r>
              <w:rPr>
                <w:rFonts w:ascii="Times New Roman" w:hAnsi="Times New Roman"/>
                <w:sz w:val="24"/>
              </w:rPr>
              <w:t>resources/bmp_samples/stego_kjb.bmp</w:t>
            </w:r>
          </w:p>
        </w:tc>
      </w:tr>
      <w:tr>
        <w:tc>
          <w:tcPr>
            <w:tcW w:type="dxa" w:w="4844"/>
          </w:tcPr>
          <w:p>
            <w:pPr>
              <w:spacing w:line="240" w:lineRule="auto"/>
              <w:ind w:firstLine="0"/>
            </w:pPr>
            <w:r/>
            <w:r>
              <w:rPr>
                <w:rFonts w:ascii="Times New Roman" w:hAnsi="Times New Roman"/>
                <w:sz w:val="24"/>
              </w:rPr>
              <w:t>Сообщение</w:t>
            </w:r>
          </w:p>
        </w:tc>
        <w:tc>
          <w:tcPr>
            <w:tcW w:type="dxa" w:w="4844"/>
          </w:tcPr>
          <w:p>
            <w:pPr>
              <w:spacing w:line="240" w:lineRule="auto"/>
              <w:ind w:firstLine="0"/>
            </w:pPr>
            <w:r/>
            <w:r>
              <w:rPr>
                <w:rFonts w:ascii="Times New Roman" w:hAnsi="Times New Roman"/>
                <w:sz w:val="24"/>
              </w:rPr>
              <w:t>КДБ работает!</w:t>
            </w:r>
          </w:p>
        </w:tc>
      </w:tr>
      <w:tr>
        <w:tc>
          <w:tcPr>
            <w:tcW w:type="dxa" w:w="4844"/>
          </w:tcPr>
          <w:p>
            <w:pPr>
              <w:spacing w:line="240" w:lineRule="auto"/>
              <w:ind w:firstLine="0"/>
            </w:pPr>
            <w:r/>
            <w:r>
              <w:rPr>
                <w:rFonts w:ascii="Times New Roman" w:hAnsi="Times New Roman"/>
                <w:sz w:val="24"/>
              </w:rPr>
              <w:t>Параметр λ</w:t>
            </w:r>
          </w:p>
        </w:tc>
        <w:tc>
          <w:tcPr>
            <w:tcW w:type="dxa" w:w="4844"/>
          </w:tcPr>
          <w:p>
            <w:pPr>
              <w:spacing w:line="240" w:lineRule="auto"/>
              <w:ind w:firstLine="0"/>
            </w:pPr>
            <w:r/>
            <w:r>
              <w:rPr>
                <w:rFonts w:ascii="Times New Roman" w:hAnsi="Times New Roman"/>
                <w:sz w:val="24"/>
              </w:rPr>
              <w:t>0.20</w:t>
            </w:r>
          </w:p>
        </w:tc>
      </w:tr>
      <w:tr>
        <w:tc>
          <w:tcPr>
            <w:tcW w:type="dxa" w:w="4844"/>
          </w:tcPr>
          <w:p>
            <w:pPr>
              <w:spacing w:line="240" w:lineRule="auto"/>
              <w:ind w:firstLine="0"/>
            </w:pPr>
            <w:r/>
            <w:r>
              <w:rPr>
                <w:rFonts w:ascii="Times New Roman" w:hAnsi="Times New Roman"/>
                <w:sz w:val="24"/>
              </w:rPr>
              <w:t>Seed</w:t>
            </w:r>
          </w:p>
        </w:tc>
        <w:tc>
          <w:tcPr>
            <w:tcW w:type="dxa" w:w="4844"/>
          </w:tcPr>
          <w:p>
            <w:pPr>
              <w:spacing w:line="240" w:lineRule="auto"/>
              <w:ind w:firstLine="0"/>
            </w:pPr>
            <w:r/>
            <w:r>
              <w:rPr>
                <w:rFonts w:ascii="Times New Roman" w:hAnsi="Times New Roman"/>
                <w:sz w:val="24"/>
              </w:rPr>
              <w:t>7</w:t>
            </w:r>
          </w:p>
        </w:tc>
      </w:tr>
      <w:tr>
        <w:tc>
          <w:tcPr>
            <w:tcW w:type="dxa" w:w="4844"/>
          </w:tcPr>
          <w:p>
            <w:pPr>
              <w:spacing w:line="240" w:lineRule="auto"/>
              <w:ind w:firstLine="0"/>
            </w:pPr>
            <w:r/>
            <w:r>
              <w:rPr>
                <w:rFonts w:ascii="Times New Roman" w:hAnsi="Times New Roman"/>
                <w:sz w:val="24"/>
              </w:rPr>
              <w:t>Полезных бит</w:t>
            </w:r>
          </w:p>
        </w:tc>
        <w:tc>
          <w:tcPr>
            <w:tcW w:type="dxa" w:w="4844"/>
          </w:tcPr>
          <w:p>
            <w:pPr>
              <w:spacing w:line="240" w:lineRule="auto"/>
              <w:ind w:firstLine="0"/>
            </w:pPr>
            <w:r/>
            <w:r>
              <w:rPr>
                <w:rFonts w:ascii="Times New Roman" w:hAnsi="Times New Roman"/>
                <w:sz w:val="24"/>
              </w:rPr>
              <w:t>224</w:t>
            </w:r>
          </w:p>
        </w:tc>
      </w:tr>
      <w:tr>
        <w:tc>
          <w:tcPr>
            <w:tcW w:type="dxa" w:w="4844"/>
          </w:tcPr>
          <w:p>
            <w:pPr>
              <w:spacing w:line="240" w:lineRule="auto"/>
              <w:ind w:firstLine="0"/>
            </w:pPr>
            <w:r/>
            <w:r>
              <w:rPr>
                <w:rFonts w:ascii="Times New Roman" w:hAnsi="Times New Roman"/>
                <w:sz w:val="24"/>
              </w:rPr>
              <w:t>Пикселей в контейнере</w:t>
            </w:r>
          </w:p>
        </w:tc>
        <w:tc>
          <w:tcPr>
            <w:tcW w:type="dxa" w:w="4844"/>
          </w:tcPr>
          <w:p>
            <w:pPr>
              <w:spacing w:line="240" w:lineRule="auto"/>
              <w:ind w:firstLine="0"/>
            </w:pPr>
            <w:r/>
            <w:r>
              <w:rPr>
                <w:rFonts w:ascii="Times New Roman" w:hAnsi="Times New Roman"/>
                <w:sz w:val="24"/>
              </w:rPr>
              <w:t>16384</w:t>
            </w:r>
          </w:p>
        </w:tc>
      </w:tr>
      <w:tr>
        <w:tc>
          <w:tcPr>
            <w:tcW w:type="dxa" w:w="4844"/>
          </w:tcPr>
          <w:p>
            <w:pPr>
              <w:spacing w:line="240" w:lineRule="auto"/>
              <w:ind w:firstLine="0"/>
            </w:pPr>
            <w:r/>
            <w:r>
              <w:rPr>
                <w:rFonts w:ascii="Times New Roman" w:hAnsi="Times New Roman"/>
                <w:sz w:val="24"/>
              </w:rPr>
              <w:t>Рейт внедрения</w:t>
            </w:r>
          </w:p>
        </w:tc>
        <w:tc>
          <w:tcPr>
            <w:tcW w:type="dxa" w:w="4844"/>
          </w:tcPr>
          <w:p>
            <w:pPr>
              <w:spacing w:line="240" w:lineRule="auto"/>
              <w:ind w:firstLine="0"/>
            </w:pPr>
            <w:r/>
            <w:r>
              <w:rPr>
                <w:rFonts w:ascii="Times New Roman" w:hAnsi="Times New Roman"/>
                <w:sz w:val="24"/>
              </w:rPr>
              <w:t>0.0137 бит/пиксель</w:t>
            </w:r>
          </w:p>
        </w:tc>
      </w:tr>
      <w:tr>
        <w:tc>
          <w:tcPr>
            <w:tcW w:type="dxa" w:w="4844"/>
          </w:tcPr>
          <w:p>
            <w:pPr>
              <w:spacing w:line="240" w:lineRule="auto"/>
              <w:ind w:firstLine="0"/>
            </w:pPr>
            <w:r/>
            <w:r>
              <w:rPr>
                <w:rFonts w:ascii="Times New Roman" w:hAnsi="Times New Roman"/>
                <w:sz w:val="24"/>
              </w:rPr>
              <w:t>Восстановленное сообщение</w:t>
            </w:r>
          </w:p>
        </w:tc>
        <w:tc>
          <w:tcPr>
            <w:tcW w:type="dxa" w:w="4844"/>
          </w:tcPr>
          <w:p>
            <w:pPr>
              <w:spacing w:line="240" w:lineRule="auto"/>
              <w:ind w:firstLine="0"/>
            </w:pPr>
            <w:r/>
            <w:r>
              <w:rPr>
                <w:rFonts w:ascii="Times New Roman" w:hAnsi="Times New Roman"/>
                <w:sz w:val="24"/>
              </w:rPr>
              <w:t>КДБ работает!</w:t>
            </w:r>
          </w:p>
        </w:tc>
      </w:tr>
    </w:tbl>
    <w:p>
      <w:pPr>
        <w:spacing w:before="80" w:after="160"/>
        <w:ind w:firstLine="0"/>
        <w:jc w:val="center"/>
      </w:pPr>
      <w:r>
        <w:rPr>
          <w:rFonts w:ascii="Times New Roman" w:hAnsi="Times New Roman"/>
          <w:i/>
          <w:sz w:val="26"/>
        </w:rPr>
        <w:t>Таблица 1 — Параметры встраивания и результат извлечения</w:t>
      </w:r>
    </w:p>
    <w:p>
      <w:pPr>
        <w:spacing w:before="240" w:after="120"/>
        <w:ind w:firstLine="0"/>
        <w:jc w:val="center"/>
      </w:pPr>
      <w:r>
        <w:rPr>
          <w:rFonts w:ascii="Times New Roman" w:hAnsi="Times New Roman"/>
          <w:b/>
          <w:sz w:val="32"/>
        </w:rPr>
        <w:t>7. Замечание о применимости</w:t>
      </w:r>
    </w:p>
    <w:p>
      <w:pPr>
        <w:jc w:val="both"/>
      </w:pPr>
      <w:r>
        <w:rPr>
          <w:rFonts w:ascii="Times New Roman" w:hAnsi="Times New Roman"/>
          <w:sz w:val="28"/>
        </w:rPr>
        <w:t>Метод Куттера-Джордана-Боссена корректно работает на относительно гладких изображениях (фотографии, градиенты), где соседние пиксели имеют близкие значения синего канала. На сильно зашумлённых изображениях (равномерно случайный шум) сравнение пикселя со средним по соседям может давать ошибки извлечения. Это известное ограничение алгоритма; в практических задачах в качестве контейнера выбираются фотографии природных сцен.</w:t>
      </w:r>
    </w:p>
    <w:p>
      <w:pPr>
        <w:spacing w:before="240" w:after="120"/>
        <w:ind w:firstLine="0"/>
        <w:jc w:val="center"/>
      </w:pPr>
      <w:r>
        <w:rPr>
          <w:rFonts w:ascii="Times New Roman" w:hAnsi="Times New Roman"/>
          <w:b/>
          <w:sz w:val="32"/>
        </w:rPr>
        <w:t>8. Вывод</w:t>
      </w:r>
    </w:p>
    <w:p>
      <w:pPr>
        <w:jc w:val="both"/>
      </w:pPr>
      <w:r>
        <w:rPr>
          <w:rFonts w:ascii="Times New Roman" w:hAnsi="Times New Roman"/>
          <w:sz w:val="28"/>
        </w:rPr>
        <w:t>В рамках лабораторной работы изучен и программно реализован метод Куттера-Джордана-Боссена сокрытия информации в синей компоненте RGB. Реализация выполнена в стиле Clean Architecture с разделением на доменные сервисы (расчёт яркости, выбор пикселей, встраивание, извлечение), application-handlers и CLI. Полный цикл встраивания-извлечения на гладком тестовом изображении подтверждён программно — сообщение восстанавливается посимвольно.</w:t>
      </w:r>
    </w:p>
    <w:sectPr w:rsidR="00FC693F" w:rsidRPr="0006063C" w:rsidSect="00034616">
      <w:footerReference w:type="first" r:id="rId10"/>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Pr>
        <w:rFonts w:ascii="Times New Roman" w:hAnsi="Times New Roman"/>
        <w:sz w:val="28"/>
      </w:rPr>
      <w:t>Ростов-на-Дону</w:t>
    </w:r>
  </w:p>
  <w:p>
    <w:pPr>
      <w:spacing w:line="240" w:lineRule="auto"/>
      <w:ind w:firstLine="0"/>
      <w:jc w:val="center"/>
    </w:pPr>
    <w:r>
      <w:rPr>
        <w:rFonts w:ascii="Times New Roman" w:hAnsi="Times New Roman"/>
        <w:sz w:val="28"/>
      </w:rPr>
      <w:t>2025 г.</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