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ПОРЯДОК И ЖУРНАЛ УЧЁТА СЪЁМНЫХ НОСИТЕЛЕЙ</w:t>
      </w:r>
    </w:p>
    <w:p>
      <w:pPr>
        <w:ind w:firstLine="0"/>
      </w:pPr>
      <w:r>
        <w:t>01.09.2026 № ЖН-01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jc w:val="both"/>
      </w:pPr>
      <w:r>
        <w:t>Носитель клиента регистрируется в журнале, проверяется на ARM-06 без сетевого подключения. Автозапуск отключён. После успешной проверки разрешённые файлы копируются на TR-IN, повторно проверяются на ARM-05 и переносятся в выделенный каталог заказа. Исходящие файлы передаются на TR-OUT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>
      <w:pPr>
        <w:jc w:val="both"/>
      </w:pPr>
      <w:r>
        <w:t>Носители BKP-A/B (по 2 ТБ) хранятся в раздельных секциях SAFE-01; к серверу подключён только носитель текущего задания копирования. TR-IN и TR-OUT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>
      <w:pPr>
        <w:jc w:val="both"/>
      </w:pPr>
      <w:r>
        <w:t>Удаление выполняет ответственный после проверки срока хранения и наличия законного основания. 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>
      <w:pPr>
        <w:jc w:val="both"/>
      </w:pPr>
      <w: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>
      <w:pPr>
        <w:pStyle w:val="Heading1"/>
        <w:ind w:firstLine="0"/>
      </w:pPr>
      <w:r>
        <w:t>Реестр носителей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Тип / объём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Назначение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Хранение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SSD 2 ТБ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Резервные копии: нечётные рабочие дни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SAFE-01, секция 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BKP-B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SSD 2 ТБ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Резервные копии: чётные рабочие дни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SAFE-01, секция 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TR-IN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USB 64 ГБ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Контролируемый ввод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SAFE-01, секция 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TR-OUT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USB 64 ГБ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Выдача заказчикам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SAFE-01, секция 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</w:tbl>
    <w:p>
      <w:pPr>
        <w:pStyle w:val="Heading1"/>
        <w:ind w:firstLine="0"/>
      </w:pPr>
      <w:r>
        <w:t>Журнал операций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Дата / время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Операция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 09:00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TR-IN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Первичная постановка на учёт; проверка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Носитель чист, маркировка нанесена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 09:10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TR-OUT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Первичная постановка на учёт; проверка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Носитель чист, помещён в сейф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 18:25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Выдан для копирования SRV-01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Подключён ответственным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 19:10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Возврат после копирования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SAFE-01, секция 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</w:tbl>
    <w:p>
      <w:pPr>
        <w:pStyle w:val="Heading1"/>
        <w:ind w:firstLine="0"/>
      </w:pPr>
      <w:r>
        <w:t>Форма акта вывода носителя из эксплуатации</w:t>
      </w:r>
    </w:p>
    <w:p>
      <w:pPr>
        <w:jc w:val="both"/>
      </w:pPr>
      <w:r>
        <w:t>Номер и дата акта: __________. Учётный номер: __________. Причина: __________. Принятый способ очистки/уничтожения: __________. Проверка результата: __________. Документ исполнителя при внешнем уничтожении: __________. Члены комиссии: __________. До возникновения основания акты уничтожения не составляются.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