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jjvxvwnywnfo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4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h8810xrx5f6p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№6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«Методика оценки качества ГПСП. Графический тест: распределение на плоскости»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распределение на плоскости для каждой последовательно-сти из лабораторных работ № 1 – 4, определить зависимость между элемен-тами исследуемой последовательности.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ast</w:t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load_sequence(filename):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with open(filename, 'r') as f: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ast.literal_eval(f.read())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files = ['lab1.txt', 'lab2.txt', 'lab3.txt', 'lab41.txt']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titles = ['Линейный конгруэнтный генератор', 'Полиномиальный конгруэнтный генератор', 'Генератор Фибоначчи на РСЛОС', 'Генератор Геффе на РСЛОС']</w:t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fig, axs = plt.subplots(2, 2, figsize=(10, 10))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axs = axs.flatten()</w:t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for i, (file, title) in enumerate(zip(files, titles)):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try: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seq = load_sequence(file)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except FileNotFoundError: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print(f"File {file} not found, skipping...")</w:t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continue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seq = np.array(seq)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sz = 15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axs[i].scatter(seq[:-1], seq[1:], sz, alpha=1, color='#0af525')</w:t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axs[i].set_title(title)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axs[i].set_xlabel('x[i]')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axs[i].set_ylabel('x[i+1]')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axs[i].grid(True)</w:t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318706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3jltsf19zvi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6.1 – Результаты работы программы</w:t>
      </w:r>
    </w:p>
    <w:p w:rsidR="00000000" w:rsidDel="00000000" w:rsidP="00000000" w:rsidRDefault="00000000" w:rsidRPr="00000000" w14:paraId="00000040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enneo9ktut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jn7hd1xro0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56DTpPh7SLCQoS3qWTsAW+PQuQ==">CgMxLjAyDmguamp2eHZ3bnl3bmZvMg5oLmg4ODEweHJ4NWY2cDIOaC4xM2psdHNmMTl6dmkyDmguZ2VubmVvOWt0dXQxMg5oLnhqbjdoZDF4cm8wajIOaC5wNHNvYmp0Z2ozdHM4AHIhMWpUS2t1bld6M0dOTVAzM3ZyU1ZPQVhwbVllaDZYLXhV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