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a2ypvull1jy5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Comprar Ingresso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da </w:t>
      </w: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HU</w:t>
      </w:r>
      <w:r w:rsidDel="00000000" w:rsidR="00000000" w:rsidRPr="00000000"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(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História de Usuário </w:t>
      </w:r>
      <w:r w:rsidDel="00000000" w:rsidR="00000000" w:rsidRPr="00000000"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01)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estimativa:</w:t>
      </w: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  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5 Pontos de História (Aproximadamente 8 a 12 horas de desenvolviment</w:t>
      </w: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b w:val="1"/>
          <w:bCs w:val="1"/>
        </w:rPr>
      </w:pPr>
      <w:bookmarkStart w:colFirst="0" w:colLast="0" w:name="_g8lhunah7onx" w:id="1"/>
      <w:bookmarkEnd w:id="1"/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</w:t>
      </w: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Como um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Participante</w:t>
      </w:r>
      <w:r w:rsidDel="00000000" w:rsidR="00000000" w:rsidRPr="00000000">
        <w:rPr>
          <w:i w:val="1"/>
          <w:iCs w:val="1"/>
          <w:rtl w:val="0"/>
        </w:rPr>
        <w:t xml:space="preserve">, eu quero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selecionar um evento no catálogo e realizar a compra do ingresso</w:t>
      </w:r>
      <w:r w:rsidDel="00000000" w:rsidR="00000000" w:rsidRPr="00000000">
        <w:rPr>
          <w:i w:val="1"/>
          <w:iCs w:val="1"/>
          <w:rtl w:val="0"/>
        </w:rPr>
        <w:t xml:space="preserve"> de modo que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eu possa garantir minha presença e obter meu código de validação exclusivo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bookmarkStart w:colFirst="0" w:colLast="0" w:name="_ali00gyjtc4r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O usuário deve estar logado no sistema e ter selecionado um evento válido.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7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1"/>
        <w:gridCol w:w="3787"/>
        <w:gridCol w:w="2445"/>
        <w:gridCol w:w="2445"/>
        <w:tblGridChange w:id="0">
          <w:tblGrid>
            <w:gridCol w:w="1101"/>
            <w:gridCol w:w="3787"/>
            <w:gridCol w:w="2445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Nr.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Funcionalidade/Comportamento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Compra bem-sucedida de ingresso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 de um evento com vagas disponíveis, Dados do Participante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Ingresso salvo no banco com código de validação exclusivo gerado, status definido como DISPONÍVEL e mensagem de sucesso.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Bloqueio de compra por superlotação (Overbooking)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 de um evento onde "ingressosVendidos" é igual à "capacidadeMaxima"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Transação negada. O sistema não gera o ingresso e exibe a mensagem: Capacidade máxima atingida.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Bloqueio de compra para evento encerrado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 de um evento cuja "dataHora" seja anterior ao momento da compra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Transação negada. O sistema não gera o ingresso e exibe a mensagem: Este evento já ocorreu.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Tentativa de compra sem estar logado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Requisição de compra sem autenticação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Transação negada. O sistema bloqueia o acesso e retorna o erro 403 (Não Autorizado).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TEM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PROTÓTIPO?</w:t>
      </w:r>
    </w:p>
    <w:p w:rsidR="00000000" w:rsidDel="00000000" w:rsidP="00000000" w:rsidRDefault="00000000" w:rsidRPr="00000000" w14:paraId="00000020">
      <w:pPr>
        <w:spacing w:after="240" w:before="240" w:lineRule="auto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Sim. O protótipo para o fluxo de compra de ingressos foi elaborado em baixa fidelidade e ilustra as principais interações e regras de negócio.</w:t>
      </w:r>
    </w:p>
    <w:p w:rsidR="00000000" w:rsidDel="00000000" w:rsidP="00000000" w:rsidRDefault="00000000" w:rsidRPr="00000000" w14:paraId="00000021">
      <w:pPr>
        <w:spacing w:after="240" w:before="240" w:lineRule="auto"/>
        <w:jc w:val="lef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Figura 1</w:t>
      </w:r>
      <w:r w:rsidDel="00000000" w:rsidR="00000000" w:rsidRPr="00000000">
        <w:rPr>
          <w:i w:val="1"/>
          <w:iCs w:val="1"/>
          <w:rtl w:val="0"/>
        </w:rPr>
        <w:t xml:space="preserve"> apresenta as telas do fluxo de compra. A Tela 2 ilustra a visualização dos detalhes do evento "Workshop Java", onde o usuário pode ver a disponibilidade de ingressos e o botão "Comprar Ingresso". Após clicar, o sistema exibe o Modal de Checkout (Tela 3), que, após a confirmação do pagamento, evolui para a Tela 4, mostrando o ingresso gerado com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código de validação exclusivo </w:t>
      </w:r>
      <w:r w:rsidDel="00000000" w:rsidR="00000000" w:rsidRPr="00000000">
        <w:rPr>
          <w:i w:val="1"/>
          <w:iCs w:val="1"/>
          <w:rtl w:val="0"/>
        </w:rPr>
        <w:t xml:space="preserve">e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QR Code</w:t>
      </w:r>
      <w:r w:rsidDel="00000000" w:rsidR="00000000" w:rsidRPr="00000000">
        <w:rPr>
          <w:i w:val="1"/>
          <w:iCs w:val="1"/>
          <w:rtl w:val="0"/>
        </w:rPr>
        <w:t xml:space="preserve"> para o check-in.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Figura 1</w:t>
      </w:r>
      <w:r w:rsidDel="00000000" w:rsidR="00000000" w:rsidRPr="00000000">
        <w:rPr>
          <w:i w:val="1"/>
          <w:iCs w:val="1"/>
          <w:rtl w:val="0"/>
        </w:rPr>
        <w:t xml:space="preserve"> - Protótipo do Fluxo de Compra de Ingresso (História de Usuário HU01)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</w:rPr>
        <w:drawing>
          <wp:inline distB="114300" distT="114300" distL="114300" distR="114300">
            <wp:extent cx="6119185" cy="346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Fonte: </w:t>
      </w:r>
      <w:r w:rsidDel="00000000" w:rsidR="00000000" w:rsidRPr="00000000">
        <w:rPr>
          <w:i w:val="1"/>
          <w:iCs w:val="1"/>
          <w:rtl w:val="0"/>
        </w:rPr>
        <w:t xml:space="preserve">Elaborado pelo autor.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851" w:top="851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6300"/>
      <w:gridCol w:w="1705"/>
      <w:gridCol w:w="1705"/>
      <w:tblGridChange w:id="0">
        <w:tblGrid>
          <w:gridCol w:w="6300"/>
          <w:gridCol w:w="1705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EH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- </w:t>
          </w:r>
          <w:r w:rsidDel="00000000" w:rsidR="00000000" w:rsidRPr="00000000">
            <w:rPr>
              <w:rtl w:val="0"/>
            </w:rPr>
            <w:t xml:space="preserve">EventHub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Versão </w:t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Análise e Projeto de Sistemas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IFSP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HU01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- </w:t>
          </w:r>
          <w:r w:rsidDel="00000000" w:rsidR="00000000" w:rsidRPr="00000000">
            <w:rPr>
              <w:rtl w:val="0"/>
            </w:rPr>
            <w:t xml:space="preserve">Comprar Ingresso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Análise e Projeto de Sistemas</vt:lpwstr>
  </property>
  <property fmtid="{D5CDD505-2E9C-101B-9397-08002B2CF9AE}" pid="3" name="Versão Modelo">
    <vt:lpwstr>1</vt:lpwstr>
  </property>
</Properties>
</file>