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705A" w14:textId="77777777" w:rsidR="00B2423C" w:rsidRPr="00B2423C" w:rsidRDefault="00B2423C" w:rsidP="00B2423C">
      <w:pPr>
        <w:rPr>
          <w:b/>
          <w:bCs/>
          <w:sz w:val="72"/>
          <w:szCs w:val="72"/>
        </w:rPr>
      </w:pPr>
      <w:r w:rsidRPr="00B2423C">
        <w:rPr>
          <w:b/>
          <w:bCs/>
          <w:sz w:val="72"/>
          <w:szCs w:val="72"/>
        </w:rPr>
        <w:t>MedAssistAI: An AI-Powered Healthcare Management System for Medication Adherence in Kenya</w:t>
      </w:r>
    </w:p>
    <w:p w14:paraId="00791453" w14:textId="77777777" w:rsidR="00B2423C" w:rsidRPr="00B2423C" w:rsidRDefault="00B2423C" w:rsidP="00B2423C">
      <w:r w:rsidRPr="00B2423C">
        <w:rPr>
          <w:b/>
          <w:bCs/>
        </w:rPr>
        <w:t>Dylan Fadhili Mada</w:t>
      </w:r>
      <w:r w:rsidRPr="00B2423C">
        <w:br/>
      </w:r>
      <w:r w:rsidRPr="00B2423C">
        <w:rPr>
          <w:b/>
          <w:bCs/>
        </w:rPr>
        <w:t>Supervisor: Lecturer Dennis Kaburu</w:t>
      </w:r>
    </w:p>
    <w:p w14:paraId="400D6FB8" w14:textId="77777777" w:rsidR="00B2423C" w:rsidRPr="00B2423C" w:rsidRDefault="00B2423C" w:rsidP="00B2423C">
      <w:r w:rsidRPr="00B2423C">
        <w:rPr>
          <w:i/>
          <w:iCs/>
        </w:rPr>
        <w:t>A research project submitted to the Department of Information Technology, School of Pure and Applied Sciences, in partial fulfillment of the requirement for the award of the degree of Bachelor of Science in Information Technology of Jomo Kenyatta University of Agriculture and Technology.</w:t>
      </w:r>
    </w:p>
    <w:p w14:paraId="5E83CF31" w14:textId="77777777" w:rsidR="00B2423C" w:rsidRPr="00B2423C" w:rsidRDefault="00B2423C" w:rsidP="00B2423C">
      <w:r w:rsidRPr="00B2423C">
        <w:rPr>
          <w:b/>
          <w:bCs/>
        </w:rPr>
        <w:t>2025/2026</w:t>
      </w:r>
    </w:p>
    <w:p w14:paraId="01B07EF2" w14:textId="6DC25144" w:rsidR="00B2423C" w:rsidRPr="00B2423C" w:rsidRDefault="00B2423C" w:rsidP="00B2423C"/>
    <w:p w14:paraId="6B02ABDB" w14:textId="77777777" w:rsidR="00B2423C" w:rsidRPr="00B2423C" w:rsidRDefault="00B2423C" w:rsidP="00B2423C">
      <w:pPr>
        <w:rPr>
          <w:b/>
          <w:bCs/>
        </w:rPr>
      </w:pPr>
      <w:r w:rsidRPr="00B2423C">
        <w:rPr>
          <w:b/>
          <w:bCs/>
        </w:rPr>
        <w:t>DECLARATION</w:t>
      </w:r>
    </w:p>
    <w:p w14:paraId="6087D543" w14:textId="77777777" w:rsidR="00B2423C" w:rsidRPr="00B2423C" w:rsidRDefault="00B2423C" w:rsidP="00B2423C">
      <w:r w:rsidRPr="00B2423C">
        <w:rPr>
          <w:b/>
          <w:bCs/>
        </w:rPr>
        <w:t>CANDIDATE'S DECLARATION</w:t>
      </w:r>
    </w:p>
    <w:p w14:paraId="560D610D" w14:textId="77777777" w:rsidR="00B2423C" w:rsidRPr="00B2423C" w:rsidRDefault="00B2423C" w:rsidP="00B2423C">
      <w:r w:rsidRPr="00B2423C">
        <w:t>This research project is my original work and has not been presented for a degree in any other University.</w:t>
      </w:r>
    </w:p>
    <w:p w14:paraId="5A511746" w14:textId="77777777" w:rsidR="00B2423C" w:rsidRPr="00B2423C" w:rsidRDefault="00B2423C" w:rsidP="00B2423C">
      <w:r w:rsidRPr="00B2423C">
        <w:rPr>
          <w:b/>
          <w:bCs/>
        </w:rPr>
        <w:t>Signature:</w:t>
      </w:r>
      <w:r w:rsidRPr="00B2423C">
        <w:t> _________________________</w:t>
      </w:r>
      <w:r w:rsidRPr="00B2423C">
        <w:br/>
      </w:r>
      <w:r w:rsidRPr="00B2423C">
        <w:rPr>
          <w:b/>
          <w:bCs/>
        </w:rPr>
        <w:t>Date:</w:t>
      </w:r>
      <w:r w:rsidRPr="00B2423C">
        <w:t> _________________________</w:t>
      </w:r>
    </w:p>
    <w:p w14:paraId="73F6B351" w14:textId="77777777" w:rsidR="00B2423C" w:rsidRPr="00B2423C" w:rsidRDefault="00B2423C" w:rsidP="00B2423C">
      <w:r w:rsidRPr="00B2423C">
        <w:rPr>
          <w:b/>
          <w:bCs/>
        </w:rPr>
        <w:t>SUPERVISOR'S DECLARATION</w:t>
      </w:r>
    </w:p>
    <w:p w14:paraId="5A4A10ED" w14:textId="77777777" w:rsidR="00B2423C" w:rsidRPr="00B2423C" w:rsidRDefault="00B2423C" w:rsidP="00B2423C">
      <w:r w:rsidRPr="00B2423C">
        <w:t>This research project has been submitted for examination with my approval as University Supervisor.</w:t>
      </w:r>
    </w:p>
    <w:p w14:paraId="66784084" w14:textId="77777777" w:rsidR="00B2423C" w:rsidRPr="00B2423C" w:rsidRDefault="00B2423C" w:rsidP="00B2423C">
      <w:r w:rsidRPr="00B2423C">
        <w:rPr>
          <w:b/>
          <w:bCs/>
        </w:rPr>
        <w:t>Signature:</w:t>
      </w:r>
      <w:r w:rsidRPr="00B2423C">
        <w:t> _________________________</w:t>
      </w:r>
      <w:r w:rsidRPr="00B2423C">
        <w:br/>
      </w:r>
      <w:r w:rsidRPr="00B2423C">
        <w:rPr>
          <w:b/>
          <w:bCs/>
        </w:rPr>
        <w:t>Date:</w:t>
      </w:r>
      <w:r w:rsidRPr="00B2423C">
        <w:t> _________________________</w:t>
      </w:r>
    </w:p>
    <w:p w14:paraId="2E5001CA" w14:textId="52B490B8" w:rsidR="00B2423C" w:rsidRPr="00B2423C" w:rsidRDefault="00B2423C" w:rsidP="00B2423C"/>
    <w:p w14:paraId="4E616332" w14:textId="77777777" w:rsidR="00B2423C" w:rsidRPr="00B2423C" w:rsidRDefault="00B2423C" w:rsidP="00B2423C">
      <w:pPr>
        <w:rPr>
          <w:b/>
          <w:bCs/>
        </w:rPr>
      </w:pPr>
      <w:r w:rsidRPr="00B2423C">
        <w:rPr>
          <w:b/>
          <w:bCs/>
        </w:rPr>
        <w:lastRenderedPageBreak/>
        <w:t>ABSTRACT</w:t>
      </w:r>
    </w:p>
    <w:p w14:paraId="09275394" w14:textId="77777777" w:rsidR="00B2423C" w:rsidRPr="00B2423C" w:rsidRDefault="00B2423C" w:rsidP="00B2423C">
      <w:r w:rsidRPr="00B2423C">
        <w:t>Taking medication consistently is a real struggle for many Kenyans living with chronic conditions. This problem—called medication non-adherence—costs our healthcare system an estimated KES 15-20 billion every year through avoidable hospital visits and complications (Ministry of Health, 2022). It also leads to unnecessary suffering and loss of life. This project introduces MedAssistAI, a smart web-based system designed to help chronic disease patients in Kenya stick to their medication schedules.</w:t>
      </w:r>
    </w:p>
    <w:p w14:paraId="44BE0325" w14:textId="77777777" w:rsidR="00B2423C" w:rsidRPr="00B2423C" w:rsidRDefault="00B2423C" w:rsidP="00B2423C">
      <w:r w:rsidRPr="00B2423C">
        <w:t>What makes MedAssistAI different is its brain—a dual-artificial intelligence setup. At its core is Fadhili AI, a custom-built plugin named after my middle name to show my personal commitment to this work. Fadhili AI understands Swahili, knows the Kenyan context, and learns from local patient patterns. But if it ever goes down or struggles, Google Gemini API steps in as a backup, so the service never stops working.</w:t>
      </w:r>
    </w:p>
    <w:p w14:paraId="488B8CFD" w14:textId="77777777" w:rsidR="00B2423C" w:rsidRPr="00B2423C" w:rsidRDefault="00B2423C" w:rsidP="00B2423C">
      <w:r w:rsidRPr="00B2423C">
        <w:t>The system comes with features that actually make sense for Kenyans: personalized medication reminders that learn your habits, warnings when drugs might interact badly, support for both English and Swahili, SMS alerts for folks without steady internet, and M-Pesa payment reminders so you never miss a refill because of money. Everything is built to comply with Kenya's Data Protection Act (2019) and supports our national Universal Health Coverage goals.</w:t>
      </w:r>
    </w:p>
    <w:p w14:paraId="2CACAAFD" w14:textId="77777777" w:rsidR="00B2423C" w:rsidRPr="00B2423C" w:rsidRDefault="00B2423C" w:rsidP="00B2423C">
      <w:r w:rsidRPr="00B2423C">
        <w:t>I'll be using Design Science Research with Agile-Scrum methods over eight months to build this. By the end, we'll have a working prototype, thorough test results, and a clear path for scaling up AI-powered health tools in places like Kenya.</w:t>
      </w:r>
    </w:p>
    <w:p w14:paraId="77288705" w14:textId="77777777" w:rsidR="00B2423C" w:rsidRPr="00B2423C" w:rsidRDefault="00B2423C" w:rsidP="00B2423C">
      <w:r w:rsidRPr="00B2423C">
        <w:rPr>
          <w:b/>
          <w:bCs/>
        </w:rPr>
        <w:t>Keywords:</w:t>
      </w:r>
      <w:r w:rsidRPr="00B2423C">
        <w:t> Artificial Intelligence, Medication Adherence, Digital Health, Kenya, Healthcare Management, Dual-AI Architecture, Fadhili AI</w:t>
      </w:r>
    </w:p>
    <w:p w14:paraId="68D0C639" w14:textId="7420B5C9" w:rsidR="00B2423C" w:rsidRPr="00B2423C" w:rsidRDefault="00B2423C" w:rsidP="00B2423C"/>
    <w:p w14:paraId="2C5158D7" w14:textId="77777777" w:rsidR="00B2423C" w:rsidRPr="00B2423C" w:rsidRDefault="00B2423C" w:rsidP="00B2423C">
      <w:pPr>
        <w:rPr>
          <w:b/>
          <w:bCs/>
        </w:rPr>
      </w:pPr>
      <w:r w:rsidRPr="00B2423C">
        <w:rPr>
          <w:b/>
          <w:bCs/>
        </w:rPr>
        <w:t>TABLE OF CONTENTS</w:t>
      </w:r>
    </w:p>
    <w:p w14:paraId="47CA0BAB" w14:textId="77777777" w:rsidR="00B2423C" w:rsidRPr="00B2423C" w:rsidRDefault="00B2423C" w:rsidP="00B2423C">
      <w:r w:rsidRPr="00B2423C">
        <w:rPr>
          <w:b/>
          <w:bCs/>
        </w:rPr>
        <w:t>CHAPTER 1: INTRODUCTION</w:t>
      </w:r>
      <w:r w:rsidRPr="00B2423C">
        <w:t> ........................................................................................................ 1</w:t>
      </w:r>
      <w:r w:rsidRPr="00B2423C">
        <w:br/>
        <w:t>1.1 Background of the Study ......................................................................................................... 1</w:t>
      </w:r>
      <w:r w:rsidRPr="00B2423C">
        <w:br/>
        <w:t>1.2 Project Overview ...................................................................................................................... 3</w:t>
      </w:r>
      <w:r w:rsidRPr="00B2423C">
        <w:br/>
        <w:t>1.3 Statement of the Problem ....................................................................................................... 4</w:t>
      </w:r>
      <w:r w:rsidRPr="00B2423C">
        <w:br/>
        <w:t>1.4 Proposed Solution .................................................................................................................... 6</w:t>
      </w:r>
      <w:r w:rsidRPr="00B2423C">
        <w:br/>
        <w:t>1.5 Objectives of the Study ............................................................................................................ 8</w:t>
      </w:r>
      <w:r w:rsidRPr="00B2423C">
        <w:br/>
        <w:t>1.6 Research Questions ................................................................................................................. 9</w:t>
      </w:r>
      <w:r w:rsidRPr="00B2423C">
        <w:br/>
      </w:r>
      <w:r w:rsidRPr="00B2423C">
        <w:lastRenderedPageBreak/>
        <w:t>1.7 Justification and Significance ................................................................................................ 10</w:t>
      </w:r>
      <w:r w:rsidRPr="00B2423C">
        <w:br/>
        <w:t>1.8 Proposed System Development Methodology ...................................................................... 12</w:t>
      </w:r>
      <w:r w:rsidRPr="00B2423C">
        <w:br/>
        <w:t>1.9 Scope and Limitations ............................................................................................................ 14</w:t>
      </w:r>
    </w:p>
    <w:p w14:paraId="2D2E779D" w14:textId="77777777" w:rsidR="00B2423C" w:rsidRPr="00B2423C" w:rsidRDefault="00B2423C" w:rsidP="00B2423C">
      <w:r w:rsidRPr="00B2423C">
        <w:rPr>
          <w:b/>
          <w:bCs/>
        </w:rPr>
        <w:t>CHAPTER 2: LITERATURE REVIEW</w:t>
      </w:r>
      <w:r w:rsidRPr="00B2423C">
        <w:t> ............................................................................................ 16</w:t>
      </w:r>
      <w:r w:rsidRPr="00B2423C">
        <w:br/>
        <w:t>2.1 Introduction ............................................................................................................................. 16</w:t>
      </w:r>
      <w:r w:rsidRPr="00B2423C">
        <w:br/>
        <w:t>2.2 Theoretical Review ................................................................................................................. 17</w:t>
      </w:r>
      <w:r w:rsidRPr="00B2423C">
        <w:br/>
        <w:t>2.3 Review of Existing Digital Health Solutions .......................................................................... 20</w:t>
      </w:r>
      <w:r w:rsidRPr="00B2423C">
        <w:br/>
        <w:t>2.4 Integration and Architectural Considerations ....................................................................... 23</w:t>
      </w:r>
      <w:r w:rsidRPr="00B2423C">
        <w:br/>
        <w:t>2.5 Summary of Literature Review .............................................................................................. 25</w:t>
      </w:r>
      <w:r w:rsidRPr="00B2423C">
        <w:br/>
        <w:t>2.6 Research Gaps ....................................................................................................................... 26</w:t>
      </w:r>
    </w:p>
    <w:p w14:paraId="6AAF895D" w14:textId="77777777" w:rsidR="00B2423C" w:rsidRPr="00B2423C" w:rsidRDefault="00B2423C" w:rsidP="00B2423C">
      <w:r w:rsidRPr="00B2423C">
        <w:rPr>
          <w:b/>
          <w:bCs/>
        </w:rPr>
        <w:t>REFERENCES</w:t>
      </w:r>
      <w:r w:rsidRPr="00B2423C">
        <w:t> ................................................................................................................................. 31</w:t>
      </w:r>
    </w:p>
    <w:p w14:paraId="6B35B1FD" w14:textId="77777777" w:rsidR="00B2423C" w:rsidRPr="00B2423C" w:rsidRDefault="00B2423C" w:rsidP="00B2423C">
      <w:r w:rsidRPr="00B2423C">
        <w:rPr>
          <w:b/>
          <w:bCs/>
        </w:rPr>
        <w:t>LIST OF TABLES</w:t>
      </w:r>
      <w:r w:rsidRPr="00B2423C">
        <w:t> ............................................................................................................................</w:t>
      </w:r>
    </w:p>
    <w:p w14:paraId="05FA24C2" w14:textId="77777777" w:rsidR="00B2423C" w:rsidRPr="00B2423C" w:rsidRDefault="00B2423C" w:rsidP="00B2423C">
      <w:r w:rsidRPr="00B2423C">
        <w:rPr>
          <w:b/>
          <w:bCs/>
        </w:rPr>
        <w:t>LIST OF FIGURES</w:t>
      </w:r>
      <w:r w:rsidRPr="00B2423C">
        <w:t> ..........................................................................................................................</w:t>
      </w:r>
    </w:p>
    <w:p w14:paraId="6860E50A" w14:textId="77777777" w:rsidR="00B2423C" w:rsidRPr="00B2423C" w:rsidRDefault="00B2423C" w:rsidP="00B2423C">
      <w:r w:rsidRPr="00B2423C">
        <w:rPr>
          <w:b/>
          <w:bCs/>
        </w:rPr>
        <w:t>ACRONYMS AND ABBREVIATIONS</w:t>
      </w:r>
      <w:r w:rsidRPr="00B2423C">
        <w:t> ............................................................................................</w:t>
      </w:r>
    </w:p>
    <w:p w14:paraId="683FA42C" w14:textId="77777777" w:rsidR="00B2423C" w:rsidRPr="00B2423C" w:rsidRDefault="00B2423C" w:rsidP="00B2423C">
      <w:r w:rsidRPr="00B2423C">
        <w:rPr>
          <w:b/>
          <w:bCs/>
        </w:rPr>
        <w:t>DEFINITION OF KEY TERMS</w:t>
      </w:r>
      <w:r w:rsidRPr="00B2423C">
        <w:t> ........................................................................................................</w:t>
      </w:r>
    </w:p>
    <w:p w14:paraId="6C8A0945" w14:textId="25EAE325" w:rsidR="00B2423C" w:rsidRPr="00B2423C" w:rsidRDefault="00B2423C" w:rsidP="00B2423C"/>
    <w:p w14:paraId="06927B61" w14:textId="77777777" w:rsidR="00B2423C" w:rsidRPr="00B2423C" w:rsidRDefault="00B2423C" w:rsidP="00B2423C">
      <w:pPr>
        <w:rPr>
          <w:b/>
          <w:bCs/>
        </w:rPr>
      </w:pPr>
      <w:r w:rsidRPr="00B2423C">
        <w:rPr>
          <w:b/>
          <w:bCs/>
        </w:rPr>
        <w:t>LIST OF TABLES</w:t>
      </w:r>
    </w:p>
    <w:p w14:paraId="3C93ED83" w14:textId="77777777" w:rsidR="00B2423C" w:rsidRPr="00B2423C" w:rsidRDefault="00B2423C" w:rsidP="00B2423C">
      <w:r w:rsidRPr="00B2423C">
        <w:t>Table 1.1: Competitive Analysis of Digital Health Solutions in Kenya .............................................. 7</w:t>
      </w:r>
      <w:r w:rsidRPr="00B2423C">
        <w:br/>
        <w:t>Table 1.2: Technology Stack for MedAssistAI .................................................................................. 13</w:t>
      </w:r>
      <w:r w:rsidRPr="00B2423C">
        <w:br/>
        <w:t>Table 1.3: Project Timeline and Deliverables .................................................................................... 15</w:t>
      </w:r>
      <w:r w:rsidRPr="00B2423C">
        <w:br/>
        <w:t>Table 2.1: Comparison of AI Implementation Approaches in Healthcare ........................................ 24</w:t>
      </w:r>
    </w:p>
    <w:p w14:paraId="120B9A0D" w14:textId="3F18D77C" w:rsidR="00B2423C" w:rsidRPr="00B2423C" w:rsidRDefault="00B2423C" w:rsidP="00B2423C"/>
    <w:p w14:paraId="6221A7EE" w14:textId="77777777" w:rsidR="00B2423C" w:rsidRPr="00B2423C" w:rsidRDefault="00B2423C" w:rsidP="00B2423C">
      <w:pPr>
        <w:rPr>
          <w:b/>
          <w:bCs/>
        </w:rPr>
      </w:pPr>
      <w:r w:rsidRPr="00B2423C">
        <w:rPr>
          <w:b/>
          <w:bCs/>
        </w:rPr>
        <w:t>LIST OF FIGURES</w:t>
      </w:r>
    </w:p>
    <w:p w14:paraId="4034530B" w14:textId="77777777" w:rsidR="00B2423C" w:rsidRPr="00B2423C" w:rsidRDefault="00B2423C" w:rsidP="00B2423C">
      <w:r w:rsidRPr="00B2423C">
        <w:lastRenderedPageBreak/>
        <w:t>Figure 1.1: Conceptual Framework of MedAssistAI with Dual-AI Architecture ................................ 5</w:t>
      </w:r>
      <w:r w:rsidRPr="00B2423C">
        <w:br/>
        <w:t>Figure 1.2: System Architecture Diagram Showing Primary and Backup AI Paths .......................... 11</w:t>
      </w:r>
      <w:r w:rsidRPr="00B2423C">
        <w:br/>
        <w:t>Figure 2.1: Dual-AI Failover Logic Flowchart .................................................................................... 22</w:t>
      </w:r>
    </w:p>
    <w:p w14:paraId="326290F5" w14:textId="370F901B" w:rsidR="00B2423C" w:rsidRPr="00B2423C" w:rsidRDefault="00B2423C" w:rsidP="00B2423C"/>
    <w:p w14:paraId="0A5FD72E" w14:textId="77777777" w:rsidR="00B2423C" w:rsidRPr="00B2423C" w:rsidRDefault="00B2423C" w:rsidP="00B2423C">
      <w:pPr>
        <w:rPr>
          <w:b/>
          <w:bCs/>
        </w:rPr>
      </w:pPr>
      <w:r w:rsidRPr="00B2423C">
        <w:rPr>
          <w:b/>
          <w:bCs/>
        </w:rPr>
        <w:t>ACRONYMS AND ABBREVIATIONS</w:t>
      </w:r>
    </w:p>
    <w:tbl>
      <w:tblPr>
        <w:tblW w:w="11281" w:type="dxa"/>
        <w:tblCellMar>
          <w:top w:w="15" w:type="dxa"/>
          <w:left w:w="15" w:type="dxa"/>
          <w:bottom w:w="15" w:type="dxa"/>
          <w:right w:w="15" w:type="dxa"/>
        </w:tblCellMar>
        <w:tblLook w:val="04A0" w:firstRow="1" w:lastRow="0" w:firstColumn="1" w:lastColumn="0" w:noHBand="0" w:noVBand="1"/>
      </w:tblPr>
      <w:tblGrid>
        <w:gridCol w:w="1839"/>
        <w:gridCol w:w="9442"/>
      </w:tblGrid>
      <w:tr w:rsidR="00B2423C" w:rsidRPr="00B2423C" w14:paraId="3A48F5AA" w14:textId="77777777">
        <w:trPr>
          <w:tblHeader/>
        </w:trPr>
        <w:tc>
          <w:tcPr>
            <w:tcW w:w="0" w:type="auto"/>
            <w:tcBorders>
              <w:top w:val="nil"/>
            </w:tcBorders>
            <w:tcMar>
              <w:top w:w="150" w:type="dxa"/>
              <w:left w:w="0" w:type="dxa"/>
              <w:bottom w:w="150" w:type="dxa"/>
              <w:right w:w="240" w:type="dxa"/>
            </w:tcMar>
            <w:vAlign w:val="center"/>
            <w:hideMark/>
          </w:tcPr>
          <w:p w14:paraId="19CEC0D4" w14:textId="77777777" w:rsidR="00B2423C" w:rsidRPr="00B2423C" w:rsidRDefault="00B2423C" w:rsidP="00B2423C">
            <w:r w:rsidRPr="00B2423C">
              <w:t>Acronym</w:t>
            </w:r>
          </w:p>
        </w:tc>
        <w:tc>
          <w:tcPr>
            <w:tcW w:w="0" w:type="auto"/>
            <w:tcBorders>
              <w:top w:val="nil"/>
            </w:tcBorders>
            <w:tcMar>
              <w:top w:w="150" w:type="dxa"/>
              <w:left w:w="240" w:type="dxa"/>
              <w:bottom w:w="150" w:type="dxa"/>
              <w:right w:w="240" w:type="dxa"/>
            </w:tcMar>
            <w:vAlign w:val="center"/>
            <w:hideMark/>
          </w:tcPr>
          <w:p w14:paraId="2BC83293" w14:textId="77777777" w:rsidR="00B2423C" w:rsidRPr="00B2423C" w:rsidRDefault="00B2423C" w:rsidP="00B2423C">
            <w:r w:rsidRPr="00B2423C">
              <w:t>Full Form</w:t>
            </w:r>
          </w:p>
        </w:tc>
      </w:tr>
      <w:tr w:rsidR="00B2423C" w:rsidRPr="00B2423C" w14:paraId="00A2A96B" w14:textId="77777777">
        <w:tc>
          <w:tcPr>
            <w:tcW w:w="0" w:type="auto"/>
            <w:tcMar>
              <w:top w:w="150" w:type="dxa"/>
              <w:left w:w="0" w:type="dxa"/>
              <w:bottom w:w="150" w:type="dxa"/>
              <w:right w:w="240" w:type="dxa"/>
            </w:tcMar>
            <w:vAlign w:val="center"/>
            <w:hideMark/>
          </w:tcPr>
          <w:p w14:paraId="1C054072" w14:textId="77777777" w:rsidR="00B2423C" w:rsidRPr="00B2423C" w:rsidRDefault="00B2423C" w:rsidP="00B2423C">
            <w:r w:rsidRPr="00B2423C">
              <w:t>AI</w:t>
            </w:r>
          </w:p>
        </w:tc>
        <w:tc>
          <w:tcPr>
            <w:tcW w:w="0" w:type="auto"/>
            <w:tcMar>
              <w:top w:w="150" w:type="dxa"/>
              <w:left w:w="240" w:type="dxa"/>
              <w:bottom w:w="150" w:type="dxa"/>
              <w:right w:w="0" w:type="dxa"/>
            </w:tcMar>
            <w:vAlign w:val="center"/>
            <w:hideMark/>
          </w:tcPr>
          <w:p w14:paraId="1086060C" w14:textId="77777777" w:rsidR="00B2423C" w:rsidRPr="00B2423C" w:rsidRDefault="00B2423C" w:rsidP="00B2423C">
            <w:r w:rsidRPr="00B2423C">
              <w:t>Artificial Intelligence</w:t>
            </w:r>
          </w:p>
        </w:tc>
      </w:tr>
      <w:tr w:rsidR="00B2423C" w:rsidRPr="00B2423C" w14:paraId="7DF5605A" w14:textId="77777777">
        <w:tc>
          <w:tcPr>
            <w:tcW w:w="0" w:type="auto"/>
            <w:tcMar>
              <w:top w:w="150" w:type="dxa"/>
              <w:left w:w="0" w:type="dxa"/>
              <w:bottom w:w="150" w:type="dxa"/>
              <w:right w:w="240" w:type="dxa"/>
            </w:tcMar>
            <w:vAlign w:val="center"/>
            <w:hideMark/>
          </w:tcPr>
          <w:p w14:paraId="7B4A240A" w14:textId="77777777" w:rsidR="00B2423C" w:rsidRPr="00B2423C" w:rsidRDefault="00B2423C" w:rsidP="00B2423C">
            <w:r w:rsidRPr="00B2423C">
              <w:t>API</w:t>
            </w:r>
          </w:p>
        </w:tc>
        <w:tc>
          <w:tcPr>
            <w:tcW w:w="0" w:type="auto"/>
            <w:tcMar>
              <w:top w:w="150" w:type="dxa"/>
              <w:left w:w="240" w:type="dxa"/>
              <w:bottom w:w="150" w:type="dxa"/>
              <w:right w:w="0" w:type="dxa"/>
            </w:tcMar>
            <w:vAlign w:val="center"/>
            <w:hideMark/>
          </w:tcPr>
          <w:p w14:paraId="6655A059" w14:textId="77777777" w:rsidR="00B2423C" w:rsidRPr="00B2423C" w:rsidRDefault="00B2423C" w:rsidP="00B2423C">
            <w:r w:rsidRPr="00B2423C">
              <w:t>Application Programming Interface</w:t>
            </w:r>
          </w:p>
        </w:tc>
      </w:tr>
      <w:tr w:rsidR="00B2423C" w:rsidRPr="00B2423C" w14:paraId="5F4797FF" w14:textId="77777777">
        <w:tc>
          <w:tcPr>
            <w:tcW w:w="0" w:type="auto"/>
            <w:tcMar>
              <w:top w:w="150" w:type="dxa"/>
              <w:left w:w="0" w:type="dxa"/>
              <w:bottom w:w="150" w:type="dxa"/>
              <w:right w:w="240" w:type="dxa"/>
            </w:tcMar>
            <w:vAlign w:val="center"/>
            <w:hideMark/>
          </w:tcPr>
          <w:p w14:paraId="497E5DB9" w14:textId="77777777" w:rsidR="00B2423C" w:rsidRPr="00B2423C" w:rsidRDefault="00B2423C" w:rsidP="00B2423C">
            <w:r w:rsidRPr="00B2423C">
              <w:t>CHV</w:t>
            </w:r>
          </w:p>
        </w:tc>
        <w:tc>
          <w:tcPr>
            <w:tcW w:w="0" w:type="auto"/>
            <w:tcMar>
              <w:top w:w="150" w:type="dxa"/>
              <w:left w:w="240" w:type="dxa"/>
              <w:bottom w:w="150" w:type="dxa"/>
              <w:right w:w="0" w:type="dxa"/>
            </w:tcMar>
            <w:vAlign w:val="center"/>
            <w:hideMark/>
          </w:tcPr>
          <w:p w14:paraId="0FDE53F5" w14:textId="77777777" w:rsidR="00B2423C" w:rsidRPr="00B2423C" w:rsidRDefault="00B2423C" w:rsidP="00B2423C">
            <w:r w:rsidRPr="00B2423C">
              <w:t>Community Health Volunteer</w:t>
            </w:r>
          </w:p>
        </w:tc>
      </w:tr>
      <w:tr w:rsidR="00B2423C" w:rsidRPr="00B2423C" w14:paraId="678B6CA4" w14:textId="77777777">
        <w:tc>
          <w:tcPr>
            <w:tcW w:w="0" w:type="auto"/>
            <w:tcMar>
              <w:top w:w="150" w:type="dxa"/>
              <w:left w:w="0" w:type="dxa"/>
              <w:bottom w:w="150" w:type="dxa"/>
              <w:right w:w="240" w:type="dxa"/>
            </w:tcMar>
            <w:vAlign w:val="center"/>
            <w:hideMark/>
          </w:tcPr>
          <w:p w14:paraId="589F021A" w14:textId="77777777" w:rsidR="00B2423C" w:rsidRPr="00B2423C" w:rsidRDefault="00B2423C" w:rsidP="00B2423C">
            <w:r w:rsidRPr="00B2423C">
              <w:t>EHR</w:t>
            </w:r>
          </w:p>
        </w:tc>
        <w:tc>
          <w:tcPr>
            <w:tcW w:w="0" w:type="auto"/>
            <w:tcMar>
              <w:top w:w="150" w:type="dxa"/>
              <w:left w:w="240" w:type="dxa"/>
              <w:bottom w:w="150" w:type="dxa"/>
              <w:right w:w="0" w:type="dxa"/>
            </w:tcMar>
            <w:vAlign w:val="center"/>
            <w:hideMark/>
          </w:tcPr>
          <w:p w14:paraId="672091EF" w14:textId="77777777" w:rsidR="00B2423C" w:rsidRPr="00B2423C" w:rsidRDefault="00B2423C" w:rsidP="00B2423C">
            <w:r w:rsidRPr="00B2423C">
              <w:t>Electronic Health Record</w:t>
            </w:r>
          </w:p>
        </w:tc>
      </w:tr>
      <w:tr w:rsidR="00B2423C" w:rsidRPr="00B2423C" w14:paraId="0CF87AC6" w14:textId="77777777">
        <w:tc>
          <w:tcPr>
            <w:tcW w:w="0" w:type="auto"/>
            <w:tcMar>
              <w:top w:w="150" w:type="dxa"/>
              <w:left w:w="0" w:type="dxa"/>
              <w:bottom w:w="150" w:type="dxa"/>
              <w:right w:w="240" w:type="dxa"/>
            </w:tcMar>
            <w:vAlign w:val="center"/>
            <w:hideMark/>
          </w:tcPr>
          <w:p w14:paraId="6AD3C237" w14:textId="77777777" w:rsidR="00B2423C" w:rsidRPr="00B2423C" w:rsidRDefault="00B2423C" w:rsidP="00B2423C">
            <w:r w:rsidRPr="00B2423C">
              <w:t>Fadhili AI</w:t>
            </w:r>
          </w:p>
        </w:tc>
        <w:tc>
          <w:tcPr>
            <w:tcW w:w="0" w:type="auto"/>
            <w:tcMar>
              <w:top w:w="150" w:type="dxa"/>
              <w:left w:w="240" w:type="dxa"/>
              <w:bottom w:w="150" w:type="dxa"/>
              <w:right w:w="0" w:type="dxa"/>
            </w:tcMar>
            <w:vAlign w:val="center"/>
            <w:hideMark/>
          </w:tcPr>
          <w:p w14:paraId="58CEB4BC" w14:textId="77777777" w:rsidR="00B2423C" w:rsidRPr="00B2423C" w:rsidRDefault="00B2423C" w:rsidP="00B2423C">
            <w:r w:rsidRPr="00B2423C">
              <w:t>Custom AI plugin (named after developer's middle name)</w:t>
            </w:r>
          </w:p>
        </w:tc>
      </w:tr>
      <w:tr w:rsidR="00B2423C" w:rsidRPr="00B2423C" w14:paraId="24F9334D" w14:textId="77777777">
        <w:tc>
          <w:tcPr>
            <w:tcW w:w="0" w:type="auto"/>
            <w:tcMar>
              <w:top w:w="150" w:type="dxa"/>
              <w:left w:w="0" w:type="dxa"/>
              <w:bottom w:w="150" w:type="dxa"/>
              <w:right w:w="240" w:type="dxa"/>
            </w:tcMar>
            <w:vAlign w:val="center"/>
            <w:hideMark/>
          </w:tcPr>
          <w:p w14:paraId="338AB5AD" w14:textId="77777777" w:rsidR="00B2423C" w:rsidRPr="00B2423C" w:rsidRDefault="00B2423C" w:rsidP="00B2423C">
            <w:r w:rsidRPr="00B2423C">
              <w:t>HBM</w:t>
            </w:r>
          </w:p>
        </w:tc>
        <w:tc>
          <w:tcPr>
            <w:tcW w:w="0" w:type="auto"/>
            <w:tcMar>
              <w:top w:w="150" w:type="dxa"/>
              <w:left w:w="240" w:type="dxa"/>
              <w:bottom w:w="150" w:type="dxa"/>
              <w:right w:w="0" w:type="dxa"/>
            </w:tcMar>
            <w:vAlign w:val="center"/>
            <w:hideMark/>
          </w:tcPr>
          <w:p w14:paraId="6B688D14" w14:textId="77777777" w:rsidR="00B2423C" w:rsidRPr="00B2423C" w:rsidRDefault="00B2423C" w:rsidP="00B2423C">
            <w:r w:rsidRPr="00B2423C">
              <w:t>Health Belief Model</w:t>
            </w:r>
          </w:p>
        </w:tc>
      </w:tr>
      <w:tr w:rsidR="00B2423C" w:rsidRPr="00B2423C" w14:paraId="670C4BBB" w14:textId="77777777">
        <w:tc>
          <w:tcPr>
            <w:tcW w:w="0" w:type="auto"/>
            <w:tcMar>
              <w:top w:w="150" w:type="dxa"/>
              <w:left w:w="0" w:type="dxa"/>
              <w:bottom w:w="150" w:type="dxa"/>
              <w:right w:w="240" w:type="dxa"/>
            </w:tcMar>
            <w:vAlign w:val="center"/>
            <w:hideMark/>
          </w:tcPr>
          <w:p w14:paraId="0731CE58" w14:textId="77777777" w:rsidR="00B2423C" w:rsidRPr="00B2423C" w:rsidRDefault="00B2423C" w:rsidP="00B2423C">
            <w:r w:rsidRPr="00B2423C">
              <w:t>IoT</w:t>
            </w:r>
          </w:p>
        </w:tc>
        <w:tc>
          <w:tcPr>
            <w:tcW w:w="0" w:type="auto"/>
            <w:tcMar>
              <w:top w:w="150" w:type="dxa"/>
              <w:left w:w="240" w:type="dxa"/>
              <w:bottom w:w="150" w:type="dxa"/>
              <w:right w:w="0" w:type="dxa"/>
            </w:tcMar>
            <w:vAlign w:val="center"/>
            <w:hideMark/>
          </w:tcPr>
          <w:p w14:paraId="1CC5B061" w14:textId="77777777" w:rsidR="00B2423C" w:rsidRPr="00B2423C" w:rsidRDefault="00B2423C" w:rsidP="00B2423C">
            <w:r w:rsidRPr="00B2423C">
              <w:t>Internet of Things</w:t>
            </w:r>
          </w:p>
        </w:tc>
      </w:tr>
      <w:tr w:rsidR="00B2423C" w:rsidRPr="00B2423C" w14:paraId="2097C71F" w14:textId="77777777">
        <w:tc>
          <w:tcPr>
            <w:tcW w:w="0" w:type="auto"/>
            <w:tcMar>
              <w:top w:w="150" w:type="dxa"/>
              <w:left w:w="0" w:type="dxa"/>
              <w:bottom w:w="150" w:type="dxa"/>
              <w:right w:w="240" w:type="dxa"/>
            </w:tcMar>
            <w:vAlign w:val="center"/>
            <w:hideMark/>
          </w:tcPr>
          <w:p w14:paraId="5DC2449C" w14:textId="77777777" w:rsidR="00B2423C" w:rsidRPr="00B2423C" w:rsidRDefault="00B2423C" w:rsidP="00B2423C">
            <w:r w:rsidRPr="00B2423C">
              <w:t>KEMRI</w:t>
            </w:r>
          </w:p>
        </w:tc>
        <w:tc>
          <w:tcPr>
            <w:tcW w:w="0" w:type="auto"/>
            <w:tcMar>
              <w:top w:w="150" w:type="dxa"/>
              <w:left w:w="240" w:type="dxa"/>
              <w:bottom w:w="150" w:type="dxa"/>
              <w:right w:w="0" w:type="dxa"/>
            </w:tcMar>
            <w:vAlign w:val="center"/>
            <w:hideMark/>
          </w:tcPr>
          <w:p w14:paraId="00CF024C" w14:textId="77777777" w:rsidR="00B2423C" w:rsidRPr="00B2423C" w:rsidRDefault="00B2423C" w:rsidP="00B2423C">
            <w:r w:rsidRPr="00B2423C">
              <w:t>Kenya Medical Research Institute</w:t>
            </w:r>
          </w:p>
        </w:tc>
      </w:tr>
      <w:tr w:rsidR="00B2423C" w:rsidRPr="00B2423C" w14:paraId="3CB31240" w14:textId="77777777">
        <w:tc>
          <w:tcPr>
            <w:tcW w:w="0" w:type="auto"/>
            <w:tcMar>
              <w:top w:w="150" w:type="dxa"/>
              <w:left w:w="0" w:type="dxa"/>
              <w:bottom w:w="150" w:type="dxa"/>
              <w:right w:w="240" w:type="dxa"/>
            </w:tcMar>
            <w:vAlign w:val="center"/>
            <w:hideMark/>
          </w:tcPr>
          <w:p w14:paraId="79BEBBDD" w14:textId="77777777" w:rsidR="00B2423C" w:rsidRPr="00B2423C" w:rsidRDefault="00B2423C" w:rsidP="00B2423C">
            <w:r w:rsidRPr="00B2423C">
              <w:t>KES</w:t>
            </w:r>
          </w:p>
        </w:tc>
        <w:tc>
          <w:tcPr>
            <w:tcW w:w="0" w:type="auto"/>
            <w:tcMar>
              <w:top w:w="150" w:type="dxa"/>
              <w:left w:w="240" w:type="dxa"/>
              <w:bottom w:w="150" w:type="dxa"/>
              <w:right w:w="0" w:type="dxa"/>
            </w:tcMar>
            <w:vAlign w:val="center"/>
            <w:hideMark/>
          </w:tcPr>
          <w:p w14:paraId="2539FD31" w14:textId="77777777" w:rsidR="00B2423C" w:rsidRPr="00B2423C" w:rsidRDefault="00B2423C" w:rsidP="00B2423C">
            <w:r w:rsidRPr="00B2423C">
              <w:t>Kenyan Shilling</w:t>
            </w:r>
          </w:p>
        </w:tc>
      </w:tr>
      <w:tr w:rsidR="00B2423C" w:rsidRPr="00B2423C" w14:paraId="2645CA18" w14:textId="77777777">
        <w:tc>
          <w:tcPr>
            <w:tcW w:w="0" w:type="auto"/>
            <w:tcMar>
              <w:top w:w="150" w:type="dxa"/>
              <w:left w:w="0" w:type="dxa"/>
              <w:bottom w:w="150" w:type="dxa"/>
              <w:right w:w="240" w:type="dxa"/>
            </w:tcMar>
            <w:vAlign w:val="center"/>
            <w:hideMark/>
          </w:tcPr>
          <w:p w14:paraId="3CCFE5BC" w14:textId="77777777" w:rsidR="00B2423C" w:rsidRPr="00B2423C" w:rsidRDefault="00B2423C" w:rsidP="00B2423C">
            <w:r w:rsidRPr="00B2423C">
              <w:t>LMIC</w:t>
            </w:r>
          </w:p>
        </w:tc>
        <w:tc>
          <w:tcPr>
            <w:tcW w:w="0" w:type="auto"/>
            <w:tcMar>
              <w:top w:w="150" w:type="dxa"/>
              <w:left w:w="240" w:type="dxa"/>
              <w:bottom w:w="150" w:type="dxa"/>
              <w:right w:w="0" w:type="dxa"/>
            </w:tcMar>
            <w:vAlign w:val="center"/>
            <w:hideMark/>
          </w:tcPr>
          <w:p w14:paraId="0EAD37E3" w14:textId="77777777" w:rsidR="00B2423C" w:rsidRPr="00B2423C" w:rsidRDefault="00B2423C" w:rsidP="00B2423C">
            <w:r w:rsidRPr="00B2423C">
              <w:t>Low- and Middle-Income Countries</w:t>
            </w:r>
          </w:p>
        </w:tc>
      </w:tr>
      <w:tr w:rsidR="00B2423C" w:rsidRPr="00B2423C" w14:paraId="4D15D0F6" w14:textId="77777777">
        <w:tc>
          <w:tcPr>
            <w:tcW w:w="0" w:type="auto"/>
            <w:tcMar>
              <w:top w:w="150" w:type="dxa"/>
              <w:left w:w="0" w:type="dxa"/>
              <w:bottom w:w="150" w:type="dxa"/>
              <w:right w:w="240" w:type="dxa"/>
            </w:tcMar>
            <w:vAlign w:val="center"/>
            <w:hideMark/>
          </w:tcPr>
          <w:p w14:paraId="5E66D142" w14:textId="77777777" w:rsidR="00B2423C" w:rsidRPr="00B2423C" w:rsidRDefault="00B2423C" w:rsidP="00B2423C">
            <w:r w:rsidRPr="00B2423C">
              <w:t>MOH</w:t>
            </w:r>
          </w:p>
        </w:tc>
        <w:tc>
          <w:tcPr>
            <w:tcW w:w="0" w:type="auto"/>
            <w:tcMar>
              <w:top w:w="150" w:type="dxa"/>
              <w:left w:w="240" w:type="dxa"/>
              <w:bottom w:w="150" w:type="dxa"/>
              <w:right w:w="0" w:type="dxa"/>
            </w:tcMar>
            <w:vAlign w:val="center"/>
            <w:hideMark/>
          </w:tcPr>
          <w:p w14:paraId="2976C950" w14:textId="77777777" w:rsidR="00B2423C" w:rsidRPr="00B2423C" w:rsidRDefault="00B2423C" w:rsidP="00B2423C">
            <w:r w:rsidRPr="00B2423C">
              <w:t>Ministry of Health</w:t>
            </w:r>
          </w:p>
        </w:tc>
      </w:tr>
      <w:tr w:rsidR="00B2423C" w:rsidRPr="00B2423C" w14:paraId="1D464183" w14:textId="77777777">
        <w:tc>
          <w:tcPr>
            <w:tcW w:w="0" w:type="auto"/>
            <w:tcMar>
              <w:top w:w="150" w:type="dxa"/>
              <w:left w:w="0" w:type="dxa"/>
              <w:bottom w:w="150" w:type="dxa"/>
              <w:right w:w="240" w:type="dxa"/>
            </w:tcMar>
            <w:vAlign w:val="center"/>
            <w:hideMark/>
          </w:tcPr>
          <w:p w14:paraId="58FE5178" w14:textId="77777777" w:rsidR="00B2423C" w:rsidRPr="00B2423C" w:rsidRDefault="00B2423C" w:rsidP="00B2423C">
            <w:r w:rsidRPr="00B2423C">
              <w:lastRenderedPageBreak/>
              <w:t>NCD</w:t>
            </w:r>
          </w:p>
        </w:tc>
        <w:tc>
          <w:tcPr>
            <w:tcW w:w="0" w:type="auto"/>
            <w:tcMar>
              <w:top w:w="150" w:type="dxa"/>
              <w:left w:w="240" w:type="dxa"/>
              <w:bottom w:w="150" w:type="dxa"/>
              <w:right w:w="0" w:type="dxa"/>
            </w:tcMar>
            <w:vAlign w:val="center"/>
            <w:hideMark/>
          </w:tcPr>
          <w:p w14:paraId="2F885C36" w14:textId="77777777" w:rsidR="00B2423C" w:rsidRPr="00B2423C" w:rsidRDefault="00B2423C" w:rsidP="00B2423C">
            <w:r w:rsidRPr="00B2423C">
              <w:t>Non-Communicable Disease</w:t>
            </w:r>
          </w:p>
        </w:tc>
      </w:tr>
      <w:tr w:rsidR="00B2423C" w:rsidRPr="00B2423C" w14:paraId="16CE9B42" w14:textId="77777777">
        <w:tc>
          <w:tcPr>
            <w:tcW w:w="0" w:type="auto"/>
            <w:tcMar>
              <w:top w:w="150" w:type="dxa"/>
              <w:left w:w="0" w:type="dxa"/>
              <w:bottom w:w="150" w:type="dxa"/>
              <w:right w:w="240" w:type="dxa"/>
            </w:tcMar>
            <w:vAlign w:val="center"/>
            <w:hideMark/>
          </w:tcPr>
          <w:p w14:paraId="2B4BF36A" w14:textId="77777777" w:rsidR="00B2423C" w:rsidRPr="00B2423C" w:rsidRDefault="00B2423C" w:rsidP="00B2423C">
            <w:r w:rsidRPr="00B2423C">
              <w:t>NLP</w:t>
            </w:r>
          </w:p>
        </w:tc>
        <w:tc>
          <w:tcPr>
            <w:tcW w:w="0" w:type="auto"/>
            <w:tcMar>
              <w:top w:w="150" w:type="dxa"/>
              <w:left w:w="240" w:type="dxa"/>
              <w:bottom w:w="150" w:type="dxa"/>
              <w:right w:w="0" w:type="dxa"/>
            </w:tcMar>
            <w:vAlign w:val="center"/>
            <w:hideMark/>
          </w:tcPr>
          <w:p w14:paraId="1BC60586" w14:textId="77777777" w:rsidR="00B2423C" w:rsidRPr="00B2423C" w:rsidRDefault="00B2423C" w:rsidP="00B2423C">
            <w:r w:rsidRPr="00B2423C">
              <w:t>Natural Language Processing</w:t>
            </w:r>
          </w:p>
        </w:tc>
      </w:tr>
      <w:tr w:rsidR="00B2423C" w:rsidRPr="00B2423C" w14:paraId="282E3F10" w14:textId="77777777">
        <w:tc>
          <w:tcPr>
            <w:tcW w:w="0" w:type="auto"/>
            <w:tcMar>
              <w:top w:w="150" w:type="dxa"/>
              <w:left w:w="0" w:type="dxa"/>
              <w:bottom w:w="150" w:type="dxa"/>
              <w:right w:w="240" w:type="dxa"/>
            </w:tcMar>
            <w:vAlign w:val="center"/>
            <w:hideMark/>
          </w:tcPr>
          <w:p w14:paraId="0F26E196" w14:textId="77777777" w:rsidR="00B2423C" w:rsidRPr="00B2423C" w:rsidRDefault="00B2423C" w:rsidP="00B2423C">
            <w:r w:rsidRPr="00B2423C">
              <w:t>SMS</w:t>
            </w:r>
          </w:p>
        </w:tc>
        <w:tc>
          <w:tcPr>
            <w:tcW w:w="0" w:type="auto"/>
            <w:tcMar>
              <w:top w:w="150" w:type="dxa"/>
              <w:left w:w="240" w:type="dxa"/>
              <w:bottom w:w="150" w:type="dxa"/>
              <w:right w:w="0" w:type="dxa"/>
            </w:tcMar>
            <w:vAlign w:val="center"/>
            <w:hideMark/>
          </w:tcPr>
          <w:p w14:paraId="61A8EA38" w14:textId="77777777" w:rsidR="00B2423C" w:rsidRPr="00B2423C" w:rsidRDefault="00B2423C" w:rsidP="00B2423C">
            <w:r w:rsidRPr="00B2423C">
              <w:t>Short Message Service</w:t>
            </w:r>
          </w:p>
        </w:tc>
      </w:tr>
      <w:tr w:rsidR="00B2423C" w:rsidRPr="00B2423C" w14:paraId="2A7D817A" w14:textId="77777777">
        <w:tc>
          <w:tcPr>
            <w:tcW w:w="0" w:type="auto"/>
            <w:tcMar>
              <w:top w:w="150" w:type="dxa"/>
              <w:left w:w="0" w:type="dxa"/>
              <w:bottom w:w="150" w:type="dxa"/>
              <w:right w:w="240" w:type="dxa"/>
            </w:tcMar>
            <w:vAlign w:val="center"/>
            <w:hideMark/>
          </w:tcPr>
          <w:p w14:paraId="1135FEB0" w14:textId="77777777" w:rsidR="00B2423C" w:rsidRPr="00B2423C" w:rsidRDefault="00B2423C" w:rsidP="00B2423C">
            <w:r w:rsidRPr="00B2423C">
              <w:t>TAM</w:t>
            </w:r>
          </w:p>
        </w:tc>
        <w:tc>
          <w:tcPr>
            <w:tcW w:w="0" w:type="auto"/>
            <w:tcMar>
              <w:top w:w="150" w:type="dxa"/>
              <w:left w:w="240" w:type="dxa"/>
              <w:bottom w:w="150" w:type="dxa"/>
              <w:right w:w="0" w:type="dxa"/>
            </w:tcMar>
            <w:vAlign w:val="center"/>
            <w:hideMark/>
          </w:tcPr>
          <w:p w14:paraId="5F78706A" w14:textId="77777777" w:rsidR="00B2423C" w:rsidRPr="00B2423C" w:rsidRDefault="00B2423C" w:rsidP="00B2423C">
            <w:r w:rsidRPr="00B2423C">
              <w:t>Technology Acceptance Model</w:t>
            </w:r>
          </w:p>
        </w:tc>
      </w:tr>
      <w:tr w:rsidR="00B2423C" w:rsidRPr="00B2423C" w14:paraId="42B13A85" w14:textId="77777777">
        <w:tc>
          <w:tcPr>
            <w:tcW w:w="0" w:type="auto"/>
            <w:tcMar>
              <w:top w:w="150" w:type="dxa"/>
              <w:left w:w="0" w:type="dxa"/>
              <w:bottom w:w="150" w:type="dxa"/>
              <w:right w:w="240" w:type="dxa"/>
            </w:tcMar>
            <w:vAlign w:val="center"/>
            <w:hideMark/>
          </w:tcPr>
          <w:p w14:paraId="2BDCFF89" w14:textId="77777777" w:rsidR="00B2423C" w:rsidRPr="00B2423C" w:rsidRDefault="00B2423C" w:rsidP="00B2423C">
            <w:r w:rsidRPr="00B2423C">
              <w:t>UHC</w:t>
            </w:r>
          </w:p>
        </w:tc>
        <w:tc>
          <w:tcPr>
            <w:tcW w:w="0" w:type="auto"/>
            <w:tcMar>
              <w:top w:w="150" w:type="dxa"/>
              <w:left w:w="240" w:type="dxa"/>
              <w:bottom w:w="150" w:type="dxa"/>
              <w:right w:w="0" w:type="dxa"/>
            </w:tcMar>
            <w:vAlign w:val="center"/>
            <w:hideMark/>
          </w:tcPr>
          <w:p w14:paraId="5843F8EB" w14:textId="77777777" w:rsidR="00B2423C" w:rsidRPr="00B2423C" w:rsidRDefault="00B2423C" w:rsidP="00B2423C">
            <w:r w:rsidRPr="00B2423C">
              <w:t>Universal Health Coverage</w:t>
            </w:r>
          </w:p>
        </w:tc>
      </w:tr>
      <w:tr w:rsidR="00B2423C" w:rsidRPr="00B2423C" w14:paraId="0533987F" w14:textId="77777777">
        <w:tc>
          <w:tcPr>
            <w:tcW w:w="0" w:type="auto"/>
            <w:tcMar>
              <w:top w:w="150" w:type="dxa"/>
              <w:left w:w="0" w:type="dxa"/>
              <w:bottom w:w="150" w:type="dxa"/>
              <w:right w:w="240" w:type="dxa"/>
            </w:tcMar>
            <w:vAlign w:val="center"/>
            <w:hideMark/>
          </w:tcPr>
          <w:p w14:paraId="241ED06B" w14:textId="77777777" w:rsidR="00B2423C" w:rsidRPr="00B2423C" w:rsidRDefault="00B2423C" w:rsidP="00B2423C">
            <w:r w:rsidRPr="00B2423C">
              <w:t>USSD</w:t>
            </w:r>
          </w:p>
        </w:tc>
        <w:tc>
          <w:tcPr>
            <w:tcW w:w="0" w:type="auto"/>
            <w:tcMar>
              <w:top w:w="150" w:type="dxa"/>
              <w:left w:w="240" w:type="dxa"/>
              <w:bottom w:w="150" w:type="dxa"/>
              <w:right w:w="0" w:type="dxa"/>
            </w:tcMar>
            <w:vAlign w:val="center"/>
            <w:hideMark/>
          </w:tcPr>
          <w:p w14:paraId="4D2E5304" w14:textId="77777777" w:rsidR="00B2423C" w:rsidRPr="00B2423C" w:rsidRDefault="00B2423C" w:rsidP="00B2423C">
            <w:r w:rsidRPr="00B2423C">
              <w:t>Unstructured Supplementary Service Data</w:t>
            </w:r>
          </w:p>
        </w:tc>
      </w:tr>
      <w:tr w:rsidR="00B2423C" w:rsidRPr="00B2423C" w14:paraId="21635233" w14:textId="77777777">
        <w:tc>
          <w:tcPr>
            <w:tcW w:w="0" w:type="auto"/>
            <w:tcMar>
              <w:top w:w="150" w:type="dxa"/>
              <w:left w:w="0" w:type="dxa"/>
              <w:bottom w:w="150" w:type="dxa"/>
              <w:right w:w="240" w:type="dxa"/>
            </w:tcMar>
            <w:vAlign w:val="center"/>
            <w:hideMark/>
          </w:tcPr>
          <w:p w14:paraId="276E0406" w14:textId="77777777" w:rsidR="00B2423C" w:rsidRPr="00B2423C" w:rsidRDefault="00B2423C" w:rsidP="00B2423C">
            <w:r w:rsidRPr="00B2423C">
              <w:t>WHO</w:t>
            </w:r>
          </w:p>
        </w:tc>
        <w:tc>
          <w:tcPr>
            <w:tcW w:w="0" w:type="auto"/>
            <w:tcMar>
              <w:top w:w="150" w:type="dxa"/>
              <w:left w:w="240" w:type="dxa"/>
              <w:bottom w:w="150" w:type="dxa"/>
              <w:right w:w="0" w:type="dxa"/>
            </w:tcMar>
            <w:vAlign w:val="center"/>
            <w:hideMark/>
          </w:tcPr>
          <w:p w14:paraId="429D2363" w14:textId="77777777" w:rsidR="00B2423C" w:rsidRPr="00B2423C" w:rsidRDefault="00B2423C" w:rsidP="00B2423C">
            <w:r w:rsidRPr="00B2423C">
              <w:t>World Health Organization</w:t>
            </w:r>
          </w:p>
        </w:tc>
      </w:tr>
    </w:tbl>
    <w:p w14:paraId="7A554212" w14:textId="6B183066" w:rsidR="00B2423C" w:rsidRPr="00B2423C" w:rsidRDefault="00B2423C" w:rsidP="00B2423C"/>
    <w:p w14:paraId="33D49AAF" w14:textId="77777777" w:rsidR="00B2423C" w:rsidRPr="00B2423C" w:rsidRDefault="00B2423C" w:rsidP="00B2423C">
      <w:pPr>
        <w:rPr>
          <w:b/>
          <w:bCs/>
        </w:rPr>
      </w:pPr>
      <w:r w:rsidRPr="00B2423C">
        <w:rPr>
          <w:b/>
          <w:bCs/>
        </w:rPr>
        <w:t>DEFINITION OF KEY TERMS</w:t>
      </w:r>
    </w:p>
    <w:tbl>
      <w:tblPr>
        <w:tblW w:w="11281" w:type="dxa"/>
        <w:tblCellMar>
          <w:top w:w="15" w:type="dxa"/>
          <w:left w:w="15" w:type="dxa"/>
          <w:bottom w:w="15" w:type="dxa"/>
          <w:right w:w="15" w:type="dxa"/>
        </w:tblCellMar>
        <w:tblLook w:val="04A0" w:firstRow="1" w:lastRow="0" w:firstColumn="1" w:lastColumn="0" w:noHBand="0" w:noVBand="1"/>
      </w:tblPr>
      <w:tblGrid>
        <w:gridCol w:w="2040"/>
        <w:gridCol w:w="9241"/>
      </w:tblGrid>
      <w:tr w:rsidR="00B2423C" w:rsidRPr="00B2423C" w14:paraId="0A985E61" w14:textId="77777777">
        <w:trPr>
          <w:tblHeader/>
        </w:trPr>
        <w:tc>
          <w:tcPr>
            <w:tcW w:w="0" w:type="auto"/>
            <w:tcBorders>
              <w:top w:val="nil"/>
            </w:tcBorders>
            <w:tcMar>
              <w:top w:w="150" w:type="dxa"/>
              <w:left w:w="0" w:type="dxa"/>
              <w:bottom w:w="150" w:type="dxa"/>
              <w:right w:w="240" w:type="dxa"/>
            </w:tcMar>
            <w:vAlign w:val="center"/>
            <w:hideMark/>
          </w:tcPr>
          <w:p w14:paraId="7E3F0602" w14:textId="77777777" w:rsidR="00B2423C" w:rsidRPr="00B2423C" w:rsidRDefault="00B2423C" w:rsidP="00B2423C">
            <w:r w:rsidRPr="00B2423C">
              <w:t>Term</w:t>
            </w:r>
          </w:p>
        </w:tc>
        <w:tc>
          <w:tcPr>
            <w:tcW w:w="0" w:type="auto"/>
            <w:tcBorders>
              <w:top w:val="nil"/>
            </w:tcBorders>
            <w:tcMar>
              <w:top w:w="150" w:type="dxa"/>
              <w:left w:w="240" w:type="dxa"/>
              <w:bottom w:w="150" w:type="dxa"/>
              <w:right w:w="240" w:type="dxa"/>
            </w:tcMar>
            <w:vAlign w:val="center"/>
            <w:hideMark/>
          </w:tcPr>
          <w:p w14:paraId="52D68425" w14:textId="77777777" w:rsidR="00B2423C" w:rsidRPr="00B2423C" w:rsidRDefault="00B2423C" w:rsidP="00B2423C">
            <w:r w:rsidRPr="00B2423C">
              <w:t>Definition</w:t>
            </w:r>
          </w:p>
        </w:tc>
      </w:tr>
      <w:tr w:rsidR="00B2423C" w:rsidRPr="00B2423C" w14:paraId="678487CB" w14:textId="77777777">
        <w:tc>
          <w:tcPr>
            <w:tcW w:w="0" w:type="auto"/>
            <w:tcMar>
              <w:top w:w="150" w:type="dxa"/>
              <w:left w:w="0" w:type="dxa"/>
              <w:bottom w:w="150" w:type="dxa"/>
              <w:right w:w="240" w:type="dxa"/>
            </w:tcMar>
            <w:vAlign w:val="center"/>
            <w:hideMark/>
          </w:tcPr>
          <w:p w14:paraId="12696809" w14:textId="77777777" w:rsidR="00B2423C" w:rsidRPr="00B2423C" w:rsidRDefault="00B2423C" w:rsidP="00B2423C">
            <w:r w:rsidRPr="00B2423C">
              <w:rPr>
                <w:b/>
                <w:bCs/>
              </w:rPr>
              <w:t>Medication Adherence</w:t>
            </w:r>
          </w:p>
        </w:tc>
        <w:tc>
          <w:tcPr>
            <w:tcW w:w="0" w:type="auto"/>
            <w:tcMar>
              <w:top w:w="150" w:type="dxa"/>
              <w:left w:w="240" w:type="dxa"/>
              <w:bottom w:w="150" w:type="dxa"/>
              <w:right w:w="0" w:type="dxa"/>
            </w:tcMar>
            <w:vAlign w:val="center"/>
            <w:hideMark/>
          </w:tcPr>
          <w:p w14:paraId="70C8EEF8" w14:textId="77777777" w:rsidR="00B2423C" w:rsidRPr="00B2423C" w:rsidRDefault="00B2423C" w:rsidP="00B2423C">
            <w:r w:rsidRPr="00B2423C">
              <w:t>How well a patient follows their prescribed medication routine—taking the right dose at the right time, as often as their doctor recommended.</w:t>
            </w:r>
          </w:p>
        </w:tc>
      </w:tr>
      <w:tr w:rsidR="00B2423C" w:rsidRPr="00B2423C" w14:paraId="71294AC7" w14:textId="77777777">
        <w:tc>
          <w:tcPr>
            <w:tcW w:w="0" w:type="auto"/>
            <w:tcMar>
              <w:top w:w="150" w:type="dxa"/>
              <w:left w:w="0" w:type="dxa"/>
              <w:bottom w:w="150" w:type="dxa"/>
              <w:right w:w="240" w:type="dxa"/>
            </w:tcMar>
            <w:vAlign w:val="center"/>
            <w:hideMark/>
          </w:tcPr>
          <w:p w14:paraId="625A5F92" w14:textId="77777777" w:rsidR="00B2423C" w:rsidRPr="00B2423C" w:rsidRDefault="00B2423C" w:rsidP="00B2423C">
            <w:r w:rsidRPr="00B2423C">
              <w:rPr>
                <w:b/>
                <w:bCs/>
              </w:rPr>
              <w:t>Fadhili AI</w:t>
            </w:r>
          </w:p>
        </w:tc>
        <w:tc>
          <w:tcPr>
            <w:tcW w:w="0" w:type="auto"/>
            <w:tcMar>
              <w:top w:w="150" w:type="dxa"/>
              <w:left w:w="240" w:type="dxa"/>
              <w:bottom w:w="150" w:type="dxa"/>
              <w:right w:w="0" w:type="dxa"/>
            </w:tcMar>
            <w:vAlign w:val="center"/>
            <w:hideMark/>
          </w:tcPr>
          <w:p w14:paraId="4011424D" w14:textId="77777777" w:rsidR="00B2423C" w:rsidRPr="00B2423C" w:rsidRDefault="00B2423C" w:rsidP="00B2423C">
            <w:r w:rsidRPr="00B2423C">
              <w:t>A custom-built artificial intelligence plugin I'm developing specifically for Kenyan healthcare. It's the main brain of MedAssistAI, trained on local medical terms, how Kenyan patients typically behave, and our cultural context.</w:t>
            </w:r>
          </w:p>
        </w:tc>
      </w:tr>
      <w:tr w:rsidR="00B2423C" w:rsidRPr="00B2423C" w14:paraId="29FEFD29" w14:textId="77777777">
        <w:tc>
          <w:tcPr>
            <w:tcW w:w="0" w:type="auto"/>
            <w:tcMar>
              <w:top w:w="150" w:type="dxa"/>
              <w:left w:w="0" w:type="dxa"/>
              <w:bottom w:w="150" w:type="dxa"/>
              <w:right w:w="240" w:type="dxa"/>
            </w:tcMar>
            <w:vAlign w:val="center"/>
            <w:hideMark/>
          </w:tcPr>
          <w:p w14:paraId="5826A715" w14:textId="77777777" w:rsidR="00B2423C" w:rsidRPr="00B2423C" w:rsidRDefault="00B2423C" w:rsidP="00B2423C">
            <w:r w:rsidRPr="00B2423C">
              <w:rPr>
                <w:b/>
                <w:bCs/>
              </w:rPr>
              <w:t>Dual-AI Architecture</w:t>
            </w:r>
          </w:p>
        </w:tc>
        <w:tc>
          <w:tcPr>
            <w:tcW w:w="0" w:type="auto"/>
            <w:tcMar>
              <w:top w:w="150" w:type="dxa"/>
              <w:left w:w="240" w:type="dxa"/>
              <w:bottom w:w="150" w:type="dxa"/>
              <w:right w:w="0" w:type="dxa"/>
            </w:tcMar>
            <w:vAlign w:val="center"/>
            <w:hideMark/>
          </w:tcPr>
          <w:p w14:paraId="5DE4B4F5" w14:textId="77777777" w:rsidR="00B2423C" w:rsidRPr="00B2423C" w:rsidRDefault="00B2423C" w:rsidP="00B2423C">
            <w:r w:rsidRPr="00B2423C">
              <w:t>A system design where two AI engines work together—one main, one backup. If the main one fails, the backup automatically takes over so the service never stops.</w:t>
            </w:r>
          </w:p>
        </w:tc>
      </w:tr>
      <w:tr w:rsidR="00B2423C" w:rsidRPr="00B2423C" w14:paraId="338F8A54" w14:textId="77777777">
        <w:tc>
          <w:tcPr>
            <w:tcW w:w="0" w:type="auto"/>
            <w:tcMar>
              <w:top w:w="150" w:type="dxa"/>
              <w:left w:w="0" w:type="dxa"/>
              <w:bottom w:w="150" w:type="dxa"/>
              <w:right w:w="240" w:type="dxa"/>
            </w:tcMar>
            <w:vAlign w:val="center"/>
            <w:hideMark/>
          </w:tcPr>
          <w:p w14:paraId="3642E5C9" w14:textId="77777777" w:rsidR="00B2423C" w:rsidRPr="00B2423C" w:rsidRDefault="00B2423C" w:rsidP="00B2423C">
            <w:r w:rsidRPr="00B2423C">
              <w:rPr>
                <w:b/>
                <w:bCs/>
              </w:rPr>
              <w:lastRenderedPageBreak/>
              <w:t>Failover Mechanism</w:t>
            </w:r>
          </w:p>
        </w:tc>
        <w:tc>
          <w:tcPr>
            <w:tcW w:w="0" w:type="auto"/>
            <w:tcMar>
              <w:top w:w="150" w:type="dxa"/>
              <w:left w:w="240" w:type="dxa"/>
              <w:bottom w:w="150" w:type="dxa"/>
              <w:right w:w="0" w:type="dxa"/>
            </w:tcMar>
            <w:vAlign w:val="center"/>
            <w:hideMark/>
          </w:tcPr>
          <w:p w14:paraId="3F762C55" w14:textId="77777777" w:rsidR="00B2423C" w:rsidRPr="00B2423C" w:rsidRDefault="00B2423C" w:rsidP="00B2423C">
            <w:r w:rsidRPr="00B2423C">
              <w:t>The automatic process that switches from a failed main system to a backup without the user even noticing anything went wrong.</w:t>
            </w:r>
          </w:p>
        </w:tc>
      </w:tr>
      <w:tr w:rsidR="00B2423C" w:rsidRPr="00B2423C" w14:paraId="1EDFC27D" w14:textId="77777777">
        <w:tc>
          <w:tcPr>
            <w:tcW w:w="0" w:type="auto"/>
            <w:tcMar>
              <w:top w:w="150" w:type="dxa"/>
              <w:left w:w="0" w:type="dxa"/>
              <w:bottom w:w="150" w:type="dxa"/>
              <w:right w:w="240" w:type="dxa"/>
            </w:tcMar>
            <w:vAlign w:val="center"/>
            <w:hideMark/>
          </w:tcPr>
          <w:p w14:paraId="24BA7D01" w14:textId="77777777" w:rsidR="00B2423C" w:rsidRPr="00B2423C" w:rsidRDefault="00B2423C" w:rsidP="00B2423C">
            <w:r w:rsidRPr="00B2423C">
              <w:rPr>
                <w:b/>
                <w:bCs/>
              </w:rPr>
              <w:t>Digital Health</w:t>
            </w:r>
          </w:p>
        </w:tc>
        <w:tc>
          <w:tcPr>
            <w:tcW w:w="0" w:type="auto"/>
            <w:tcMar>
              <w:top w:w="150" w:type="dxa"/>
              <w:left w:w="240" w:type="dxa"/>
              <w:bottom w:w="150" w:type="dxa"/>
              <w:right w:w="0" w:type="dxa"/>
            </w:tcMar>
            <w:vAlign w:val="center"/>
            <w:hideMark/>
          </w:tcPr>
          <w:p w14:paraId="215A4397" w14:textId="77777777" w:rsidR="00B2423C" w:rsidRPr="00B2423C" w:rsidRDefault="00B2423C" w:rsidP="00B2423C">
            <w:r w:rsidRPr="00B2423C">
              <w:t>Using technology like mobile phones, apps, and computers to make healthcare better, more accessible, and more efficient.</w:t>
            </w:r>
          </w:p>
        </w:tc>
      </w:tr>
      <w:tr w:rsidR="00B2423C" w:rsidRPr="00B2423C" w14:paraId="5C91CAEA" w14:textId="77777777">
        <w:tc>
          <w:tcPr>
            <w:tcW w:w="0" w:type="auto"/>
            <w:tcMar>
              <w:top w:w="150" w:type="dxa"/>
              <w:left w:w="0" w:type="dxa"/>
              <w:bottom w:w="150" w:type="dxa"/>
              <w:right w:w="240" w:type="dxa"/>
            </w:tcMar>
            <w:vAlign w:val="center"/>
            <w:hideMark/>
          </w:tcPr>
          <w:p w14:paraId="0934E598" w14:textId="77777777" w:rsidR="00B2423C" w:rsidRPr="00B2423C" w:rsidRDefault="00B2423C" w:rsidP="00B2423C">
            <w:r w:rsidRPr="00B2423C">
              <w:rPr>
                <w:b/>
                <w:bCs/>
              </w:rPr>
              <w:t>Context-Aware System</w:t>
            </w:r>
          </w:p>
        </w:tc>
        <w:tc>
          <w:tcPr>
            <w:tcW w:w="0" w:type="auto"/>
            <w:tcMar>
              <w:top w:w="150" w:type="dxa"/>
              <w:left w:w="240" w:type="dxa"/>
              <w:bottom w:w="150" w:type="dxa"/>
              <w:right w:w="0" w:type="dxa"/>
            </w:tcMar>
            <w:vAlign w:val="center"/>
            <w:hideMark/>
          </w:tcPr>
          <w:p w14:paraId="4D58A3D4" w14:textId="77777777" w:rsidR="00B2423C" w:rsidRPr="00B2423C" w:rsidRDefault="00B2423C" w:rsidP="00B2423C">
            <w:r w:rsidRPr="00B2423C">
              <w:t>A system that pays attention to who you are, where you are, what language you speak, and how you use it—then adapts to fit you better.</w:t>
            </w:r>
          </w:p>
        </w:tc>
      </w:tr>
      <w:tr w:rsidR="00B2423C" w:rsidRPr="00B2423C" w14:paraId="3A14C346" w14:textId="77777777">
        <w:tc>
          <w:tcPr>
            <w:tcW w:w="0" w:type="auto"/>
            <w:tcMar>
              <w:top w:w="150" w:type="dxa"/>
              <w:left w:w="0" w:type="dxa"/>
              <w:bottom w:w="150" w:type="dxa"/>
              <w:right w:w="240" w:type="dxa"/>
            </w:tcMar>
            <w:vAlign w:val="center"/>
            <w:hideMark/>
          </w:tcPr>
          <w:p w14:paraId="6022571C" w14:textId="77777777" w:rsidR="00B2423C" w:rsidRPr="00B2423C" w:rsidRDefault="00B2423C" w:rsidP="00B2423C">
            <w:r w:rsidRPr="00B2423C">
              <w:rPr>
                <w:b/>
                <w:bCs/>
              </w:rPr>
              <w:t>AI Personalization</w:t>
            </w:r>
          </w:p>
        </w:tc>
        <w:tc>
          <w:tcPr>
            <w:tcW w:w="0" w:type="auto"/>
            <w:tcMar>
              <w:top w:w="150" w:type="dxa"/>
              <w:left w:w="240" w:type="dxa"/>
              <w:bottom w:w="150" w:type="dxa"/>
              <w:right w:w="0" w:type="dxa"/>
            </w:tcMar>
            <w:vAlign w:val="center"/>
            <w:hideMark/>
          </w:tcPr>
          <w:p w14:paraId="2074C0CA" w14:textId="77777777" w:rsidR="00B2423C" w:rsidRPr="00B2423C" w:rsidRDefault="00B2423C" w:rsidP="00B2423C">
            <w:r w:rsidRPr="00B2423C">
              <w:t>Using artificial intelligence to tailor suggestions, reminders, and information to each individual user based on their unique needs and habits.</w:t>
            </w:r>
          </w:p>
        </w:tc>
      </w:tr>
    </w:tbl>
    <w:p w14:paraId="49942F9E" w14:textId="1A05BC08" w:rsidR="00B2423C" w:rsidRPr="00B2423C" w:rsidRDefault="00B2423C" w:rsidP="00B2423C"/>
    <w:p w14:paraId="54F39C69" w14:textId="77777777" w:rsidR="00B2423C" w:rsidRPr="00B2423C" w:rsidRDefault="00B2423C" w:rsidP="00B2423C">
      <w:pPr>
        <w:rPr>
          <w:b/>
          <w:bCs/>
          <w:sz w:val="56"/>
          <w:szCs w:val="56"/>
        </w:rPr>
      </w:pPr>
      <w:r w:rsidRPr="00B2423C">
        <w:rPr>
          <w:b/>
          <w:bCs/>
          <w:sz w:val="56"/>
          <w:szCs w:val="56"/>
        </w:rPr>
        <w:t>CHAPTER 1: INTRODUCTION</w:t>
      </w:r>
    </w:p>
    <w:p w14:paraId="20C44415" w14:textId="77777777" w:rsidR="00B2423C" w:rsidRPr="00B2423C" w:rsidRDefault="00B2423C" w:rsidP="00B2423C">
      <w:pPr>
        <w:rPr>
          <w:b/>
          <w:bCs/>
        </w:rPr>
      </w:pPr>
      <w:r w:rsidRPr="00B2423C">
        <w:rPr>
          <w:b/>
          <w:bCs/>
        </w:rPr>
        <w:t>1.1 Background of the Study</w:t>
      </w:r>
    </w:p>
    <w:p w14:paraId="2474AE99" w14:textId="77777777" w:rsidR="00B2423C" w:rsidRPr="00B2423C" w:rsidRDefault="00B2423C" w:rsidP="00B2423C">
      <w:r w:rsidRPr="00B2423C">
        <w:t>Healthcare around the world is changing fast, largely because chronic diseases like high blood pressure, diabetes, and heart conditions are becoming more common. The World Health Organization (2021) reports that these non-communicable diseases (NCDs) now cause 41 million deaths every year—that's 74% of all deaths globally. And the heaviest burden falls on low- and middle-income countries, which account for 77% of these deaths.</w:t>
      </w:r>
    </w:p>
    <w:p w14:paraId="2B5AFCAC" w14:textId="77777777" w:rsidR="00B2423C" w:rsidRPr="00B2423C" w:rsidRDefault="00B2423C" w:rsidP="00B2423C">
      <w:r w:rsidRPr="00B2423C">
        <w:t>One of the biggest challenges in managing chronic conditions is getting patients to take their medication consistently. Doctors can prescribe the best drugs, but if patients don't take them as directed, it doesn't help much. This problem—medication non-adherence—affects people everywhere, but it hits hardest where healthcare systems are already stretched thin.</w:t>
      </w:r>
    </w:p>
    <w:p w14:paraId="5C9C2B33" w14:textId="77777777" w:rsidR="00B2423C" w:rsidRPr="00B2423C" w:rsidRDefault="00B2423C" w:rsidP="00B2423C">
      <w:r w:rsidRPr="00B2423C">
        <w:t>In sub-Saharan Africa, the situation is worrying. A recent review by Adisa and colleagues (2021) found that across the region, between 30% and 70% of patients don't take their medications as prescribed, depending on the condition and where they live. This leads to more people getting sicker, more deaths, and massive economic costs from hospital stays, lost work days, and families struggling to cope.</w:t>
      </w:r>
    </w:p>
    <w:p w14:paraId="6E321FC3" w14:textId="77777777" w:rsidR="00B2423C" w:rsidRPr="00B2423C" w:rsidRDefault="00B2423C" w:rsidP="00B2423C">
      <w:r w:rsidRPr="00B2423C">
        <w:lastRenderedPageBreak/>
        <w:t>Kenya shows these challenges clearly. We're going through what experts call an epidemiological transition—meaning diseases like hypertension and diabetes are becoming much more common. The Ministry of Health (2022) reports that NCDs now account for over half of all hospital admissions and 55% of deaths in the country. About one in four Kenyan adults has high blood pressure. Diabetes affects between 3% and 5% of adults. And we're still managing a significant HIV burden, with around 1.4 million people living with the virus (NASCOP, 2022). For all these conditions, taking medication consistently isn't just helpful—it's essential.</w:t>
      </w:r>
    </w:p>
    <w:p w14:paraId="13F96CAF" w14:textId="77777777" w:rsidR="00B2423C" w:rsidRPr="00B2423C" w:rsidRDefault="00B2423C" w:rsidP="00B2423C">
      <w:r w:rsidRPr="00B2423C">
        <w:t>But the numbers on adherence are sobering. Research by Gala and colleagues (2023) with 1,200 patients in western Kenya found that only about half of people with high blood pressure were taking their medication properly. For diabetes, the numbers are even lower—between 30% and 45% depending on who you ask (Ngugi et al., 2021). HIV patients do better, thanks to strong support programs, but even then, adherence hovers around 75-85% (NASCOP, 2022).</w:t>
      </w:r>
    </w:p>
    <w:p w14:paraId="62CB3E54" w14:textId="77777777" w:rsidR="00B2423C" w:rsidRPr="00B2423C" w:rsidRDefault="00B2423C" w:rsidP="00B2423C">
      <w:r w:rsidRPr="00B2423C">
        <w:t>The consequences are serious. Medically, when people don't take their meds, diseases progress faster, drug resistance develops, and more people die. Economically, it means more hospital visits, more time off work, and families spending money they don't have. The Ministry of Health (2022) estimates that medication non-adherence costs Kenya's healthcare system roughly KES 15-20 billion every year in avoidable care. Public hospitals, which serve most Kenyans, bear the brunt of this, and families often face catastrophic health expenses that push them into poverty.</w:t>
      </w:r>
    </w:p>
    <w:p w14:paraId="2A2304AB" w14:textId="77777777" w:rsidR="00B2423C" w:rsidRPr="00B2423C" w:rsidRDefault="00B2423C" w:rsidP="00B2423C">
      <w:r w:rsidRPr="00B2423C">
        <w:t>At the same time, something remarkable is happening with technology in Kenya. The Communications Authority of Kenya (2023) reports over 65 million mobile phone subscriptions and 36 million internet users. M-Pesa has become almost universal—more than 90% of Kenyan adults use it (Central Bank of Kenya, 2023). This digital backbone creates an incredible opportunity to deliver health support at scale.</w:t>
      </w:r>
    </w:p>
    <w:p w14:paraId="1C76DA08" w14:textId="77777777" w:rsidR="00B2423C" w:rsidRPr="00B2423C" w:rsidRDefault="00B2423C" w:rsidP="00B2423C">
      <w:r w:rsidRPr="00B2423C">
        <w:t>We've already seen some digital health solutions emerge. M-TIBA, a mobile health wallet, has signed up over 4 million users for health savings and payments (CarePay, 2023). MyDawa lets people order medicines online and consult doctors remotely. AfyaPap sends health information via SMS. But these tools focus on payments, pharmacy, or general information—they don't tackle the complex reasons why people struggle to take their medication consistently. They're not smart enough, personal enough, or connected enough to really move the needle on adherence.</w:t>
      </w:r>
    </w:p>
    <w:p w14:paraId="16972A71" w14:textId="77777777" w:rsidR="00B2423C" w:rsidRPr="00B2423C" w:rsidRDefault="00B2423C" w:rsidP="00B2423C">
      <w:r w:rsidRPr="00B2423C">
        <w:t>That's where this project comes in. It sits right at the intersection of a pressing health challenge and a huge digital opportunity. By building an AI-powered system that understands Kenya's unique context, we can help people stick to their medication routines and stay healthier.</w:t>
      </w:r>
    </w:p>
    <w:p w14:paraId="4043FA1B" w14:textId="77777777" w:rsidR="00B2423C" w:rsidRPr="00B2423C" w:rsidRDefault="00B2423C" w:rsidP="00B2423C">
      <w:pPr>
        <w:rPr>
          <w:b/>
          <w:bCs/>
        </w:rPr>
      </w:pPr>
      <w:r w:rsidRPr="00B2423C">
        <w:rPr>
          <w:b/>
          <w:bCs/>
        </w:rPr>
        <w:t>1.2 Project Overview</w:t>
      </w:r>
    </w:p>
    <w:p w14:paraId="0ADEBB79" w14:textId="77777777" w:rsidR="00B2423C" w:rsidRPr="00B2423C" w:rsidRDefault="00B2423C" w:rsidP="00B2423C">
      <w:r w:rsidRPr="00B2423C">
        <w:lastRenderedPageBreak/>
        <w:t>This project is about designing, building, and testing MedAssistAI—a smart web-based system to help Kenyans with chronic conditions take their medication consistently. It lives in the world of applied health informatics and human-centered computing, with a special focus on using artificial intelligence in places where resources are limited.</w:t>
      </w:r>
    </w:p>
    <w:p w14:paraId="1DCAC662" w14:textId="77777777" w:rsidR="00B2423C" w:rsidRPr="00B2423C" w:rsidRDefault="00B2423C" w:rsidP="00B2423C">
      <w:r w:rsidRPr="00B2423C">
        <w:t>Around the world, AI is changing healthcare. It's helping doctors make better decisions, predicting who might get sick, and personalizing treatments. In rich countries, AI-powered medication tools have shown real promise. Labovitz and colleagues (2021) found that smart, personalized reminders improved adherence by 25-35% compared to basic alarm-style reminders. But here's the thing—those systems are built for places with reliable internet, similar populations, and connections to fancy hospital record systems. That's not Kenya.</w:t>
      </w:r>
    </w:p>
    <w:p w14:paraId="072964A3" w14:textId="77777777" w:rsidR="00B2423C" w:rsidRPr="00B2423C" w:rsidRDefault="00B2423C" w:rsidP="00B2423C">
      <w:r w:rsidRPr="00B2423C">
        <w:t>In Kenya, AI in healthcare is still new but full of potential. We have amazing mobile phone penetration, M-Pesa in everyone's pocket, and a growing pool of tech talent. But we also have real challenges—internet that cuts out, people speaking different languages, varying levels of comfort with technology, and a need to work with mobile money rather than hospital computers.</w:t>
      </w:r>
    </w:p>
    <w:p w14:paraId="5A067C2F" w14:textId="77777777" w:rsidR="00B2423C" w:rsidRPr="00B2423C" w:rsidRDefault="00B2423C" w:rsidP="00B2423C">
      <w:r w:rsidRPr="00B2423C">
        <w:t>The technology behind MedAssistAI draws from a few different fields. Natural language processing lets the system understand and speak both English and Swahili. Machine learning—specifically fine-tuned language models—powers the personalized reminders and drug interaction checks. The dual-AI design borrows from fault-tolerant engineering, making sure the system keeps working even if one part fails. And behavioral science theories help shape the reminders and features so they actually change behavior.</w:t>
      </w:r>
    </w:p>
    <w:p w14:paraId="45D6EF0A" w14:textId="77777777" w:rsidR="00B2423C" w:rsidRPr="00B2423C" w:rsidRDefault="00B2423C" w:rsidP="00B2423C">
      <w:r w:rsidRPr="00B2423C">
        <w:t>By building a system that truly fits Kenya—that works with our infrastructure, speaks our languages, and understands our realities—this project aims to show that advanced technology can work beautifully in resource-constrained settings. It won't just help people take their medication; it'll help prove what's possible when we build for our own context.</w:t>
      </w:r>
    </w:p>
    <w:p w14:paraId="619D35E9" w14:textId="77777777" w:rsidR="00B2423C" w:rsidRPr="00B2423C" w:rsidRDefault="00B2423C" w:rsidP="00B2423C">
      <w:pPr>
        <w:rPr>
          <w:b/>
          <w:bCs/>
        </w:rPr>
      </w:pPr>
      <w:r w:rsidRPr="00B2423C">
        <w:rPr>
          <w:b/>
          <w:bCs/>
        </w:rPr>
        <w:t>1.3 Statement of the Problem</w:t>
      </w:r>
    </w:p>
    <w:p w14:paraId="672A1F55" w14:textId="77777777" w:rsidR="00B2423C" w:rsidRPr="00B2423C" w:rsidRDefault="00B2423C" w:rsidP="00B2423C">
      <w:r w:rsidRPr="00B2423C">
        <w:t>Kenya has made huge strides in mobile technology and healthcare digitization. But when it comes to intelligent, context-aware tools that actually help people take their medication consistently, there's a big gap. And this gap has real consequences for patients, for our healthcare system, and for our national health goals.</w:t>
      </w:r>
    </w:p>
    <w:p w14:paraId="5600EB1A" w14:textId="77777777" w:rsidR="00B2423C" w:rsidRPr="00B2423C" w:rsidRDefault="00B2423C" w:rsidP="00B2423C">
      <w:r w:rsidRPr="00B2423C">
        <w:t xml:space="preserve">Let's look at the numbers. Between 40% and 60% of Kenyans with chronic conditions don't take their medication as prescribed (Gala et al., 2023; Ngugi et al., 2021). That means millions of people are at risk of getting sicker than they need to be. For someone with HIV, missed doses can lead to drug-resistant virus strains that affect not just them but public health. For someone </w:t>
      </w:r>
      <w:r w:rsidRPr="00B2423C">
        <w:lastRenderedPageBreak/>
        <w:t>with high blood pressure or diabetes, inconsistent medication can lead to heart attacks, strokes, kidney failure, or amputations—all largely preventable with regular medication.</w:t>
      </w:r>
    </w:p>
    <w:p w14:paraId="7C481B82" w14:textId="77777777" w:rsidR="00B2423C" w:rsidRPr="00B2423C" w:rsidRDefault="00B2423C" w:rsidP="00B2423C">
      <w:r w:rsidRPr="00B2423C">
        <w:t>The economic cost is staggering. The Ministry of Health (2022) figures that medication non-adherence costs our healthcare system KES 15-20 billion every year in hospital stays, emergency visits, and outpatient care. That's money that could be spent elsewhere in an already stretched system. The World Bank (2022) found that about a million Kenyans are pushed into poverty each year by out-of-pocket health expenses, and medication costs are a big part of that.</w:t>
      </w:r>
    </w:p>
    <w:p w14:paraId="75544CF9" w14:textId="77777777" w:rsidR="00B2423C" w:rsidRPr="00B2423C" w:rsidRDefault="00B2423C" w:rsidP="00B2423C">
      <w:r w:rsidRPr="00B2423C">
        <w:t>When you look at the digital health solutions out there, you see five major gaps:</w:t>
      </w:r>
    </w:p>
    <w:p w14:paraId="51E08F04" w14:textId="77777777" w:rsidR="00862043" w:rsidRDefault="00B2423C" w:rsidP="00B2423C">
      <w:r w:rsidRPr="00B2423C">
        <w:rPr>
          <w:b/>
          <w:bCs/>
        </w:rPr>
        <w:t>Limited Intelligence.</w:t>
      </w:r>
      <w:r w:rsidRPr="00B2423C">
        <w:t> </w:t>
      </w:r>
    </w:p>
    <w:p w14:paraId="3E19EB50" w14:textId="77B41041" w:rsidR="00B2423C" w:rsidRPr="00B2423C" w:rsidRDefault="00B2423C" w:rsidP="00B2423C">
      <w:r w:rsidRPr="00B2423C">
        <w:t>Most reminder systems are dumb. They send the same generic alert regardless of whether you've been missing doses, whether your health situation has changed, or whether you're about to take something that might interact badly with another drug. They can't learn that you always forget evening doses and adjust to remind you in the morning instead.</w:t>
      </w:r>
    </w:p>
    <w:p w14:paraId="70333639" w14:textId="77777777" w:rsidR="00862043" w:rsidRDefault="00B2423C" w:rsidP="00B2423C">
      <w:r w:rsidRPr="00B2423C">
        <w:rPr>
          <w:b/>
          <w:bCs/>
        </w:rPr>
        <w:t>Lack of Personalization.</w:t>
      </w:r>
      <w:r w:rsidRPr="00B2423C">
        <w:t> </w:t>
      </w:r>
    </w:p>
    <w:p w14:paraId="03652379" w14:textId="2F6FD460" w:rsidR="00B2423C" w:rsidRPr="00B2423C" w:rsidRDefault="00B2423C" w:rsidP="00B2423C">
      <w:r w:rsidRPr="00B2423C">
        <w:t>Existing tools treat everyone the same. They don't consider that you might prefer Swahili over English, that you might have beliefs about medication that affect whether you take it, or that your financial situation might make refills hard. Research has shown that adherence barriers look different for urban versus rural patients, for young versus old, and for different conditions (Moi University, 2019).</w:t>
      </w:r>
    </w:p>
    <w:p w14:paraId="5056DD2C" w14:textId="77777777" w:rsidR="00862043" w:rsidRDefault="00B2423C" w:rsidP="00B2423C">
      <w:r w:rsidRPr="00B2423C">
        <w:rPr>
          <w:b/>
          <w:bCs/>
        </w:rPr>
        <w:t>Poor Local Integration.</w:t>
      </w:r>
      <w:r w:rsidRPr="00B2423C">
        <w:t> </w:t>
      </w:r>
    </w:p>
    <w:p w14:paraId="5A0E9067" w14:textId="3124156E" w:rsidR="00B2423C" w:rsidRPr="00B2423C" w:rsidRDefault="00B2423C" w:rsidP="00B2423C">
      <w:r w:rsidRPr="00B2423C">
        <w:t>Most apps, especially international ones, don't connect with Kenya's digital ecosystem. No M-Pesa integration, so you can't get payment reminders or pay easily. No Swahili. No design for intermittent internet. This makes them irrelevant for most Kenyans.</w:t>
      </w:r>
    </w:p>
    <w:p w14:paraId="06381902" w14:textId="77777777" w:rsidR="00862043" w:rsidRDefault="00B2423C" w:rsidP="00B2423C">
      <w:r w:rsidRPr="00B2423C">
        <w:rPr>
          <w:b/>
          <w:bCs/>
        </w:rPr>
        <w:t>Accessibility Barriers.</w:t>
      </w:r>
      <w:r w:rsidRPr="00B2423C">
        <w:t> </w:t>
      </w:r>
    </w:p>
    <w:p w14:paraId="7BC6A923" w14:textId="661D1EEB" w:rsidR="00B2423C" w:rsidRPr="00B2423C" w:rsidRDefault="00B2423C" w:rsidP="00B2423C">
      <w:r w:rsidRPr="00B2423C">
        <w:t>Many tools assume you have a smartphone, reliable internet, and decent digital skills. That excludes huge chunks of Kenya—especially rural folks, older adults, and those with less education. The GSMA (2023) points out that while almost everyone in Kenya has a mobile phone, smartphone ownership and consistent internet access are still concentrated in cities and among younger, more educated people.</w:t>
      </w:r>
    </w:p>
    <w:p w14:paraId="00876AE9" w14:textId="77777777" w:rsidR="00862043" w:rsidRDefault="00B2423C" w:rsidP="00B2423C">
      <w:r w:rsidRPr="00B2423C">
        <w:rPr>
          <w:b/>
          <w:bCs/>
        </w:rPr>
        <w:t>Inadequate Data Governance.</w:t>
      </w:r>
      <w:r w:rsidRPr="00B2423C">
        <w:t> </w:t>
      </w:r>
    </w:p>
    <w:p w14:paraId="0F53AF3C" w14:textId="70622737" w:rsidR="00B2423C" w:rsidRPr="00B2423C" w:rsidRDefault="00B2423C" w:rsidP="00B2423C">
      <w:r w:rsidRPr="00B2423C">
        <w:lastRenderedPageBreak/>
        <w:t>Patient health data often ends up in scattered systems with weak security. Many apps don't comply with Kenya's Data Protection Act (2019), which requires specific protections for sensitive health information. This undermines trust and puts patients at risk.</w:t>
      </w:r>
    </w:p>
    <w:p w14:paraId="18764CAB" w14:textId="77777777" w:rsidR="00B2423C" w:rsidRPr="00B2423C" w:rsidRDefault="00B2423C" w:rsidP="00B2423C">
      <w:r w:rsidRPr="00B2423C">
        <w:t>This project tackles these gaps head-on. We're building an AI-powered system designed specifically for Kenya—smart enough to personalize, connected enough to integrate with M-Pesa and SMS, accessible enough to work on basic phones, and secure enough to earn trust. It's not just about digitizing reminders. It's about creating something that truly helps.</w:t>
      </w:r>
    </w:p>
    <w:p w14:paraId="0D67F49F" w14:textId="77777777" w:rsidR="00B2423C" w:rsidRPr="00B2423C" w:rsidRDefault="00B2423C" w:rsidP="00B2423C">
      <w:pPr>
        <w:rPr>
          <w:b/>
          <w:bCs/>
        </w:rPr>
      </w:pPr>
      <w:r w:rsidRPr="00B2423C">
        <w:rPr>
          <w:b/>
          <w:bCs/>
        </w:rPr>
        <w:t>1.4 Proposed Solution</w:t>
      </w:r>
    </w:p>
    <w:p w14:paraId="68202996" w14:textId="77777777" w:rsidR="00B2423C" w:rsidRPr="00B2423C" w:rsidRDefault="00B2423C" w:rsidP="00B2423C">
      <w:r w:rsidRPr="00B2423C">
        <w:t>MedAssistAI is a web-based system with a dual-AI brain, built specifically to help Kenyans with chronic conditions take their medication consistently. Let me walk you through how it works.</w:t>
      </w:r>
    </w:p>
    <w:p w14:paraId="6551060E" w14:textId="77777777" w:rsidR="00862043" w:rsidRDefault="00B2423C" w:rsidP="00B2423C">
      <w:r w:rsidRPr="00B2423C">
        <w:rPr>
          <w:b/>
          <w:bCs/>
        </w:rPr>
        <w:t>Primary AI Engine: Fadhili AI.</w:t>
      </w:r>
      <w:r w:rsidRPr="00B2423C">
        <w:t> </w:t>
      </w:r>
    </w:p>
    <w:p w14:paraId="34E857AE" w14:textId="7E357EDE" w:rsidR="00B2423C" w:rsidRPr="00B2423C" w:rsidRDefault="00B2423C" w:rsidP="00B2423C">
      <w:r w:rsidRPr="00B2423C">
        <w:t>At the heart of the system sits Fadhili AI—a custom-built artificial intelligence plugin I'm naming after my middle name. This isn't just sentimental; it's a way of showing that this work is personal. Fadhili AI is built for Kenya. It's trained on local medical terms, on how Kenyan patients typically behave, on our cultural patterns around medication. It handles all the main AI jobs: generating personalized reminders, spotting patterns in adherence, checking drug interactions, and offering health advice that actually makes sense in our context. By building our own AI instead of just using generic international APIs, we get something that truly understands Kenya. Plus, data stays under our control.</w:t>
      </w:r>
    </w:p>
    <w:p w14:paraId="4EC532AA" w14:textId="77777777" w:rsidR="00862043" w:rsidRDefault="00B2423C" w:rsidP="00B2423C">
      <w:r w:rsidRPr="00B2423C">
        <w:rPr>
          <w:b/>
          <w:bCs/>
        </w:rPr>
        <w:t>Secondary AI Engine: Google Gemini API.</w:t>
      </w:r>
      <w:r w:rsidRPr="00B2423C">
        <w:t> </w:t>
      </w:r>
    </w:p>
    <w:p w14:paraId="50786F2C" w14:textId="41E6CFF8" w:rsidR="00B2423C" w:rsidRPr="00B2423C" w:rsidRDefault="00B2423C" w:rsidP="00B2423C">
      <w:r w:rsidRPr="00B2423C">
        <w:t>But what if Fadhili AI goes down? Technology fails sometimes. That's why we have a backup. Google Gemini API serves as a secondary engine. If Fadhili AI has problems, gets slow, or needs maintenance, the system automatically switches to Gemini. The user might barely notice—maybe a small indicator showing which AI is active. This dual-AI setup means the service keeps running even when things go wrong.</w:t>
      </w:r>
    </w:p>
    <w:p w14:paraId="0298FB21" w14:textId="77777777" w:rsidR="00862043" w:rsidRDefault="00B2423C" w:rsidP="00B2423C">
      <w:r w:rsidRPr="00B2423C">
        <w:rPr>
          <w:b/>
          <w:bCs/>
        </w:rPr>
        <w:t>Core System Features.</w:t>
      </w:r>
      <w:r w:rsidRPr="00B2423C">
        <w:t> </w:t>
      </w:r>
    </w:p>
    <w:p w14:paraId="374DD755" w14:textId="72B41BBC" w:rsidR="00B2423C" w:rsidRPr="00B2423C" w:rsidRDefault="00B2423C" w:rsidP="00B2423C">
      <w:r w:rsidRPr="00B2423C">
        <w:t>Here's what MedAssistAI actually does:</w:t>
      </w:r>
    </w:p>
    <w:p w14:paraId="404AA462" w14:textId="77777777" w:rsidR="00B2423C" w:rsidRPr="00B2423C" w:rsidRDefault="00B2423C" w:rsidP="00B2423C">
      <w:r w:rsidRPr="00B2423C">
        <w:rPr>
          <w:i/>
          <w:iCs/>
        </w:rPr>
        <w:t>Personalized Medication Reminders.</w:t>
      </w:r>
      <w:r w:rsidRPr="00B2423C">
        <w:t> The system learns your schedule and habits. If you always forget evening doses, it adjusts. Reminders aren't just "take your pill"—they might say "take with food" or "watch for dizziness" based on your specific medications. And they come through the channel that makes sense for you—in-app if you're active, SMS if you haven't been online.</w:t>
      </w:r>
    </w:p>
    <w:p w14:paraId="0A91088A" w14:textId="77777777" w:rsidR="00B2423C" w:rsidRPr="00B2423C" w:rsidRDefault="00B2423C" w:rsidP="00B2423C">
      <w:r w:rsidRPr="00B2423C">
        <w:rPr>
          <w:i/>
          <w:iCs/>
        </w:rPr>
        <w:t>Real-Time Drug Interaction Warnings.</w:t>
      </w:r>
      <w:r w:rsidRPr="00B2423C">
        <w:t xml:space="preserve"> When you add a new medication, the system automatically checks it against what you're already taking, using trusted medical databases like </w:t>
      </w:r>
      <w:r w:rsidRPr="00B2423C">
        <w:lastRenderedPageBreak/>
        <w:t>OpenFDA and WHO formularies. If there's a problem, you get a clear warning. For serious interactions, you have to acknowledge it before proceeding.</w:t>
      </w:r>
    </w:p>
    <w:p w14:paraId="79014DCD" w14:textId="77777777" w:rsidR="00B2423C" w:rsidRPr="00B2423C" w:rsidRDefault="00B2423C" w:rsidP="00B2423C">
      <w:r w:rsidRPr="00B2423C">
        <w:rPr>
          <w:i/>
          <w:iCs/>
        </w:rPr>
        <w:t>Multilingual Support.</w:t>
      </w:r>
      <w:r w:rsidRPr="00B2423C">
        <w:t> Kenya speaks English and Swahili, sometimes both in the same conversation. The system supports both, throughout the interface, notifications, and AI responses. You can switch anytime, and Fadhili AI is specifically trained to work in both languages with cultural awareness.</w:t>
      </w:r>
    </w:p>
    <w:p w14:paraId="4212B01A" w14:textId="77777777" w:rsidR="00B2423C" w:rsidRPr="00B2423C" w:rsidRDefault="00B2423C" w:rsidP="00B2423C">
      <w:r w:rsidRPr="00B2423C">
        <w:rPr>
          <w:i/>
          <w:iCs/>
        </w:rPr>
        <w:t>SMS Fallback for Offline Users.</w:t>
      </w:r>
      <w:r w:rsidRPr="00B2423C">
        <w:t> Lots of Kenyans don't have steady internet. But they have phones that receive texts. MedAssistAI sends reminders via SMS, lets you reply with simple commands like "TAKEN" to confirm, and makes sure you get critical alerts even without data.</w:t>
      </w:r>
    </w:p>
    <w:p w14:paraId="61FAAE62" w14:textId="77777777" w:rsidR="00B2423C" w:rsidRPr="00B2423C" w:rsidRDefault="00B2423C" w:rsidP="00B2423C">
      <w:r w:rsidRPr="00B2423C">
        <w:rPr>
          <w:i/>
          <w:iCs/>
        </w:rPr>
        <w:t>M-Pesa Payment Reminders.</w:t>
      </w:r>
      <w:r w:rsidRPr="00B2423C">
        <w:t> Money is a real barrier. When your medication is running low, the system reminds you and gives you an estimated cost. If we eventually connect with pharmacies, you might even pay directly. No more running out because you forgot to budget for refills.</w:t>
      </w:r>
    </w:p>
    <w:p w14:paraId="6900D6BE" w14:textId="77777777" w:rsidR="00B2423C" w:rsidRPr="00B2423C" w:rsidRDefault="00B2423C" w:rsidP="00B2423C">
      <w:r w:rsidRPr="00B2423C">
        <w:rPr>
          <w:i/>
          <w:iCs/>
        </w:rPr>
        <w:t>Health Tracking Dashboard.</w:t>
      </w:r>
      <w:r w:rsidRPr="00B2423C">
        <w:t> Patients and family caregivers can see adherence stats, medication history, and trends. With permission, healthcare providers can check in too—getting a picture of how their patients are doing without waiting for the next appointment.</w:t>
      </w:r>
    </w:p>
    <w:p w14:paraId="0D258035" w14:textId="77777777" w:rsidR="00862043" w:rsidRDefault="00B2423C" w:rsidP="00B2423C">
      <w:r w:rsidRPr="00B2423C">
        <w:rPr>
          <w:b/>
          <w:bCs/>
        </w:rPr>
        <w:t>Technology Stack.</w:t>
      </w:r>
      <w:r w:rsidRPr="00B2423C">
        <w:t> </w:t>
      </w:r>
    </w:p>
    <w:p w14:paraId="603B1B80" w14:textId="552525BC" w:rsidR="00B2423C" w:rsidRPr="00B2423C" w:rsidRDefault="00B2423C" w:rsidP="00B2423C">
      <w:r w:rsidRPr="00B2423C">
        <w:t>We're building this on solid, modern foundations: React.js for the frontend, Node.js with Express for the backend, PostgreSQL for secure data storage, and Africa's Talking API for SMS. It's a stack that balances development speed, performance, and room to grow.</w:t>
      </w:r>
    </w:p>
    <w:p w14:paraId="569AED97" w14:textId="77777777" w:rsidR="00B2423C" w:rsidRPr="00B2423C" w:rsidRDefault="00B2423C" w:rsidP="00B2423C">
      <w:r w:rsidRPr="00B2423C">
        <w:t>This isn't just about turning paper reminders into digital ones. It's about building something that understands Kenya, that keeps working when things go wrong, that actually fits how people live.</w:t>
      </w:r>
    </w:p>
    <w:p w14:paraId="1099AFDF" w14:textId="77777777" w:rsidR="00B2423C" w:rsidRPr="00B2423C" w:rsidRDefault="00B2423C" w:rsidP="00B2423C">
      <w:pPr>
        <w:rPr>
          <w:b/>
          <w:bCs/>
        </w:rPr>
      </w:pPr>
      <w:r w:rsidRPr="00B2423C">
        <w:rPr>
          <w:b/>
          <w:bCs/>
        </w:rPr>
        <w:t>1.5 Objectives of the Study</w:t>
      </w:r>
    </w:p>
    <w:p w14:paraId="72FCB4B5" w14:textId="77777777" w:rsidR="00B2423C" w:rsidRPr="00B2423C" w:rsidRDefault="00B2423C" w:rsidP="00B2423C">
      <w:pPr>
        <w:rPr>
          <w:b/>
          <w:bCs/>
        </w:rPr>
      </w:pPr>
      <w:r w:rsidRPr="00B2423C">
        <w:rPr>
          <w:b/>
          <w:bCs/>
        </w:rPr>
        <w:t>1.5.1 General Objective</w:t>
      </w:r>
    </w:p>
    <w:p w14:paraId="63AD7485" w14:textId="77777777" w:rsidR="00B2423C" w:rsidRPr="00B2423C" w:rsidRDefault="00B2423C" w:rsidP="00B2423C">
      <w:r w:rsidRPr="00B2423C">
        <w:t>To design, build, and test an AI-powered healthcare system that helps Kenyans with chronic conditions take their medication consistently through personalized reminders, drug interaction alerts, and health tracking.</w:t>
      </w:r>
    </w:p>
    <w:p w14:paraId="105BFA65" w14:textId="77777777" w:rsidR="00B2423C" w:rsidRPr="00B2423C" w:rsidRDefault="00B2423C" w:rsidP="00B2423C">
      <w:pPr>
        <w:rPr>
          <w:b/>
          <w:bCs/>
        </w:rPr>
      </w:pPr>
      <w:r w:rsidRPr="00B2423C">
        <w:rPr>
          <w:b/>
          <w:bCs/>
        </w:rPr>
        <w:t>1.5.2 Specific Objectives</w:t>
      </w:r>
    </w:p>
    <w:p w14:paraId="33A1B3A2" w14:textId="77777777" w:rsidR="00B2423C" w:rsidRPr="00B2423C" w:rsidRDefault="00B2423C" w:rsidP="00B2423C">
      <w:r w:rsidRPr="00B2423C">
        <w:t>Here's what I'm setting out to do:</w:t>
      </w:r>
    </w:p>
    <w:p w14:paraId="5D751781" w14:textId="77777777" w:rsidR="00B2423C" w:rsidRPr="00B2423C" w:rsidRDefault="00B2423C" w:rsidP="00B2423C">
      <w:pPr>
        <w:numPr>
          <w:ilvl w:val="0"/>
          <w:numId w:val="1"/>
        </w:numPr>
      </w:pPr>
      <w:r w:rsidRPr="00B2423C">
        <w:rPr>
          <w:b/>
          <w:bCs/>
        </w:rPr>
        <w:t>Understand the landscape.</w:t>
      </w:r>
      <w:r w:rsidRPr="00B2423C">
        <w:t> I'll review existing research and talk with healthcare providers, patients, and caregivers to really grasp what's happening with medication adherence in Kenya and what digital solutions already exist.</w:t>
      </w:r>
    </w:p>
    <w:p w14:paraId="70139EE8" w14:textId="77777777" w:rsidR="00B2423C" w:rsidRPr="00B2423C" w:rsidRDefault="00B2423C" w:rsidP="00B2423C">
      <w:pPr>
        <w:numPr>
          <w:ilvl w:val="0"/>
          <w:numId w:val="1"/>
        </w:numPr>
      </w:pPr>
      <w:r w:rsidRPr="00B2423C">
        <w:rPr>
          <w:b/>
          <w:bCs/>
        </w:rPr>
        <w:lastRenderedPageBreak/>
        <w:t>Build the system.</w:t>
      </w:r>
      <w:r w:rsidRPr="00B2423C">
        <w:t> I'll design and develop a web-based platform with dual-AI architecture that includes:</w:t>
      </w:r>
    </w:p>
    <w:p w14:paraId="3BC40B77" w14:textId="77777777" w:rsidR="00B2423C" w:rsidRPr="00B2423C" w:rsidRDefault="00B2423C" w:rsidP="00B2423C">
      <w:pPr>
        <w:numPr>
          <w:ilvl w:val="1"/>
          <w:numId w:val="1"/>
        </w:numPr>
      </w:pPr>
      <w:r w:rsidRPr="00B2423C">
        <w:t>Fadhili AI as the main, Kenya-specific engine</w:t>
      </w:r>
    </w:p>
    <w:p w14:paraId="6AF89E55" w14:textId="77777777" w:rsidR="00B2423C" w:rsidRPr="00B2423C" w:rsidRDefault="00B2423C" w:rsidP="00B2423C">
      <w:pPr>
        <w:numPr>
          <w:ilvl w:val="1"/>
          <w:numId w:val="1"/>
        </w:numPr>
      </w:pPr>
      <w:r w:rsidRPr="00B2423C">
        <w:t>Google Gemini API as a backup</w:t>
      </w:r>
    </w:p>
    <w:p w14:paraId="5EDF155E" w14:textId="77777777" w:rsidR="00B2423C" w:rsidRPr="00B2423C" w:rsidRDefault="00B2423C" w:rsidP="00B2423C">
      <w:pPr>
        <w:numPr>
          <w:ilvl w:val="1"/>
          <w:numId w:val="1"/>
        </w:numPr>
      </w:pPr>
      <w:r w:rsidRPr="00B2423C">
        <w:t>Smart medication reminders and drug interaction checks</w:t>
      </w:r>
    </w:p>
    <w:p w14:paraId="2F43A5F8" w14:textId="77777777" w:rsidR="00B2423C" w:rsidRPr="00B2423C" w:rsidRDefault="00B2423C" w:rsidP="00B2423C">
      <w:pPr>
        <w:numPr>
          <w:ilvl w:val="1"/>
          <w:numId w:val="1"/>
        </w:numPr>
      </w:pPr>
      <w:r w:rsidRPr="00B2423C">
        <w:t>English and Swahili support throughout</w:t>
      </w:r>
    </w:p>
    <w:p w14:paraId="5142E75F" w14:textId="77777777" w:rsidR="00B2423C" w:rsidRPr="00B2423C" w:rsidRDefault="00B2423C" w:rsidP="00B2423C">
      <w:pPr>
        <w:numPr>
          <w:ilvl w:val="1"/>
          <w:numId w:val="1"/>
        </w:numPr>
      </w:pPr>
      <w:r w:rsidRPr="00B2423C">
        <w:t>SMS notifications for folks without steady internet</w:t>
      </w:r>
    </w:p>
    <w:p w14:paraId="0EB2FDE8" w14:textId="77777777" w:rsidR="00B2423C" w:rsidRPr="00B2423C" w:rsidRDefault="00B2423C" w:rsidP="00B2423C">
      <w:pPr>
        <w:numPr>
          <w:ilvl w:val="1"/>
          <w:numId w:val="1"/>
        </w:numPr>
      </w:pPr>
      <w:r w:rsidRPr="00B2423C">
        <w:t>M-Pesa payment reminders</w:t>
      </w:r>
    </w:p>
    <w:p w14:paraId="03C37152" w14:textId="77777777" w:rsidR="00B2423C" w:rsidRPr="00B2423C" w:rsidRDefault="00B2423C" w:rsidP="00B2423C">
      <w:pPr>
        <w:numPr>
          <w:ilvl w:val="0"/>
          <w:numId w:val="1"/>
        </w:numPr>
      </w:pPr>
      <w:r w:rsidRPr="00B2423C">
        <w:rPr>
          <w:b/>
          <w:bCs/>
        </w:rPr>
        <w:t>Make it secure.</w:t>
      </w:r>
      <w:r w:rsidRPr="00B2423C">
        <w:t> I'll implement data protection measures that comply with Kenya's Data Protection Act (2019)—encryption, access controls, consent management, audit logs—so patients can trust us with their information.</w:t>
      </w:r>
    </w:p>
    <w:p w14:paraId="7BDF0790" w14:textId="77777777" w:rsidR="00B2423C" w:rsidRPr="00B2423C" w:rsidRDefault="00B2423C" w:rsidP="00B2423C">
      <w:pPr>
        <w:numPr>
          <w:ilvl w:val="0"/>
          <w:numId w:val="1"/>
        </w:numPr>
      </w:pPr>
      <w:r w:rsidRPr="00B2423C">
        <w:rPr>
          <w:b/>
          <w:bCs/>
        </w:rPr>
        <w:t>Test it thoroughly.</w:t>
      </w:r>
      <w:r w:rsidRPr="00B2423C">
        <w:t> I'll evaluate how usable, reliable, and effective the system is by testing it with real target users, including checking that the dual-AI failover actually works.</w:t>
      </w:r>
    </w:p>
    <w:p w14:paraId="36322908" w14:textId="77777777" w:rsidR="00B2423C" w:rsidRPr="00B2423C" w:rsidRDefault="00B2423C" w:rsidP="00B2423C">
      <w:pPr>
        <w:numPr>
          <w:ilvl w:val="0"/>
          <w:numId w:val="1"/>
        </w:numPr>
      </w:pPr>
      <w:r w:rsidRPr="00B2423C">
        <w:rPr>
          <w:b/>
          <w:bCs/>
        </w:rPr>
        <w:t>Document everything.</w:t>
      </w:r>
      <w:r w:rsidRPr="00B2423C">
        <w:t> I'll produce user manuals in English and Swahili, technical specs, architecture docs, and guidelines for anyone who wants to build on this work later.</w:t>
      </w:r>
    </w:p>
    <w:p w14:paraId="3D5CEC5A" w14:textId="77777777" w:rsidR="00B2423C" w:rsidRPr="00B2423C" w:rsidRDefault="00B2423C" w:rsidP="00B2423C">
      <w:r w:rsidRPr="00B2423C">
        <w:t>These objectives are Specific, Measurable, Achievable, Relevant, and Time-bound—SMART—within the eight months I have for this project. Each one connects to something concrete I'll deliver.</w:t>
      </w:r>
    </w:p>
    <w:p w14:paraId="30E4075F" w14:textId="77777777" w:rsidR="00B2423C" w:rsidRPr="00B2423C" w:rsidRDefault="00B2423C" w:rsidP="00B2423C">
      <w:pPr>
        <w:rPr>
          <w:b/>
          <w:bCs/>
        </w:rPr>
      </w:pPr>
      <w:r w:rsidRPr="00B2423C">
        <w:rPr>
          <w:b/>
          <w:bCs/>
        </w:rPr>
        <w:t>1.6 Research Questions</w:t>
      </w:r>
    </w:p>
    <w:p w14:paraId="36FB96B6" w14:textId="77777777" w:rsidR="00B2423C" w:rsidRPr="00B2423C" w:rsidRDefault="00B2423C" w:rsidP="00B2423C">
      <w:r w:rsidRPr="00B2423C">
        <w:t>To guide this work, I'm asking five main questions—each tied to one of the objectives above:</w:t>
      </w:r>
    </w:p>
    <w:p w14:paraId="6CD19DBB" w14:textId="77777777" w:rsidR="00B2423C" w:rsidRPr="00B2423C" w:rsidRDefault="00B2423C" w:rsidP="00B2423C">
      <w:pPr>
        <w:numPr>
          <w:ilvl w:val="0"/>
          <w:numId w:val="2"/>
        </w:numPr>
      </w:pPr>
      <w:r w:rsidRPr="00B2423C">
        <w:t>How can we effectively build a dual-AI system (custom Fadhili AI plus Google Gemini backup) that helps Kenyans with chronic conditions take their medication better than single-AI approaches?</w:t>
      </w:r>
    </w:p>
    <w:p w14:paraId="409CF210" w14:textId="77777777" w:rsidR="00B2423C" w:rsidRPr="00B2423C" w:rsidRDefault="00B2423C" w:rsidP="00B2423C">
      <w:pPr>
        <w:numPr>
          <w:ilvl w:val="0"/>
          <w:numId w:val="2"/>
        </w:numPr>
      </w:pPr>
      <w:r w:rsidRPr="00B2423C">
        <w:t>What design choices and interface features make a healthcare system genuinely usable and acceptable to Kenya's diverse population—people with different digital skills, language preferences, and life circumstances?</w:t>
      </w:r>
    </w:p>
    <w:p w14:paraId="5FFF35A3" w14:textId="77777777" w:rsidR="00B2423C" w:rsidRPr="00B2423C" w:rsidRDefault="00B2423C" w:rsidP="00B2423C">
      <w:pPr>
        <w:numPr>
          <w:ilvl w:val="0"/>
          <w:numId w:val="2"/>
        </w:numPr>
      </w:pPr>
      <w:r w:rsidRPr="00B2423C">
        <w:t>How can digital health tools meaningfully connect with Kenya's mobile money ecosystem (M-Pesa) and telecom infrastructure (SMS/USSD) to tackle financial and access barriers to medication adherence?</w:t>
      </w:r>
    </w:p>
    <w:p w14:paraId="5CB9A8A5" w14:textId="77777777" w:rsidR="00B2423C" w:rsidRPr="00B2423C" w:rsidRDefault="00B2423C" w:rsidP="00B2423C">
      <w:pPr>
        <w:numPr>
          <w:ilvl w:val="0"/>
          <w:numId w:val="2"/>
        </w:numPr>
      </w:pPr>
      <w:r w:rsidRPr="00B2423C">
        <w:lastRenderedPageBreak/>
        <w:t>What security and privacy measures does Kenya's Data Protection Act (2019) require for an AI-powered health system, and how can we implement them without making the system hard to use?</w:t>
      </w:r>
    </w:p>
    <w:p w14:paraId="5987BA80" w14:textId="77777777" w:rsidR="00B2423C" w:rsidRPr="00B2423C" w:rsidRDefault="00B2423C" w:rsidP="00B2423C">
      <w:pPr>
        <w:numPr>
          <w:ilvl w:val="0"/>
          <w:numId w:val="2"/>
        </w:numPr>
      </w:pPr>
      <w:r w:rsidRPr="00B2423C">
        <w:t>How does a custom-built, Kenya-specific AI (Fadhili AI) compare to generic international AI APIs when it comes to giving culturally appropriate health advice and adherence support?</w:t>
      </w:r>
    </w:p>
    <w:p w14:paraId="470AA44E" w14:textId="77777777" w:rsidR="00B2423C" w:rsidRPr="00B2423C" w:rsidRDefault="00B2423C" w:rsidP="00B2423C">
      <w:r w:rsidRPr="00B2423C">
        <w:t>These questions are intentionally broad. They're not looking for simple yes/no answers. They're designed to generate real insights about building technology for our context.</w:t>
      </w:r>
    </w:p>
    <w:p w14:paraId="7E4E1C13" w14:textId="77777777" w:rsidR="00B2423C" w:rsidRPr="00B2423C" w:rsidRDefault="00B2423C" w:rsidP="00B2423C">
      <w:pPr>
        <w:rPr>
          <w:b/>
          <w:bCs/>
        </w:rPr>
      </w:pPr>
      <w:r w:rsidRPr="00B2423C">
        <w:rPr>
          <w:b/>
          <w:bCs/>
        </w:rPr>
        <w:t>1.7 Justification and Significance</w:t>
      </w:r>
    </w:p>
    <w:p w14:paraId="1597F9A5" w14:textId="77777777" w:rsidR="00B2423C" w:rsidRPr="00B2423C" w:rsidRDefault="00B2423C" w:rsidP="00B2423C">
      <w:r w:rsidRPr="00B2423C">
        <w:t>This research matters for several reasons—for public health, for technology, for academia, and for Kenya's economy.</w:t>
      </w:r>
    </w:p>
    <w:p w14:paraId="1DB8C9DF" w14:textId="77777777" w:rsidR="00862043" w:rsidRDefault="00B2423C" w:rsidP="00B2423C">
      <w:r w:rsidRPr="00B2423C">
        <w:rPr>
          <w:b/>
          <w:bCs/>
        </w:rPr>
        <w:t>Public Health Impact.</w:t>
      </w:r>
      <w:r w:rsidRPr="00B2423C">
        <w:t> </w:t>
      </w:r>
    </w:p>
    <w:p w14:paraId="0250E26C" w14:textId="4FAF9375" w:rsidR="00B2423C" w:rsidRPr="00B2423C" w:rsidRDefault="00B2423C" w:rsidP="00B2423C">
      <w:r w:rsidRPr="00B2423C">
        <w:t>Helping people take their medication consistently could save thousands of lives. Based on current data, if we could improve adherence by just 25%, we might prevent 15,000 to 20,000 deaths each year from NCDs and HIV complications (Ministry of Health, 2022). Beyond saving lives, better adherence means fewer complications, better quality of life for millions of Kenyans, and stronger population health. The system also extends care beyond clinic walls—crucial when Kenya has just one doctor for every 16,000 people, one of the lowest ratios anywhere.</w:t>
      </w:r>
    </w:p>
    <w:p w14:paraId="26D83680" w14:textId="77777777" w:rsidR="00862043" w:rsidRDefault="00B2423C" w:rsidP="00B2423C">
      <w:r w:rsidRPr="00B2423C">
        <w:rPr>
          <w:b/>
          <w:bCs/>
        </w:rPr>
        <w:t>Economic Benefit.</w:t>
      </w:r>
      <w:r w:rsidRPr="00B2423C">
        <w:t> </w:t>
      </w:r>
    </w:p>
    <w:p w14:paraId="740AF48A" w14:textId="6FB8FD3E" w:rsidR="00B2423C" w:rsidRPr="00B2423C" w:rsidRDefault="00B2423C" w:rsidP="00B2423C">
      <w:r w:rsidRPr="00B2423C">
        <w:t>The money angle is compelling. Non-adherence costs our healthcare system KES 15-20 billion yearly in avoidable care (Ministry of Health, 2022). Even modest improvements would save billions. A 25% reduction could free up KES 4-5 billion annually (World Bank, 2022). For individual families, better adherence means fewer catastrophic health expenses, less time off work, and lower transport costs for unnecessary clinic visits.</w:t>
      </w:r>
    </w:p>
    <w:p w14:paraId="61E0C994" w14:textId="77777777" w:rsidR="00862043" w:rsidRDefault="00B2423C" w:rsidP="00B2423C">
      <w:pPr>
        <w:rPr>
          <w:b/>
          <w:bCs/>
        </w:rPr>
      </w:pPr>
      <w:r w:rsidRPr="00B2423C">
        <w:rPr>
          <w:b/>
          <w:bCs/>
        </w:rPr>
        <w:t>Technological Innovation.</w:t>
      </w:r>
    </w:p>
    <w:p w14:paraId="635451E3" w14:textId="07A212D4" w:rsidR="00B2423C" w:rsidRPr="00B2423C" w:rsidRDefault="00B2423C" w:rsidP="00B2423C">
      <w:r w:rsidRPr="00B2423C">
        <w:t>This project pushes boundaries in a few ways. First, it shows we can build custom AI for local contexts instead of just importing generic solutions. Second, the dual-AI design with automatic failover offers a fresh approach to reliability where infrastructure is unpredictable. Third, integrating AI with local tools like M-Pesa and SMS creates a model for context-aware tech in low-resource settings.</w:t>
      </w:r>
    </w:p>
    <w:p w14:paraId="3C942500" w14:textId="77777777" w:rsidR="00862043" w:rsidRDefault="00B2423C" w:rsidP="00B2423C">
      <w:r w:rsidRPr="00B2423C">
        <w:rPr>
          <w:b/>
          <w:bCs/>
        </w:rPr>
        <w:t>Academic Contribution.</w:t>
      </w:r>
      <w:r w:rsidRPr="00B2423C">
        <w:t> </w:t>
      </w:r>
    </w:p>
    <w:p w14:paraId="34D656B2" w14:textId="0B0AE8DD" w:rsidR="00B2423C" w:rsidRPr="00B2423C" w:rsidRDefault="00B2423C" w:rsidP="00B2423C">
      <w:r w:rsidRPr="00B2423C">
        <w:lastRenderedPageBreak/>
        <w:t>The research fills gaps in the literature. There's not much out there on AI health interventions designed specifically for African contexts. Studies on dual-AI architectures in healthcare are rare, especially for patient-facing systems in places like Kenya. Comparing custom versus generic AI approaches will give evidence that helps guide future development. And the work will generate insights about adapting behavioral theories to digital interventions in diverse cultural settings.</w:t>
      </w:r>
    </w:p>
    <w:p w14:paraId="0DB153FB" w14:textId="77777777" w:rsidR="00862043" w:rsidRDefault="00B2423C" w:rsidP="00B2423C">
      <w:pPr>
        <w:rPr>
          <w:b/>
          <w:bCs/>
        </w:rPr>
      </w:pPr>
      <w:r w:rsidRPr="00B2423C">
        <w:rPr>
          <w:b/>
          <w:bCs/>
        </w:rPr>
        <w:t>Who Benefits.</w:t>
      </w:r>
    </w:p>
    <w:p w14:paraId="1DC8AD5A" w14:textId="66EF7290" w:rsidR="00B2423C" w:rsidRPr="00B2423C" w:rsidRDefault="00B2423C" w:rsidP="00B2423C">
      <w:r w:rsidRPr="00B2423C">
        <w:t>Lots of people stand to gain:</w:t>
      </w:r>
    </w:p>
    <w:p w14:paraId="36AF227F" w14:textId="77777777" w:rsidR="00B2423C" w:rsidRPr="00B2423C" w:rsidRDefault="00B2423C" w:rsidP="00B2423C">
      <w:r w:rsidRPr="00B2423C">
        <w:rPr>
          <w:i/>
          <w:iCs/>
        </w:rPr>
        <w:t>Patients</w:t>
      </w:r>
      <w:r w:rsidRPr="00B2423C">
        <w:t> get a tool that helps them stay healthy, designed to work even if they don't have a smartphone or much digital experience.</w:t>
      </w:r>
    </w:p>
    <w:p w14:paraId="77CB42F1" w14:textId="77777777" w:rsidR="00B2423C" w:rsidRPr="00B2423C" w:rsidRDefault="00B2423C" w:rsidP="00B2423C">
      <w:r w:rsidRPr="00B2423C">
        <w:rPr>
          <w:i/>
          <w:iCs/>
        </w:rPr>
        <w:t>Caregivers</w:t>
      </w:r>
      <w:r w:rsidRPr="00B2423C">
        <w:t>—family members looking after loved ones with chronic conditions—get ways to monitor, receive alerts, and coordinate care.</w:t>
      </w:r>
    </w:p>
    <w:p w14:paraId="4BD40B77" w14:textId="77777777" w:rsidR="00B2423C" w:rsidRPr="00B2423C" w:rsidRDefault="00B2423C" w:rsidP="00B2423C">
      <w:r w:rsidRPr="00B2423C">
        <w:rPr>
          <w:i/>
          <w:iCs/>
        </w:rPr>
        <w:t>Healthcare providers</w:t>
      </w:r>
      <w:r w:rsidRPr="00B2423C">
        <w:t> might find their workload lightened through automated monitoring and early warning of adherence problems, letting them focus on patients who need them most.</w:t>
      </w:r>
    </w:p>
    <w:p w14:paraId="20C8AE12" w14:textId="77777777" w:rsidR="00B2423C" w:rsidRPr="00B2423C" w:rsidRDefault="00B2423C" w:rsidP="00B2423C">
      <w:r w:rsidRPr="00B2423C">
        <w:rPr>
          <w:i/>
          <w:iCs/>
        </w:rPr>
        <w:t>Hospitals and the health system</w:t>
      </w:r>
      <w:r w:rsidRPr="00B2423C">
        <w:t> benefit from fewer avoidable hospitalizations and complications, freeing resources for other priorities.</w:t>
      </w:r>
    </w:p>
    <w:p w14:paraId="4DCABA36" w14:textId="77777777" w:rsidR="00B2423C" w:rsidRPr="00B2423C" w:rsidRDefault="00B2423C" w:rsidP="00B2423C">
      <w:r w:rsidRPr="00B2423C">
        <w:rPr>
          <w:i/>
          <w:iCs/>
        </w:rPr>
        <w:t>Policymakers</w:t>
      </w:r>
      <w:r w:rsidRPr="00B2423C">
        <w:t> get evidence about what works in digital health, helping shape strategies for Universal Health Coverage and tackling NCDs.</w:t>
      </w:r>
    </w:p>
    <w:p w14:paraId="75568301" w14:textId="77777777" w:rsidR="00B2423C" w:rsidRPr="00B2423C" w:rsidRDefault="00B2423C" w:rsidP="00B2423C">
      <w:r w:rsidRPr="00B2423C">
        <w:rPr>
          <w:i/>
          <w:iCs/>
        </w:rPr>
        <w:t>Other researchers</w:t>
      </w:r>
      <w:r w:rsidRPr="00B2423C">
        <w:t> get methodological insights, findings, and an open-source codebase they can build on.</w:t>
      </w:r>
    </w:p>
    <w:p w14:paraId="275F2679" w14:textId="77777777" w:rsidR="00862043" w:rsidRDefault="00B2423C" w:rsidP="00B2423C">
      <w:r w:rsidRPr="00B2423C">
        <w:rPr>
          <w:b/>
          <w:bCs/>
        </w:rPr>
        <w:t>Why Now.</w:t>
      </w:r>
      <w:r w:rsidRPr="00B2423C">
        <w:t> </w:t>
      </w:r>
    </w:p>
    <w:p w14:paraId="12ECB1F4" w14:textId="6FFBBBC3" w:rsidR="00B2423C" w:rsidRPr="00B2423C" w:rsidRDefault="00B2423C" w:rsidP="00B2423C">
      <w:r w:rsidRPr="00B2423C">
        <w:t>This work is timely. Kenya is pushing Universal Health Coverage, with emphasis on primary care and digital technology. The Data Protection Act (2019) creates a framework that health apps must follow. COVID-19 accelerated digital health adoption and showed why remote support matters. And AI has matured to where platforms like Google Gemini API make advanced capabilities accessible even to student researchers in low-resource settings. All these factors together make this the right moment.</w:t>
      </w:r>
    </w:p>
    <w:p w14:paraId="1D73A965" w14:textId="77777777" w:rsidR="00B2423C" w:rsidRPr="00B2423C" w:rsidRDefault="00B2423C" w:rsidP="00B2423C">
      <w:pPr>
        <w:rPr>
          <w:b/>
          <w:bCs/>
        </w:rPr>
      </w:pPr>
      <w:r w:rsidRPr="00B2423C">
        <w:rPr>
          <w:b/>
          <w:bCs/>
        </w:rPr>
        <w:t>1.8 Proposed System Development Methodology</w:t>
      </w:r>
    </w:p>
    <w:p w14:paraId="005FA2F8" w14:textId="77777777" w:rsidR="00862043" w:rsidRDefault="00B2423C" w:rsidP="00B2423C">
      <w:r w:rsidRPr="00B2423C">
        <w:rPr>
          <w:b/>
          <w:bCs/>
        </w:rPr>
        <w:t>Research Design.</w:t>
      </w:r>
      <w:r w:rsidRPr="00B2423C">
        <w:t> </w:t>
      </w:r>
    </w:p>
    <w:p w14:paraId="793653AA" w14:textId="3F0365A8" w:rsidR="00B2423C" w:rsidRPr="00B2423C" w:rsidRDefault="00B2423C" w:rsidP="00B2423C">
      <w:r w:rsidRPr="00B2423C">
        <w:t>I'm using Design Science Research (DSR), which fits well for projects that create and test new things. DSR moves through six phases, and I'll cycle through them as needed:</w:t>
      </w:r>
    </w:p>
    <w:p w14:paraId="3434A801" w14:textId="77777777" w:rsidR="00B2423C" w:rsidRPr="00B2423C" w:rsidRDefault="00B2423C" w:rsidP="00B2423C">
      <w:pPr>
        <w:numPr>
          <w:ilvl w:val="0"/>
          <w:numId w:val="3"/>
        </w:numPr>
      </w:pPr>
      <w:r w:rsidRPr="00B2423C">
        <w:rPr>
          <w:b/>
          <w:bCs/>
        </w:rPr>
        <w:lastRenderedPageBreak/>
        <w:t>Problem Identification and Motivation:</w:t>
      </w:r>
      <w:r w:rsidRPr="00B2423C">
        <w:t> What I've laid out above—the significance of non-adherence in Kenya and the limits of existing solutions.</w:t>
      </w:r>
    </w:p>
    <w:p w14:paraId="631E02F5" w14:textId="77777777" w:rsidR="00B2423C" w:rsidRPr="00B2423C" w:rsidRDefault="00B2423C" w:rsidP="00B2423C">
      <w:pPr>
        <w:numPr>
          <w:ilvl w:val="0"/>
          <w:numId w:val="3"/>
        </w:numPr>
      </w:pPr>
      <w:r w:rsidRPr="00B2423C">
        <w:rPr>
          <w:b/>
          <w:bCs/>
        </w:rPr>
        <w:t>Definition of Solution Objectives:</w:t>
      </w:r>
      <w:r w:rsidRPr="00B2423C">
        <w:t> The requirements for a good adherence support system, based on literature and talking with stakeholders.</w:t>
      </w:r>
    </w:p>
    <w:p w14:paraId="11644D9E" w14:textId="77777777" w:rsidR="00B2423C" w:rsidRPr="00B2423C" w:rsidRDefault="00B2423C" w:rsidP="00B2423C">
      <w:pPr>
        <w:numPr>
          <w:ilvl w:val="0"/>
          <w:numId w:val="3"/>
        </w:numPr>
      </w:pPr>
      <w:r w:rsidRPr="00B2423C">
        <w:rPr>
          <w:b/>
          <w:bCs/>
        </w:rPr>
        <w:t>Design and Development:</w:t>
      </w:r>
      <w:r w:rsidRPr="00B2423C">
        <w:t> Actually building MedAssistAI—the dual-AI architecture, the interface, the database, all the pieces.</w:t>
      </w:r>
    </w:p>
    <w:p w14:paraId="50026D5B" w14:textId="77777777" w:rsidR="00B2423C" w:rsidRPr="00B2423C" w:rsidRDefault="00B2423C" w:rsidP="00B2423C">
      <w:pPr>
        <w:numPr>
          <w:ilvl w:val="0"/>
          <w:numId w:val="3"/>
        </w:numPr>
      </w:pPr>
      <w:r w:rsidRPr="00B2423C">
        <w:rPr>
          <w:b/>
          <w:bCs/>
        </w:rPr>
        <w:t>Demonstration:</w:t>
      </w:r>
      <w:r w:rsidRPr="00B2423C">
        <w:t> Showing that it works through controlled testing with target users.</w:t>
      </w:r>
    </w:p>
    <w:p w14:paraId="082A166D" w14:textId="77777777" w:rsidR="00B2423C" w:rsidRPr="00B2423C" w:rsidRDefault="00B2423C" w:rsidP="00B2423C">
      <w:pPr>
        <w:numPr>
          <w:ilvl w:val="0"/>
          <w:numId w:val="3"/>
        </w:numPr>
      </w:pPr>
      <w:r w:rsidRPr="00B2423C">
        <w:rPr>
          <w:b/>
          <w:bCs/>
        </w:rPr>
        <w:t>Evaluation:</w:t>
      </w:r>
      <w:r w:rsidRPr="00B2423C">
        <w:t> Measuring how well it performs—usability, reliability, user satisfaction.</w:t>
      </w:r>
    </w:p>
    <w:p w14:paraId="51AB0952" w14:textId="77777777" w:rsidR="00B2423C" w:rsidRPr="00B2423C" w:rsidRDefault="00B2423C" w:rsidP="00B2423C">
      <w:pPr>
        <w:numPr>
          <w:ilvl w:val="0"/>
          <w:numId w:val="3"/>
        </w:numPr>
      </w:pPr>
      <w:r w:rsidRPr="00B2423C">
        <w:rPr>
          <w:b/>
          <w:bCs/>
        </w:rPr>
        <w:t>Communication:</w:t>
      </w:r>
      <w:r w:rsidRPr="00B2423C">
        <w:t> Sharing findings through this report, presentations, and maybe academic papers.</w:t>
      </w:r>
    </w:p>
    <w:p w14:paraId="6FEA6053" w14:textId="77777777" w:rsidR="00862043" w:rsidRDefault="00B2423C" w:rsidP="00B2423C">
      <w:pPr>
        <w:rPr>
          <w:b/>
          <w:bCs/>
        </w:rPr>
      </w:pPr>
      <w:r w:rsidRPr="00B2423C">
        <w:rPr>
          <w:b/>
          <w:bCs/>
        </w:rPr>
        <w:t>System Development Methodology.</w:t>
      </w:r>
    </w:p>
    <w:p w14:paraId="299171B2" w14:textId="0D7E3D54" w:rsidR="00B2423C" w:rsidRPr="00B2423C" w:rsidRDefault="00B2423C" w:rsidP="00B2423C">
      <w:r w:rsidRPr="00B2423C">
        <w:t>Within DSR, I'm using an Agile-Scrum hybrid with two-week sprints. Why this approach?</w:t>
      </w:r>
    </w:p>
    <w:p w14:paraId="4BC38A83" w14:textId="77777777" w:rsidR="00B2423C" w:rsidRPr="00B2423C" w:rsidRDefault="00B2423C" w:rsidP="00B2423C">
      <w:r w:rsidRPr="00B2423C">
        <w:rPr>
          <w:i/>
          <w:iCs/>
        </w:rPr>
        <w:t>Flexibility.</w:t>
      </w:r>
      <w:r w:rsidRPr="00B2423C">
        <w:t> Agile lets me adapt as I learn from user feedback, which matters when building something innovative.</w:t>
      </w:r>
    </w:p>
    <w:p w14:paraId="27A59D0E" w14:textId="77777777" w:rsidR="00B2423C" w:rsidRPr="00B2423C" w:rsidRDefault="00B2423C" w:rsidP="00B2423C">
      <w:r w:rsidRPr="00B2423C">
        <w:rPr>
          <w:i/>
          <w:iCs/>
        </w:rPr>
        <w:t>Stakeholder Engagement.</w:t>
      </w:r>
      <w:r w:rsidRPr="00B2423C">
        <w:t> Regular sprint reviews create chances for my supervisor and potential users to give input.</w:t>
      </w:r>
    </w:p>
    <w:p w14:paraId="1786F748" w14:textId="77777777" w:rsidR="00B2423C" w:rsidRPr="00B2423C" w:rsidRDefault="00B2423C" w:rsidP="00B2423C">
      <w:r w:rsidRPr="00B2423C">
        <w:rPr>
          <w:i/>
          <w:iCs/>
        </w:rPr>
        <w:t>Risk Mitigation.</w:t>
      </w:r>
      <w:r w:rsidRPr="00B2423C">
        <w:t> Testing early and often means I'm less likely to discover major problems at the last minute.</w:t>
      </w:r>
    </w:p>
    <w:p w14:paraId="2FC94CCA" w14:textId="77777777" w:rsidR="00B2423C" w:rsidRPr="00B2423C" w:rsidRDefault="00B2423C" w:rsidP="00B2423C">
      <w:r w:rsidRPr="00B2423C">
        <w:rPr>
          <w:i/>
          <w:iCs/>
        </w:rPr>
        <w:t>Incremental Delivery.</w:t>
      </w:r>
      <w:r w:rsidRPr="00B2423C">
        <w:t> I'll have a working prototype early, then keep improving it sprint by sprint.</w:t>
      </w:r>
    </w:p>
    <w:p w14:paraId="2A882D1B" w14:textId="77777777" w:rsidR="00862043" w:rsidRDefault="00B2423C" w:rsidP="00B2423C">
      <w:r w:rsidRPr="00B2423C">
        <w:rPr>
          <w:b/>
          <w:bCs/>
        </w:rPr>
        <w:t>Development Phases.</w:t>
      </w:r>
      <w:r w:rsidRPr="00B2423C">
        <w:t> </w:t>
      </w:r>
    </w:p>
    <w:p w14:paraId="5893ADBC" w14:textId="7D4065A4" w:rsidR="00B2423C" w:rsidRPr="00B2423C" w:rsidRDefault="00B2423C" w:rsidP="00B2423C">
      <w:r w:rsidRPr="00B2423C">
        <w:t>The project breaks into six phases over eight months:</w:t>
      </w:r>
    </w:p>
    <w:p w14:paraId="347CE2A9" w14:textId="77777777" w:rsidR="00B2423C" w:rsidRPr="00B2423C" w:rsidRDefault="00B2423C" w:rsidP="00B2423C">
      <w:r w:rsidRPr="00B2423C">
        <w:t>*Phase 1: Analysis (Weeks 1-4).* Deepening the literature review, finalizing requirements, setting up the development environment. Deliverables: requirements spec, project plan with prioritized features.</w:t>
      </w:r>
    </w:p>
    <w:p w14:paraId="36102D4F" w14:textId="77777777" w:rsidR="00B2423C" w:rsidRPr="00B2423C" w:rsidRDefault="00B2423C" w:rsidP="00B2423C">
      <w:r w:rsidRPr="00B2423C">
        <w:t>*Phase 2: Design (Weeks 5-8).* System architecture, database design, UI prototypes, detailed design of the dual-AI integration. Deliverables: architecture diagrams, UI mockups, technical design document.</w:t>
      </w:r>
    </w:p>
    <w:p w14:paraId="25A70738" w14:textId="77777777" w:rsidR="00B2423C" w:rsidRPr="00B2423C" w:rsidRDefault="00B2423C" w:rsidP="00B2423C">
      <w:r w:rsidRPr="00B2423C">
        <w:t>*Phase 3: Core Development (Weeks 9-14).* Building the basics—user management, medication tracking, reminder engine, database integration. A working prototype with essential features emerges.</w:t>
      </w:r>
    </w:p>
    <w:p w14:paraId="13CCA8D1" w14:textId="77777777" w:rsidR="00B2423C" w:rsidRPr="00B2423C" w:rsidRDefault="00B2423C" w:rsidP="00B2423C">
      <w:r w:rsidRPr="00B2423C">
        <w:lastRenderedPageBreak/>
        <w:t>*Phase 4: AI Integration (Weeks 15-20).* Developing and fine-tuning Fadhili AI, connecting to Google Gemini API, implementing the failover mechanism, adding AI features like drug interaction checks and personalized reminders.</w:t>
      </w:r>
    </w:p>
    <w:p w14:paraId="2D75199E" w14:textId="77777777" w:rsidR="00B2423C" w:rsidRPr="00B2423C" w:rsidRDefault="00B2423C" w:rsidP="00B2423C">
      <w:r w:rsidRPr="00B2423C">
        <w:t>*Phase 5: Local Features and Integration (Weeks 21-24).* Adding M-Pesa payment reminders, SMS via Africa's Talking API, multilingual support, polishing the interface based on early feedback.</w:t>
      </w:r>
    </w:p>
    <w:p w14:paraId="00648504" w14:textId="2644A0B6" w:rsidR="00B2423C" w:rsidRPr="00862043" w:rsidRDefault="00B2423C" w:rsidP="00B2423C">
      <w:pPr>
        <w:rPr>
          <w:b/>
          <w:bCs/>
        </w:rPr>
      </w:pPr>
      <w:r w:rsidRPr="00B2423C">
        <w:t>*Phase 6: Testing and Documentation (Weeks 25-32).* Testing everything thoroughly, getting feedback from target users, fixing bugs, optimizing performance, completing all documentation including user manuals and technical specs.</w:t>
      </w:r>
      <w:r w:rsidR="00862043">
        <w:br/>
      </w:r>
      <w:r w:rsidR="00862043">
        <w:br/>
      </w:r>
      <w:r w:rsidR="00862043" w:rsidRPr="00862043">
        <w:rPr>
          <w:b/>
          <w:bCs/>
        </w:rPr>
        <w:t>GANTT CHART</w:t>
      </w:r>
      <w:r w:rsidR="00862043">
        <w:rPr>
          <w:b/>
          <w:bCs/>
        </w:rPr>
        <w:t>(</w:t>
      </w:r>
      <w:r w:rsidR="00862043" w:rsidRPr="00862043">
        <w:rPr>
          <w:b/>
          <w:bCs/>
        </w:rPr>
        <w:t>8-Month Timeline</w:t>
      </w:r>
      <w:r w:rsidR="00862043">
        <w:rPr>
          <w:b/>
          <w:bCs/>
        </w:rPr>
        <w:t>)</w:t>
      </w:r>
    </w:p>
    <w:p w14:paraId="566CD97E" w14:textId="77777777" w:rsidR="00862043" w:rsidRPr="00862043" w:rsidRDefault="00862043" w:rsidP="00862043">
      <w:r w:rsidRPr="00862043">
        <w:t>┌─────────────────────────────────────────────────────────────────────────────────────┐</w:t>
      </w:r>
    </w:p>
    <w:p w14:paraId="28E09855" w14:textId="77777777" w:rsidR="00862043" w:rsidRPr="00862043" w:rsidRDefault="00862043" w:rsidP="00862043">
      <w:r w:rsidRPr="00862043">
        <w:t>│                      MEDASSISTAI PROJECT GANTT CHART                                 │</w:t>
      </w:r>
    </w:p>
    <w:p w14:paraId="4B40BB63" w14:textId="77777777" w:rsidR="00862043" w:rsidRPr="00862043" w:rsidRDefault="00862043" w:rsidP="00862043">
      <w:r w:rsidRPr="00862043">
        <w:t>│                           (January - August 2025)                                    │</w:t>
      </w:r>
    </w:p>
    <w:p w14:paraId="0D619BE3" w14:textId="77777777" w:rsidR="00862043" w:rsidRPr="00862043" w:rsidRDefault="00862043" w:rsidP="00862043">
      <w:r w:rsidRPr="00862043">
        <w:rPr>
          <w:rFonts w:ascii="MS Gothic" w:eastAsia="MS Gothic" w:hAnsi="MS Gothic" w:cs="MS Gothic" w:hint="eastAsia"/>
        </w:rPr>
        <w:t>├</w:t>
      </w:r>
      <w:r w:rsidRPr="00862043">
        <w:rPr>
          <w:rFonts w:ascii="Calibri" w:hAnsi="Calibri" w:cs="Calibri"/>
        </w:rPr>
        <w:t>─────────────────────────────────────────────────────────────────────────────────────</w:t>
      </w:r>
      <w:r w:rsidRPr="00862043">
        <w:rPr>
          <w:rFonts w:ascii="MS Gothic" w:eastAsia="MS Gothic" w:hAnsi="MS Gothic" w:cs="MS Gothic" w:hint="eastAsia"/>
        </w:rPr>
        <w:t>┤</w:t>
      </w:r>
    </w:p>
    <w:p w14:paraId="74A5FB8C" w14:textId="77777777" w:rsidR="00862043" w:rsidRPr="00862043" w:rsidRDefault="00862043" w:rsidP="00862043">
      <w:r w:rsidRPr="00862043">
        <w:t>│                                                                                       │</w:t>
      </w:r>
    </w:p>
    <w:p w14:paraId="1EB030E2" w14:textId="77777777" w:rsidR="00862043" w:rsidRPr="00862043" w:rsidRDefault="00862043" w:rsidP="00862043">
      <w:r w:rsidRPr="00862043">
        <w:t>│ TASK                                      MONTH 1    MONTH 2    MONTH 3    MONTH 4    MONTH 5    MONTH 6    MONTH 7    MONTH 8 │</w:t>
      </w:r>
    </w:p>
    <w:p w14:paraId="68500DDD" w14:textId="77777777" w:rsidR="00862043" w:rsidRPr="00862043" w:rsidRDefault="00862043" w:rsidP="00862043">
      <w:r w:rsidRPr="00862043">
        <w:t>│─────────────────────────────────────────────────────────────────────────────────────</w:t>
      </w:r>
      <w:r w:rsidRPr="00862043">
        <w:rPr>
          <w:rFonts w:ascii="MS Gothic" w:eastAsia="MS Gothic" w:hAnsi="MS Gothic" w:cs="MS Gothic" w:hint="eastAsia"/>
        </w:rPr>
        <w:t>┤</w:t>
      </w:r>
    </w:p>
    <w:p w14:paraId="6230C73A" w14:textId="77777777" w:rsidR="00862043" w:rsidRPr="00862043" w:rsidRDefault="00862043" w:rsidP="00862043">
      <w:r w:rsidRPr="00862043">
        <w:t>│                                                                                       │</w:t>
      </w:r>
    </w:p>
    <w:p w14:paraId="0457E426" w14:textId="77777777" w:rsidR="00862043" w:rsidRPr="00862043" w:rsidRDefault="00862043" w:rsidP="00862043">
      <w:r w:rsidRPr="00862043">
        <w:t>│ RESEARCH PHASE                                                                        │</w:t>
      </w:r>
    </w:p>
    <w:p w14:paraId="3AD844BF" w14:textId="77777777" w:rsidR="00862043" w:rsidRPr="00862043" w:rsidRDefault="00862043" w:rsidP="00862043">
      <w:r w:rsidRPr="00862043">
        <w:t>│ 1. Requirement Analysis            [</w:t>
      </w:r>
      <w:r w:rsidRPr="00862043">
        <w:rPr>
          <w:rFonts w:ascii="Arial" w:hAnsi="Arial" w:cs="Arial"/>
          <w:color w:val="EE0000"/>
        </w:rPr>
        <w:t>████████</w:t>
      </w:r>
      <w:r w:rsidRPr="00862043">
        <w:rPr>
          <w:color w:val="EE0000"/>
        </w:rPr>
        <w:t>]</w:t>
      </w:r>
      <w:r w:rsidRPr="00862043">
        <w:t xml:space="preserve"> [</w:t>
      </w:r>
      <w:r w:rsidRPr="00862043">
        <w:rPr>
          <w:rFonts w:ascii="Arial" w:hAnsi="Arial" w:cs="Arial"/>
          <w:color w:val="EE0000"/>
        </w:rPr>
        <w:t>████████</w:t>
      </w:r>
      <w:r w:rsidRPr="00862043">
        <w:t xml:space="preserve">]                              </w:t>
      </w:r>
      <w:r w:rsidRPr="00862043">
        <w:rPr>
          <w:rFonts w:ascii="Calibri" w:hAnsi="Calibri" w:cs="Calibri"/>
        </w:rPr>
        <w:t>│</w:t>
      </w:r>
    </w:p>
    <w:p w14:paraId="15D21D0B" w14:textId="77777777" w:rsidR="00862043" w:rsidRPr="00862043" w:rsidRDefault="00862043" w:rsidP="00862043">
      <w:r w:rsidRPr="00862043">
        <w:t>│    &amp; Literature Review                                                                 │</w:t>
      </w:r>
    </w:p>
    <w:p w14:paraId="38B0F7AD" w14:textId="77777777" w:rsidR="00862043" w:rsidRPr="00862043" w:rsidRDefault="00862043" w:rsidP="00862043">
      <w:r w:rsidRPr="00862043">
        <w:t>│                                                                                       │</w:t>
      </w:r>
    </w:p>
    <w:p w14:paraId="781A8907" w14:textId="77777777" w:rsidR="00862043" w:rsidRPr="00862043" w:rsidRDefault="00862043" w:rsidP="00862043">
      <w:r w:rsidRPr="00862043">
        <w:t xml:space="preserve">│ 2. Stakeholder Interviews          </w:t>
      </w:r>
      <w:r w:rsidRPr="00862043">
        <w:rPr>
          <w:color w:val="4472C4" w:themeColor="accent1"/>
        </w:rPr>
        <w:t>[</w:t>
      </w:r>
      <w:r w:rsidRPr="00862043">
        <w:rPr>
          <w:rFonts w:ascii="Arial" w:hAnsi="Arial" w:cs="Arial"/>
          <w:color w:val="4472C4" w:themeColor="accent1"/>
        </w:rPr>
        <w:t>████████</w:t>
      </w:r>
      <w:r w:rsidRPr="00862043">
        <w:t>] [</w:t>
      </w:r>
      <w:r w:rsidRPr="00862043">
        <w:rPr>
          <w:rFonts w:ascii="Arial" w:hAnsi="Arial" w:cs="Arial"/>
          <w:color w:val="4472C4" w:themeColor="accent1"/>
        </w:rPr>
        <w:t>████████</w:t>
      </w:r>
      <w:r w:rsidRPr="00862043">
        <w:t xml:space="preserve">]                              </w:t>
      </w:r>
      <w:r w:rsidRPr="00862043">
        <w:rPr>
          <w:rFonts w:ascii="Calibri" w:hAnsi="Calibri" w:cs="Calibri"/>
        </w:rPr>
        <w:t>│</w:t>
      </w:r>
    </w:p>
    <w:p w14:paraId="2D07C1F0" w14:textId="77777777" w:rsidR="00862043" w:rsidRPr="00862043" w:rsidRDefault="00862043" w:rsidP="00862043">
      <w:r w:rsidRPr="00862043">
        <w:t>│    &amp; Data Collection                                                                   │</w:t>
      </w:r>
    </w:p>
    <w:p w14:paraId="1DA7D959" w14:textId="77777777" w:rsidR="00862043" w:rsidRPr="00862043" w:rsidRDefault="00862043" w:rsidP="00862043">
      <w:r w:rsidRPr="00862043">
        <w:lastRenderedPageBreak/>
        <w:t>│                                                                                       │</w:t>
      </w:r>
    </w:p>
    <w:p w14:paraId="4B49F7E9" w14:textId="77777777" w:rsidR="00862043" w:rsidRPr="00862043" w:rsidRDefault="00862043" w:rsidP="00862043">
      <w:r w:rsidRPr="00862043">
        <w:t>│ DESIGN PHASE                                                                          │</w:t>
      </w:r>
    </w:p>
    <w:p w14:paraId="6FB8718B" w14:textId="77777777" w:rsidR="00862043" w:rsidRPr="00862043" w:rsidRDefault="00862043" w:rsidP="00862043">
      <w:r w:rsidRPr="00862043">
        <w:t>│ 3. System Design &amp;                 [</w:t>
      </w:r>
      <w:r w:rsidRPr="00862043">
        <w:rPr>
          <w:rFonts w:ascii="Arial" w:hAnsi="Arial" w:cs="Arial"/>
          <w:color w:val="00B050"/>
        </w:rPr>
        <w:t>████████</w:t>
      </w:r>
      <w:r w:rsidRPr="00862043">
        <w:t>] [</w:t>
      </w:r>
      <w:r w:rsidRPr="00862043">
        <w:rPr>
          <w:rFonts w:ascii="Arial" w:hAnsi="Arial" w:cs="Arial"/>
          <w:color w:val="00B050"/>
        </w:rPr>
        <w:t>████████</w:t>
      </w:r>
      <w:r w:rsidRPr="00862043">
        <w:t xml:space="preserve">]                              </w:t>
      </w:r>
      <w:r w:rsidRPr="00862043">
        <w:rPr>
          <w:rFonts w:ascii="Calibri" w:hAnsi="Calibri" w:cs="Calibri"/>
        </w:rPr>
        <w:t>│</w:t>
      </w:r>
    </w:p>
    <w:p w14:paraId="11E8E1C7" w14:textId="77777777" w:rsidR="00862043" w:rsidRPr="00862043" w:rsidRDefault="00862043" w:rsidP="00862043">
      <w:r w:rsidRPr="00862043">
        <w:t>│    UI/UX Prototyping                                                                   │</w:t>
      </w:r>
    </w:p>
    <w:p w14:paraId="2E2A4192" w14:textId="77777777" w:rsidR="00862043" w:rsidRPr="00862043" w:rsidRDefault="00862043" w:rsidP="00862043">
      <w:r w:rsidRPr="00862043">
        <w:t>│                                                                                       │</w:t>
      </w:r>
    </w:p>
    <w:p w14:paraId="2622534F" w14:textId="77777777" w:rsidR="00862043" w:rsidRPr="00862043" w:rsidRDefault="00862043" w:rsidP="00862043">
      <w:r w:rsidRPr="00862043">
        <w:t>│ 4. Architecture &amp;                  [</w:t>
      </w:r>
      <w:r w:rsidRPr="00862043">
        <w:rPr>
          <w:rFonts w:ascii="Arial" w:hAnsi="Arial" w:cs="Arial"/>
          <w:color w:val="A5A5A5" w:themeColor="accent3"/>
        </w:rPr>
        <w:t>████████</w:t>
      </w:r>
      <w:r w:rsidRPr="00862043">
        <w:t xml:space="preserve">]                                          </w:t>
      </w:r>
      <w:r w:rsidRPr="00862043">
        <w:rPr>
          <w:rFonts w:ascii="Calibri" w:hAnsi="Calibri" w:cs="Calibri"/>
        </w:rPr>
        <w:t>│</w:t>
      </w:r>
    </w:p>
    <w:p w14:paraId="0DE2CC4D" w14:textId="77777777" w:rsidR="00862043" w:rsidRPr="00862043" w:rsidRDefault="00862043" w:rsidP="00862043">
      <w:r w:rsidRPr="00862043">
        <w:t>│    Dual-AI Design                                                                      │</w:t>
      </w:r>
    </w:p>
    <w:p w14:paraId="50C46E34" w14:textId="77777777" w:rsidR="00862043" w:rsidRPr="00862043" w:rsidRDefault="00862043" w:rsidP="00862043">
      <w:r w:rsidRPr="00862043">
        <w:t>│                                                                                       │</w:t>
      </w:r>
    </w:p>
    <w:p w14:paraId="1AC49EA1" w14:textId="77777777" w:rsidR="00862043" w:rsidRPr="00862043" w:rsidRDefault="00862043" w:rsidP="00862043">
      <w:r w:rsidRPr="00862043">
        <w:t>│ DEVELOPMENT PHASE                                                                     │</w:t>
      </w:r>
    </w:p>
    <w:p w14:paraId="040642E2" w14:textId="77777777" w:rsidR="00862043" w:rsidRPr="00862043" w:rsidRDefault="00862043" w:rsidP="00862043">
      <w:r w:rsidRPr="00862043">
        <w:t>│ 5. Frontend Development                        [</w:t>
      </w:r>
      <w:r w:rsidRPr="00862043">
        <w:rPr>
          <w:rFonts w:ascii="Arial" w:hAnsi="Arial" w:cs="Arial"/>
          <w:color w:val="002060"/>
        </w:rPr>
        <w:t>████████</w:t>
      </w:r>
      <w:r w:rsidRPr="00862043">
        <w:t>] [</w:t>
      </w:r>
      <w:r w:rsidRPr="00862043">
        <w:rPr>
          <w:rFonts w:ascii="Arial" w:hAnsi="Arial" w:cs="Arial"/>
          <w:color w:val="002060"/>
        </w:rPr>
        <w:t>████████</w:t>
      </w:r>
      <w:r w:rsidRPr="00862043">
        <w:t xml:space="preserve">]                  </w:t>
      </w:r>
      <w:r w:rsidRPr="00862043">
        <w:rPr>
          <w:rFonts w:ascii="Calibri" w:hAnsi="Calibri" w:cs="Calibri"/>
        </w:rPr>
        <w:t>│</w:t>
      </w:r>
    </w:p>
    <w:p w14:paraId="7F409B02" w14:textId="77777777" w:rsidR="00862043" w:rsidRPr="00862043" w:rsidRDefault="00862043" w:rsidP="00862043">
      <w:r w:rsidRPr="00862043">
        <w:t>│    (React.js)                                                                          │</w:t>
      </w:r>
    </w:p>
    <w:p w14:paraId="6C87A3CB" w14:textId="77777777" w:rsidR="00862043" w:rsidRPr="00862043" w:rsidRDefault="00862043" w:rsidP="00862043">
      <w:r w:rsidRPr="00862043">
        <w:t>│                                                                                       │</w:t>
      </w:r>
    </w:p>
    <w:p w14:paraId="2AA39D8E" w14:textId="77777777" w:rsidR="00862043" w:rsidRPr="00862043" w:rsidRDefault="00862043" w:rsidP="00862043">
      <w:r w:rsidRPr="00862043">
        <w:t>│ 6. Backend Development                           [</w:t>
      </w:r>
      <w:r w:rsidRPr="00862043">
        <w:rPr>
          <w:rFonts w:ascii="Arial" w:hAnsi="Arial" w:cs="Arial"/>
          <w:color w:val="7030A0"/>
        </w:rPr>
        <w:t>████████</w:t>
      </w:r>
      <w:r w:rsidRPr="00862043">
        <w:rPr>
          <w:color w:val="7030A0"/>
        </w:rPr>
        <w:t>]</w:t>
      </w:r>
      <w:r w:rsidRPr="00862043">
        <w:t xml:space="preserve"> [</w:t>
      </w:r>
      <w:r w:rsidRPr="00862043">
        <w:rPr>
          <w:rFonts w:ascii="Arial" w:hAnsi="Arial" w:cs="Arial"/>
          <w:color w:val="7030A0"/>
        </w:rPr>
        <w:t>████████</w:t>
      </w:r>
      <w:r w:rsidRPr="00862043">
        <w:t xml:space="preserve">]                </w:t>
      </w:r>
      <w:r w:rsidRPr="00862043">
        <w:rPr>
          <w:rFonts w:ascii="Calibri" w:hAnsi="Calibri" w:cs="Calibri"/>
        </w:rPr>
        <w:t>│</w:t>
      </w:r>
    </w:p>
    <w:p w14:paraId="61E01F55" w14:textId="77777777" w:rsidR="00862043" w:rsidRPr="00862043" w:rsidRDefault="00862043" w:rsidP="00862043">
      <w:r w:rsidRPr="00862043">
        <w:t>│    (Node.js/PostgreSQL)                                                                │</w:t>
      </w:r>
    </w:p>
    <w:p w14:paraId="6E1EFC68" w14:textId="77777777" w:rsidR="00862043" w:rsidRPr="00862043" w:rsidRDefault="00862043" w:rsidP="00862043">
      <w:r w:rsidRPr="00862043">
        <w:t>│                                                                                       │</w:t>
      </w:r>
    </w:p>
    <w:p w14:paraId="35C61DA3" w14:textId="77777777" w:rsidR="00862043" w:rsidRPr="00862043" w:rsidRDefault="00862043" w:rsidP="00862043">
      <w:r w:rsidRPr="00862043">
        <w:t>│ 7. Fadhili AI Development                                 [</w:t>
      </w:r>
      <w:r w:rsidRPr="00862043">
        <w:rPr>
          <w:rFonts w:ascii="Arial" w:hAnsi="Arial" w:cs="Arial"/>
          <w:color w:val="FFC000"/>
        </w:rPr>
        <w:t>████████</w:t>
      </w:r>
      <w:r w:rsidRPr="00862043">
        <w:t>] [</w:t>
      </w:r>
      <w:r w:rsidRPr="00862043">
        <w:rPr>
          <w:rFonts w:ascii="Arial" w:hAnsi="Arial" w:cs="Arial"/>
          <w:color w:val="FFC000"/>
        </w:rPr>
        <w:t>████████</w:t>
      </w:r>
      <w:r w:rsidRPr="00862043">
        <w:t xml:space="preserve">]      </w:t>
      </w:r>
      <w:r w:rsidRPr="00862043">
        <w:rPr>
          <w:rFonts w:ascii="Calibri" w:hAnsi="Calibri" w:cs="Calibri"/>
        </w:rPr>
        <w:t>│</w:t>
      </w:r>
    </w:p>
    <w:p w14:paraId="0C6BD9CC" w14:textId="77777777" w:rsidR="00862043" w:rsidRPr="00862043" w:rsidRDefault="00862043" w:rsidP="00862043">
      <w:r w:rsidRPr="00862043">
        <w:t>│    &amp; Fine-Tuning                                                                       │</w:t>
      </w:r>
    </w:p>
    <w:p w14:paraId="208F29F3" w14:textId="77777777" w:rsidR="00862043" w:rsidRPr="00862043" w:rsidRDefault="00862043" w:rsidP="00862043">
      <w:r w:rsidRPr="00862043">
        <w:t>│                                                                                       │</w:t>
      </w:r>
    </w:p>
    <w:p w14:paraId="2F4903A7" w14:textId="77777777" w:rsidR="00862043" w:rsidRPr="00862043" w:rsidRDefault="00862043" w:rsidP="00862043">
      <w:r w:rsidRPr="00862043">
        <w:t>│ 8. Integration (Gemini,                                    [</w:t>
      </w:r>
      <w:r w:rsidRPr="00862043">
        <w:rPr>
          <w:rFonts w:ascii="Arial" w:hAnsi="Arial" w:cs="Arial"/>
          <w:color w:val="70AD47" w:themeColor="accent6"/>
        </w:rPr>
        <w:t>████████</w:t>
      </w:r>
      <w:r w:rsidRPr="00862043">
        <w:rPr>
          <w:color w:val="70AD47" w:themeColor="accent6"/>
        </w:rPr>
        <w:t>] [</w:t>
      </w:r>
      <w:r w:rsidRPr="00862043">
        <w:rPr>
          <w:rFonts w:ascii="Arial" w:hAnsi="Arial" w:cs="Arial"/>
          <w:color w:val="70AD47" w:themeColor="accent6"/>
        </w:rPr>
        <w:t>████████</w:t>
      </w:r>
      <w:r w:rsidRPr="00862043">
        <w:t xml:space="preserve">]      </w:t>
      </w:r>
      <w:r w:rsidRPr="00862043">
        <w:rPr>
          <w:rFonts w:ascii="Calibri" w:hAnsi="Calibri" w:cs="Calibri"/>
        </w:rPr>
        <w:t>│</w:t>
      </w:r>
    </w:p>
    <w:p w14:paraId="1F1DF63C" w14:textId="77777777" w:rsidR="00862043" w:rsidRPr="00862043" w:rsidRDefault="00862043" w:rsidP="00862043">
      <w:r w:rsidRPr="00862043">
        <w:t>│    SMS, M-Pesa)                                                                        │</w:t>
      </w:r>
    </w:p>
    <w:p w14:paraId="5B7C2A18" w14:textId="77777777" w:rsidR="00862043" w:rsidRPr="00862043" w:rsidRDefault="00862043" w:rsidP="00862043">
      <w:r w:rsidRPr="00862043">
        <w:t>│                                                                                       │</w:t>
      </w:r>
    </w:p>
    <w:p w14:paraId="4567D3CE" w14:textId="77777777" w:rsidR="00862043" w:rsidRPr="00862043" w:rsidRDefault="00862043" w:rsidP="00862043">
      <w:r w:rsidRPr="00862043">
        <w:t>│ TESTING PHASE                                                                         │</w:t>
      </w:r>
    </w:p>
    <w:p w14:paraId="3B354DB1" w14:textId="77777777" w:rsidR="00862043" w:rsidRPr="00862043" w:rsidRDefault="00862043" w:rsidP="00862043">
      <w:r w:rsidRPr="00862043">
        <w:t xml:space="preserve">│ 9. Testing (Unit, Integration,                                 </w:t>
      </w:r>
      <w:r w:rsidRPr="00862043">
        <w:rPr>
          <w:color w:val="C45911" w:themeColor="accent2" w:themeShade="BF"/>
        </w:rPr>
        <w:t>[</w:t>
      </w:r>
      <w:r w:rsidRPr="00862043">
        <w:rPr>
          <w:rFonts w:ascii="Arial" w:hAnsi="Arial" w:cs="Arial"/>
          <w:color w:val="C45911" w:themeColor="accent2" w:themeShade="BF"/>
        </w:rPr>
        <w:t>████████</w:t>
      </w:r>
      <w:r w:rsidRPr="00862043">
        <w:t>] [</w:t>
      </w:r>
      <w:r w:rsidRPr="00862043">
        <w:rPr>
          <w:rFonts w:ascii="Arial" w:hAnsi="Arial" w:cs="Arial"/>
          <w:color w:val="C45911" w:themeColor="accent2" w:themeShade="BF"/>
        </w:rPr>
        <w:t>████████</w:t>
      </w:r>
      <w:r w:rsidRPr="00862043">
        <w:t xml:space="preserve">]  </w:t>
      </w:r>
      <w:r w:rsidRPr="00862043">
        <w:rPr>
          <w:rFonts w:ascii="Calibri" w:hAnsi="Calibri" w:cs="Calibri"/>
        </w:rPr>
        <w:t>│</w:t>
      </w:r>
    </w:p>
    <w:p w14:paraId="06F26090" w14:textId="77777777" w:rsidR="00862043" w:rsidRPr="00862043" w:rsidRDefault="00862043" w:rsidP="00862043">
      <w:r w:rsidRPr="00862043">
        <w:t>│    Security)                                                                           │</w:t>
      </w:r>
    </w:p>
    <w:p w14:paraId="1B6F1EF3" w14:textId="77777777" w:rsidR="00862043" w:rsidRPr="00862043" w:rsidRDefault="00862043" w:rsidP="00862043">
      <w:r w:rsidRPr="00862043">
        <w:t>│                                                                                       │</w:t>
      </w:r>
    </w:p>
    <w:p w14:paraId="11031151" w14:textId="77777777" w:rsidR="00862043" w:rsidRPr="00862043" w:rsidRDefault="00862043" w:rsidP="00862043">
      <w:r w:rsidRPr="00862043">
        <w:t>│10. Usability &amp; Failover                                             [</w:t>
      </w:r>
      <w:r w:rsidRPr="00862043">
        <w:rPr>
          <w:rFonts w:ascii="Arial" w:hAnsi="Arial" w:cs="Arial"/>
          <w:color w:val="92D050"/>
        </w:rPr>
        <w:t>████████</w:t>
      </w:r>
      <w:r w:rsidRPr="00862043">
        <w:t xml:space="preserve">]        </w:t>
      </w:r>
      <w:r w:rsidRPr="00862043">
        <w:rPr>
          <w:rFonts w:ascii="Calibri" w:hAnsi="Calibri" w:cs="Calibri"/>
        </w:rPr>
        <w:t>│</w:t>
      </w:r>
    </w:p>
    <w:p w14:paraId="3DBC1D61" w14:textId="77777777" w:rsidR="00862043" w:rsidRPr="00862043" w:rsidRDefault="00862043" w:rsidP="00862043">
      <w:r w:rsidRPr="00862043">
        <w:lastRenderedPageBreak/>
        <w:t>│    Testing                                                                             │</w:t>
      </w:r>
    </w:p>
    <w:p w14:paraId="74BFDA9E" w14:textId="77777777" w:rsidR="00862043" w:rsidRPr="00862043" w:rsidRDefault="00862043" w:rsidP="00862043">
      <w:r w:rsidRPr="00862043">
        <w:t>│                                                                                       │</w:t>
      </w:r>
    </w:p>
    <w:p w14:paraId="7F32CB11" w14:textId="77777777" w:rsidR="00862043" w:rsidRPr="00862043" w:rsidRDefault="00862043" w:rsidP="00862043">
      <w:r w:rsidRPr="00862043">
        <w:t>│11. Pilot User Evaluation                                                  [</w:t>
      </w:r>
      <w:r w:rsidRPr="00862043">
        <w:rPr>
          <w:rFonts w:ascii="Arial" w:hAnsi="Arial" w:cs="Arial"/>
        </w:rPr>
        <w:t>████████</w:t>
      </w:r>
      <w:r w:rsidRPr="00862043">
        <w:t>] [</w:t>
      </w:r>
      <w:r w:rsidRPr="00862043">
        <w:rPr>
          <w:rFonts w:ascii="Arial" w:hAnsi="Arial" w:cs="Arial"/>
        </w:rPr>
        <w:t>████</w:t>
      </w:r>
      <w:r w:rsidRPr="00862043">
        <w:t xml:space="preserve">] </w:t>
      </w:r>
      <w:r w:rsidRPr="00862043">
        <w:rPr>
          <w:rFonts w:ascii="Calibri" w:hAnsi="Calibri" w:cs="Calibri"/>
        </w:rPr>
        <w:t>│</w:t>
      </w:r>
    </w:p>
    <w:p w14:paraId="5AA54C20" w14:textId="77777777" w:rsidR="00862043" w:rsidRPr="00862043" w:rsidRDefault="00862043" w:rsidP="00862043">
      <w:r w:rsidRPr="00862043">
        <w:t>│    (50 users)                                                                          │</w:t>
      </w:r>
    </w:p>
    <w:p w14:paraId="126658B2" w14:textId="77777777" w:rsidR="00862043" w:rsidRPr="00862043" w:rsidRDefault="00862043" w:rsidP="00862043">
      <w:r w:rsidRPr="00862043">
        <w:t>│                                                                                       │</w:t>
      </w:r>
    </w:p>
    <w:p w14:paraId="7B655BCF" w14:textId="77777777" w:rsidR="00862043" w:rsidRPr="00862043" w:rsidRDefault="00862043" w:rsidP="00862043">
      <w:r w:rsidRPr="00862043">
        <w:t>│ DOCUMENTATION PHASE                                                                   │</w:t>
      </w:r>
    </w:p>
    <w:p w14:paraId="7A800869" w14:textId="77777777" w:rsidR="00862043" w:rsidRPr="00862043" w:rsidRDefault="00862043" w:rsidP="00862043">
      <w:r w:rsidRPr="00862043">
        <w:t>│12. Documentation &amp; Final                                            [</w:t>
      </w:r>
      <w:r w:rsidRPr="00862043">
        <w:rPr>
          <w:rFonts w:ascii="Arial" w:hAnsi="Arial" w:cs="Arial"/>
          <w:color w:val="FF33CC"/>
        </w:rPr>
        <w:t>████████</w:t>
      </w:r>
      <w:r w:rsidRPr="00862043">
        <w:t>] [</w:t>
      </w:r>
      <w:r w:rsidRPr="00862043">
        <w:rPr>
          <w:rFonts w:ascii="Arial" w:hAnsi="Arial" w:cs="Arial"/>
          <w:color w:val="FF33CC"/>
        </w:rPr>
        <w:t>████████</w:t>
      </w:r>
      <w:r w:rsidRPr="00862043">
        <w:t>] [</w:t>
      </w:r>
      <w:r w:rsidRPr="00862043">
        <w:rPr>
          <w:rFonts w:ascii="Arial" w:hAnsi="Arial" w:cs="Arial"/>
          <w:color w:val="FF33CC"/>
        </w:rPr>
        <w:t>████</w:t>
      </w:r>
      <w:r w:rsidRPr="00862043">
        <w:t xml:space="preserve">] </w:t>
      </w:r>
      <w:r w:rsidRPr="00862043">
        <w:rPr>
          <w:rFonts w:ascii="Calibri" w:hAnsi="Calibri" w:cs="Calibri"/>
        </w:rPr>
        <w:t>│</w:t>
      </w:r>
    </w:p>
    <w:p w14:paraId="1CCF99DC" w14:textId="77777777" w:rsidR="00862043" w:rsidRPr="00862043" w:rsidRDefault="00862043" w:rsidP="00862043">
      <w:r w:rsidRPr="00862043">
        <w:t>│    Report                                                                              │</w:t>
      </w:r>
    </w:p>
    <w:p w14:paraId="634E4E2F" w14:textId="77777777" w:rsidR="00862043" w:rsidRPr="00862043" w:rsidRDefault="00862043" w:rsidP="00862043">
      <w:r w:rsidRPr="00862043">
        <w:t>│─────────────────────────────────────────────────────────────────────────────────────</w:t>
      </w:r>
      <w:r w:rsidRPr="00862043">
        <w:rPr>
          <w:rFonts w:ascii="MS Gothic" w:eastAsia="MS Gothic" w:hAnsi="MS Gothic" w:cs="MS Gothic" w:hint="eastAsia"/>
        </w:rPr>
        <w:t>┤</w:t>
      </w:r>
    </w:p>
    <w:p w14:paraId="4E1A42EE" w14:textId="77777777" w:rsidR="00862043" w:rsidRPr="00862043" w:rsidRDefault="00862043" w:rsidP="00862043">
      <w:r w:rsidRPr="00862043">
        <w:t>│                                                                                       │</w:t>
      </w:r>
    </w:p>
    <w:p w14:paraId="608686D7" w14:textId="77777777" w:rsidR="00862043" w:rsidRPr="00862043" w:rsidRDefault="00862043" w:rsidP="00862043">
      <w:r w:rsidRPr="00862043">
        <w:t>│ MILESTONES                       ↑           ↑           ↑           ↑           ↑           ↑</w:t>
      </w:r>
    </w:p>
    <w:p w14:paraId="23EFD2E7" w14:textId="77777777" w:rsidR="00862043" w:rsidRPr="00862043" w:rsidRDefault="00862043" w:rsidP="00862043">
      <w:r w:rsidRPr="00862043">
        <w:t>│                              Design      Prototype   AI          Testing    Pilot       Final</w:t>
      </w:r>
    </w:p>
    <w:p w14:paraId="427AB7DE" w14:textId="77777777" w:rsidR="00862043" w:rsidRPr="00862043" w:rsidRDefault="00862043" w:rsidP="00862043">
      <w:r w:rsidRPr="00862043">
        <w:t>│                              Complete    Ready       Complete    Complete   Launch      Defense</w:t>
      </w:r>
    </w:p>
    <w:p w14:paraId="78EC9237" w14:textId="77777777" w:rsidR="00862043" w:rsidRPr="00862043" w:rsidRDefault="00862043" w:rsidP="00862043">
      <w:r w:rsidRPr="00862043">
        <w:t>│                              (Month 4)   (Month 5)   (Month 6)   (Month 7)  (Month 7)   (Month 8)</w:t>
      </w:r>
    </w:p>
    <w:p w14:paraId="26B24EA1" w14:textId="77777777" w:rsidR="00862043" w:rsidRPr="00862043" w:rsidRDefault="00862043" w:rsidP="00862043">
      <w:r w:rsidRPr="00862043">
        <w:t>└─────────────────────────────────────────────────────────────────────────────────────┘</w:t>
      </w:r>
    </w:p>
    <w:p w14:paraId="2EDBEDE8" w14:textId="77777777" w:rsidR="00862043" w:rsidRPr="00B2423C" w:rsidRDefault="00862043" w:rsidP="00B2423C"/>
    <w:p w14:paraId="3629D0EA" w14:textId="77777777" w:rsidR="00862043" w:rsidRDefault="00B2423C" w:rsidP="00B2423C">
      <w:r w:rsidRPr="00B2423C">
        <w:rPr>
          <w:b/>
          <w:bCs/>
        </w:rPr>
        <w:t>Technology Stack.</w:t>
      </w:r>
      <w:r w:rsidRPr="00B2423C">
        <w:t> </w:t>
      </w:r>
    </w:p>
    <w:p w14:paraId="2B4F89ED" w14:textId="5E3519C0" w:rsidR="00B2423C" w:rsidRPr="00B2423C" w:rsidRDefault="00B2423C" w:rsidP="00B2423C">
      <w:r w:rsidRPr="00B2423C">
        <w:t>Here's what I'm building with and why:</w:t>
      </w:r>
    </w:p>
    <w:tbl>
      <w:tblPr>
        <w:tblW w:w="11281" w:type="dxa"/>
        <w:tblCellMar>
          <w:top w:w="15" w:type="dxa"/>
          <w:left w:w="15" w:type="dxa"/>
          <w:bottom w:w="15" w:type="dxa"/>
          <w:right w:w="15" w:type="dxa"/>
        </w:tblCellMar>
        <w:tblLook w:val="04A0" w:firstRow="1" w:lastRow="0" w:firstColumn="1" w:lastColumn="0" w:noHBand="0" w:noVBand="1"/>
      </w:tblPr>
      <w:tblGrid>
        <w:gridCol w:w="1507"/>
        <w:gridCol w:w="1847"/>
        <w:gridCol w:w="7927"/>
      </w:tblGrid>
      <w:tr w:rsidR="00B2423C" w:rsidRPr="00B2423C" w14:paraId="54ADCB7D" w14:textId="77777777">
        <w:trPr>
          <w:tblHeader/>
        </w:trPr>
        <w:tc>
          <w:tcPr>
            <w:tcW w:w="0" w:type="auto"/>
            <w:tcBorders>
              <w:top w:val="nil"/>
            </w:tcBorders>
            <w:tcMar>
              <w:top w:w="150" w:type="dxa"/>
              <w:left w:w="0" w:type="dxa"/>
              <w:bottom w:w="150" w:type="dxa"/>
              <w:right w:w="240" w:type="dxa"/>
            </w:tcMar>
            <w:vAlign w:val="center"/>
            <w:hideMark/>
          </w:tcPr>
          <w:p w14:paraId="256B07AB" w14:textId="77777777" w:rsidR="00B2423C" w:rsidRPr="00B2423C" w:rsidRDefault="00B2423C" w:rsidP="00B2423C">
            <w:r w:rsidRPr="00B2423C">
              <w:t>Component</w:t>
            </w:r>
          </w:p>
        </w:tc>
        <w:tc>
          <w:tcPr>
            <w:tcW w:w="0" w:type="auto"/>
            <w:tcBorders>
              <w:top w:val="nil"/>
            </w:tcBorders>
            <w:tcMar>
              <w:top w:w="150" w:type="dxa"/>
              <w:left w:w="240" w:type="dxa"/>
              <w:bottom w:w="150" w:type="dxa"/>
              <w:right w:w="240" w:type="dxa"/>
            </w:tcMar>
            <w:vAlign w:val="center"/>
            <w:hideMark/>
          </w:tcPr>
          <w:p w14:paraId="1611E053" w14:textId="77777777" w:rsidR="00B2423C" w:rsidRPr="00B2423C" w:rsidRDefault="00B2423C" w:rsidP="00B2423C">
            <w:r w:rsidRPr="00B2423C">
              <w:t>Technology</w:t>
            </w:r>
          </w:p>
        </w:tc>
        <w:tc>
          <w:tcPr>
            <w:tcW w:w="0" w:type="auto"/>
            <w:tcBorders>
              <w:top w:val="nil"/>
            </w:tcBorders>
            <w:tcMar>
              <w:top w:w="150" w:type="dxa"/>
              <w:left w:w="240" w:type="dxa"/>
              <w:bottom w:w="150" w:type="dxa"/>
              <w:right w:w="240" w:type="dxa"/>
            </w:tcMar>
            <w:vAlign w:val="center"/>
            <w:hideMark/>
          </w:tcPr>
          <w:p w14:paraId="46D78247" w14:textId="77777777" w:rsidR="00B2423C" w:rsidRPr="00B2423C" w:rsidRDefault="00B2423C" w:rsidP="00B2423C">
            <w:r w:rsidRPr="00B2423C">
              <w:t>Why This</w:t>
            </w:r>
          </w:p>
        </w:tc>
      </w:tr>
      <w:tr w:rsidR="00B2423C" w:rsidRPr="00B2423C" w14:paraId="78C858BD" w14:textId="77777777">
        <w:tc>
          <w:tcPr>
            <w:tcW w:w="0" w:type="auto"/>
            <w:tcMar>
              <w:top w:w="150" w:type="dxa"/>
              <w:left w:w="0" w:type="dxa"/>
              <w:bottom w:w="150" w:type="dxa"/>
              <w:right w:w="240" w:type="dxa"/>
            </w:tcMar>
            <w:vAlign w:val="center"/>
            <w:hideMark/>
          </w:tcPr>
          <w:p w14:paraId="2A645141" w14:textId="77777777" w:rsidR="00B2423C" w:rsidRPr="00B2423C" w:rsidRDefault="00B2423C" w:rsidP="00B2423C">
            <w:r w:rsidRPr="00B2423C">
              <w:t>Frontend</w:t>
            </w:r>
          </w:p>
        </w:tc>
        <w:tc>
          <w:tcPr>
            <w:tcW w:w="0" w:type="auto"/>
            <w:tcMar>
              <w:top w:w="150" w:type="dxa"/>
              <w:left w:w="240" w:type="dxa"/>
              <w:bottom w:w="150" w:type="dxa"/>
              <w:right w:w="240" w:type="dxa"/>
            </w:tcMar>
            <w:vAlign w:val="center"/>
            <w:hideMark/>
          </w:tcPr>
          <w:p w14:paraId="658DF218" w14:textId="77777777" w:rsidR="00B2423C" w:rsidRPr="00B2423C" w:rsidRDefault="00B2423C" w:rsidP="00B2423C">
            <w:r w:rsidRPr="00B2423C">
              <w:t>React.js</w:t>
            </w:r>
          </w:p>
        </w:tc>
        <w:tc>
          <w:tcPr>
            <w:tcW w:w="0" w:type="auto"/>
            <w:tcMar>
              <w:top w:w="150" w:type="dxa"/>
              <w:left w:w="240" w:type="dxa"/>
              <w:bottom w:w="150" w:type="dxa"/>
              <w:right w:w="0" w:type="dxa"/>
            </w:tcMar>
            <w:vAlign w:val="center"/>
            <w:hideMark/>
          </w:tcPr>
          <w:p w14:paraId="118D6780" w14:textId="77777777" w:rsidR="00B2423C" w:rsidRPr="00B2423C" w:rsidRDefault="00B2423C" w:rsidP="00B2423C">
            <w:r w:rsidRPr="00B2423C">
              <w:t>Reusable components, huge community, works well on phones</w:t>
            </w:r>
          </w:p>
        </w:tc>
      </w:tr>
      <w:tr w:rsidR="00B2423C" w:rsidRPr="00B2423C" w14:paraId="5DFE3BC5" w14:textId="77777777">
        <w:tc>
          <w:tcPr>
            <w:tcW w:w="0" w:type="auto"/>
            <w:tcMar>
              <w:top w:w="150" w:type="dxa"/>
              <w:left w:w="0" w:type="dxa"/>
              <w:bottom w:w="150" w:type="dxa"/>
              <w:right w:w="240" w:type="dxa"/>
            </w:tcMar>
            <w:vAlign w:val="center"/>
            <w:hideMark/>
          </w:tcPr>
          <w:p w14:paraId="39013030" w14:textId="77777777" w:rsidR="00B2423C" w:rsidRPr="00B2423C" w:rsidRDefault="00B2423C" w:rsidP="00B2423C">
            <w:r w:rsidRPr="00B2423C">
              <w:t>Backend</w:t>
            </w:r>
          </w:p>
        </w:tc>
        <w:tc>
          <w:tcPr>
            <w:tcW w:w="0" w:type="auto"/>
            <w:tcMar>
              <w:top w:w="150" w:type="dxa"/>
              <w:left w:w="240" w:type="dxa"/>
              <w:bottom w:w="150" w:type="dxa"/>
              <w:right w:w="240" w:type="dxa"/>
            </w:tcMar>
            <w:vAlign w:val="center"/>
            <w:hideMark/>
          </w:tcPr>
          <w:p w14:paraId="7DA28012" w14:textId="77777777" w:rsidR="00B2423C" w:rsidRPr="00B2423C" w:rsidRDefault="00B2423C" w:rsidP="00B2423C">
            <w:r w:rsidRPr="00B2423C">
              <w:t>Node.js with Express</w:t>
            </w:r>
          </w:p>
        </w:tc>
        <w:tc>
          <w:tcPr>
            <w:tcW w:w="0" w:type="auto"/>
            <w:tcMar>
              <w:top w:w="150" w:type="dxa"/>
              <w:left w:w="240" w:type="dxa"/>
              <w:bottom w:w="150" w:type="dxa"/>
              <w:right w:w="0" w:type="dxa"/>
            </w:tcMar>
            <w:vAlign w:val="center"/>
            <w:hideMark/>
          </w:tcPr>
          <w:p w14:paraId="5E181C30" w14:textId="77777777" w:rsidR="00B2423C" w:rsidRPr="00B2423C" w:rsidRDefault="00B2423C" w:rsidP="00B2423C">
            <w:r w:rsidRPr="00B2423C">
              <w:t>Same language throughout, great for APIs, performs well</w:t>
            </w:r>
          </w:p>
        </w:tc>
      </w:tr>
      <w:tr w:rsidR="00B2423C" w:rsidRPr="00B2423C" w14:paraId="67325AAC" w14:textId="77777777">
        <w:tc>
          <w:tcPr>
            <w:tcW w:w="0" w:type="auto"/>
            <w:tcMar>
              <w:top w:w="150" w:type="dxa"/>
              <w:left w:w="0" w:type="dxa"/>
              <w:bottom w:w="150" w:type="dxa"/>
              <w:right w:w="240" w:type="dxa"/>
            </w:tcMar>
            <w:vAlign w:val="center"/>
            <w:hideMark/>
          </w:tcPr>
          <w:p w14:paraId="7D47E8B4" w14:textId="77777777" w:rsidR="00B2423C" w:rsidRPr="00B2423C" w:rsidRDefault="00B2423C" w:rsidP="00B2423C">
            <w:r w:rsidRPr="00B2423C">
              <w:lastRenderedPageBreak/>
              <w:t>Database</w:t>
            </w:r>
          </w:p>
        </w:tc>
        <w:tc>
          <w:tcPr>
            <w:tcW w:w="0" w:type="auto"/>
            <w:tcMar>
              <w:top w:w="150" w:type="dxa"/>
              <w:left w:w="240" w:type="dxa"/>
              <w:bottom w:w="150" w:type="dxa"/>
              <w:right w:w="240" w:type="dxa"/>
            </w:tcMar>
            <w:vAlign w:val="center"/>
            <w:hideMark/>
          </w:tcPr>
          <w:p w14:paraId="4AB7300F" w14:textId="52AF1C05" w:rsidR="00B2423C" w:rsidRPr="00B2423C" w:rsidRDefault="002A3D69" w:rsidP="00B2423C">
            <w:r>
              <w:t>MongoDB</w:t>
            </w:r>
          </w:p>
        </w:tc>
        <w:tc>
          <w:tcPr>
            <w:tcW w:w="0" w:type="auto"/>
            <w:tcMar>
              <w:top w:w="150" w:type="dxa"/>
              <w:left w:w="240" w:type="dxa"/>
              <w:bottom w:w="150" w:type="dxa"/>
              <w:right w:w="0" w:type="dxa"/>
            </w:tcMar>
            <w:vAlign w:val="center"/>
            <w:hideMark/>
          </w:tcPr>
          <w:p w14:paraId="70BB943A" w14:textId="1F753226" w:rsidR="00B2423C" w:rsidRPr="00B2423C" w:rsidRDefault="002A3D69" w:rsidP="00B2423C">
            <w:r w:rsidRPr="002A3D69">
              <w:t>Flexible document-based storage ideal for varied patient data; scales easily; JSON-like documents work naturally with JavaScript (Node.js/React); strong support for geospatial queries (useful for location-based features); open-source</w:t>
            </w:r>
          </w:p>
        </w:tc>
      </w:tr>
      <w:tr w:rsidR="00B2423C" w:rsidRPr="00B2423C" w14:paraId="586A8EDA" w14:textId="77777777">
        <w:tc>
          <w:tcPr>
            <w:tcW w:w="0" w:type="auto"/>
            <w:tcMar>
              <w:top w:w="150" w:type="dxa"/>
              <w:left w:w="0" w:type="dxa"/>
              <w:bottom w:w="150" w:type="dxa"/>
              <w:right w:w="240" w:type="dxa"/>
            </w:tcMar>
            <w:vAlign w:val="center"/>
            <w:hideMark/>
          </w:tcPr>
          <w:p w14:paraId="11CD5E04" w14:textId="77777777" w:rsidR="00B2423C" w:rsidRPr="00B2423C" w:rsidRDefault="00B2423C" w:rsidP="00B2423C">
            <w:r w:rsidRPr="00B2423C">
              <w:t>Primary AI</w:t>
            </w:r>
          </w:p>
        </w:tc>
        <w:tc>
          <w:tcPr>
            <w:tcW w:w="0" w:type="auto"/>
            <w:tcMar>
              <w:top w:w="150" w:type="dxa"/>
              <w:left w:w="240" w:type="dxa"/>
              <w:bottom w:w="150" w:type="dxa"/>
              <w:right w:w="240" w:type="dxa"/>
            </w:tcMar>
            <w:vAlign w:val="center"/>
            <w:hideMark/>
          </w:tcPr>
          <w:p w14:paraId="0E9C77A7" w14:textId="77777777" w:rsidR="00B2423C" w:rsidRPr="00B2423C" w:rsidRDefault="00B2423C" w:rsidP="00B2423C">
            <w:r w:rsidRPr="00B2423C">
              <w:t>Fadhili AI (custom)</w:t>
            </w:r>
          </w:p>
        </w:tc>
        <w:tc>
          <w:tcPr>
            <w:tcW w:w="0" w:type="auto"/>
            <w:tcMar>
              <w:top w:w="150" w:type="dxa"/>
              <w:left w:w="240" w:type="dxa"/>
              <w:bottom w:w="150" w:type="dxa"/>
              <w:right w:w="0" w:type="dxa"/>
            </w:tcMar>
            <w:vAlign w:val="center"/>
            <w:hideMark/>
          </w:tcPr>
          <w:p w14:paraId="23A6FDFD" w14:textId="77777777" w:rsidR="00B2423C" w:rsidRPr="00B2423C" w:rsidRDefault="00B2423C" w:rsidP="00B2423C">
            <w:r w:rsidRPr="00B2423C">
              <w:t>Built for Kenya, data stays local, can keep improving it</w:t>
            </w:r>
          </w:p>
        </w:tc>
      </w:tr>
      <w:tr w:rsidR="00B2423C" w:rsidRPr="00B2423C" w14:paraId="5E3CEB38" w14:textId="77777777">
        <w:tc>
          <w:tcPr>
            <w:tcW w:w="0" w:type="auto"/>
            <w:tcMar>
              <w:top w:w="150" w:type="dxa"/>
              <w:left w:w="0" w:type="dxa"/>
              <w:bottom w:w="150" w:type="dxa"/>
              <w:right w:w="240" w:type="dxa"/>
            </w:tcMar>
            <w:vAlign w:val="center"/>
            <w:hideMark/>
          </w:tcPr>
          <w:p w14:paraId="0AF72707" w14:textId="77777777" w:rsidR="00B2423C" w:rsidRPr="00B2423C" w:rsidRDefault="00B2423C" w:rsidP="00B2423C">
            <w:r w:rsidRPr="00B2423C">
              <w:t>Secondary AI</w:t>
            </w:r>
          </w:p>
        </w:tc>
        <w:tc>
          <w:tcPr>
            <w:tcW w:w="0" w:type="auto"/>
            <w:tcMar>
              <w:top w:w="150" w:type="dxa"/>
              <w:left w:w="240" w:type="dxa"/>
              <w:bottom w:w="150" w:type="dxa"/>
              <w:right w:w="240" w:type="dxa"/>
            </w:tcMar>
            <w:vAlign w:val="center"/>
            <w:hideMark/>
          </w:tcPr>
          <w:p w14:paraId="46A0E540" w14:textId="77777777" w:rsidR="00B2423C" w:rsidRPr="00B2423C" w:rsidRDefault="00B2423C" w:rsidP="00B2423C">
            <w:r w:rsidRPr="00B2423C">
              <w:t>Google Gemini API</w:t>
            </w:r>
          </w:p>
        </w:tc>
        <w:tc>
          <w:tcPr>
            <w:tcW w:w="0" w:type="auto"/>
            <w:tcMar>
              <w:top w:w="150" w:type="dxa"/>
              <w:left w:w="240" w:type="dxa"/>
              <w:bottom w:w="150" w:type="dxa"/>
              <w:right w:w="0" w:type="dxa"/>
            </w:tcMar>
            <w:vAlign w:val="center"/>
            <w:hideMark/>
          </w:tcPr>
          <w:p w14:paraId="25879A73" w14:textId="77777777" w:rsidR="00B2423C" w:rsidRPr="00B2423C" w:rsidRDefault="00B2423C" w:rsidP="00B2423C">
            <w:r w:rsidRPr="00B2423C">
              <w:t>Reliable backup, generous free tier, good docs</w:t>
            </w:r>
          </w:p>
        </w:tc>
      </w:tr>
      <w:tr w:rsidR="00B2423C" w:rsidRPr="00B2423C" w14:paraId="60D93FD7" w14:textId="77777777">
        <w:tc>
          <w:tcPr>
            <w:tcW w:w="0" w:type="auto"/>
            <w:tcMar>
              <w:top w:w="150" w:type="dxa"/>
              <w:left w:w="0" w:type="dxa"/>
              <w:bottom w:w="150" w:type="dxa"/>
              <w:right w:w="240" w:type="dxa"/>
            </w:tcMar>
            <w:vAlign w:val="center"/>
            <w:hideMark/>
          </w:tcPr>
          <w:p w14:paraId="62189B15" w14:textId="77777777" w:rsidR="00B2423C" w:rsidRPr="00B2423C" w:rsidRDefault="00B2423C" w:rsidP="00B2423C">
            <w:r w:rsidRPr="00B2423C">
              <w:t>SMS Integration</w:t>
            </w:r>
          </w:p>
        </w:tc>
        <w:tc>
          <w:tcPr>
            <w:tcW w:w="0" w:type="auto"/>
            <w:tcMar>
              <w:top w:w="150" w:type="dxa"/>
              <w:left w:w="240" w:type="dxa"/>
              <w:bottom w:w="150" w:type="dxa"/>
              <w:right w:w="240" w:type="dxa"/>
            </w:tcMar>
            <w:vAlign w:val="center"/>
            <w:hideMark/>
          </w:tcPr>
          <w:p w14:paraId="6502695E" w14:textId="77777777" w:rsidR="00B2423C" w:rsidRPr="00B2423C" w:rsidRDefault="00B2423C" w:rsidP="00B2423C">
            <w:r w:rsidRPr="00B2423C">
              <w:t>Africa's Talking API</w:t>
            </w:r>
          </w:p>
        </w:tc>
        <w:tc>
          <w:tcPr>
            <w:tcW w:w="0" w:type="auto"/>
            <w:tcMar>
              <w:top w:w="150" w:type="dxa"/>
              <w:left w:w="240" w:type="dxa"/>
              <w:bottom w:w="150" w:type="dxa"/>
              <w:right w:w="0" w:type="dxa"/>
            </w:tcMar>
            <w:vAlign w:val="center"/>
            <w:hideMark/>
          </w:tcPr>
          <w:p w14:paraId="289114D7" w14:textId="77777777" w:rsidR="00B2423C" w:rsidRPr="00B2423C" w:rsidRDefault="00B2423C" w:rsidP="00B2423C">
            <w:r w:rsidRPr="00B2423C">
              <w:t>Local company, covers Kenya well, supports SMS and USSD</w:t>
            </w:r>
          </w:p>
        </w:tc>
      </w:tr>
      <w:tr w:rsidR="00B2423C" w:rsidRPr="00B2423C" w14:paraId="673FA96A" w14:textId="77777777">
        <w:tc>
          <w:tcPr>
            <w:tcW w:w="0" w:type="auto"/>
            <w:tcMar>
              <w:top w:w="150" w:type="dxa"/>
              <w:left w:w="0" w:type="dxa"/>
              <w:bottom w:w="150" w:type="dxa"/>
              <w:right w:w="240" w:type="dxa"/>
            </w:tcMar>
            <w:vAlign w:val="center"/>
            <w:hideMark/>
          </w:tcPr>
          <w:p w14:paraId="0972FCBE" w14:textId="77777777" w:rsidR="00B2423C" w:rsidRPr="00B2423C" w:rsidRDefault="00B2423C" w:rsidP="00B2423C">
            <w:r w:rsidRPr="00B2423C">
              <w:t>Version Control</w:t>
            </w:r>
          </w:p>
        </w:tc>
        <w:tc>
          <w:tcPr>
            <w:tcW w:w="0" w:type="auto"/>
            <w:tcMar>
              <w:top w:w="150" w:type="dxa"/>
              <w:left w:w="240" w:type="dxa"/>
              <w:bottom w:w="150" w:type="dxa"/>
              <w:right w:w="240" w:type="dxa"/>
            </w:tcMar>
            <w:vAlign w:val="center"/>
            <w:hideMark/>
          </w:tcPr>
          <w:p w14:paraId="1B56AC23" w14:textId="77777777" w:rsidR="00B2423C" w:rsidRPr="00B2423C" w:rsidRDefault="00B2423C" w:rsidP="00B2423C">
            <w:r w:rsidRPr="00B2423C">
              <w:t>Git/GitHub</w:t>
            </w:r>
          </w:p>
        </w:tc>
        <w:tc>
          <w:tcPr>
            <w:tcW w:w="0" w:type="auto"/>
            <w:tcMar>
              <w:top w:w="150" w:type="dxa"/>
              <w:left w:w="240" w:type="dxa"/>
              <w:bottom w:w="150" w:type="dxa"/>
              <w:right w:w="0" w:type="dxa"/>
            </w:tcMar>
            <w:vAlign w:val="center"/>
            <w:hideMark/>
          </w:tcPr>
          <w:p w14:paraId="67168D82" w14:textId="77777777" w:rsidR="00B2423C" w:rsidRPr="00B2423C" w:rsidRDefault="00B2423C" w:rsidP="00B2423C">
            <w:r w:rsidRPr="00B2423C">
              <w:t>Industry standard, free for students</w:t>
            </w:r>
          </w:p>
        </w:tc>
      </w:tr>
      <w:tr w:rsidR="00B2423C" w:rsidRPr="00B2423C" w14:paraId="53533342" w14:textId="77777777">
        <w:tc>
          <w:tcPr>
            <w:tcW w:w="0" w:type="auto"/>
            <w:tcMar>
              <w:top w:w="150" w:type="dxa"/>
              <w:left w:w="0" w:type="dxa"/>
              <w:bottom w:w="150" w:type="dxa"/>
              <w:right w:w="240" w:type="dxa"/>
            </w:tcMar>
            <w:vAlign w:val="center"/>
            <w:hideMark/>
          </w:tcPr>
          <w:p w14:paraId="105324A6" w14:textId="77777777" w:rsidR="00B2423C" w:rsidRPr="00B2423C" w:rsidRDefault="00B2423C" w:rsidP="00B2423C">
            <w:r w:rsidRPr="00B2423C">
              <w:t>Testing</w:t>
            </w:r>
          </w:p>
        </w:tc>
        <w:tc>
          <w:tcPr>
            <w:tcW w:w="0" w:type="auto"/>
            <w:tcMar>
              <w:top w:w="150" w:type="dxa"/>
              <w:left w:w="240" w:type="dxa"/>
              <w:bottom w:w="150" w:type="dxa"/>
              <w:right w:w="240" w:type="dxa"/>
            </w:tcMar>
            <w:vAlign w:val="center"/>
            <w:hideMark/>
          </w:tcPr>
          <w:p w14:paraId="60B19F50" w14:textId="77777777" w:rsidR="00B2423C" w:rsidRPr="00B2423C" w:rsidRDefault="00B2423C" w:rsidP="00B2423C">
            <w:r w:rsidRPr="00B2423C">
              <w:t>Jest, Postman</w:t>
            </w:r>
          </w:p>
        </w:tc>
        <w:tc>
          <w:tcPr>
            <w:tcW w:w="0" w:type="auto"/>
            <w:tcMar>
              <w:top w:w="150" w:type="dxa"/>
              <w:left w:w="240" w:type="dxa"/>
              <w:bottom w:w="150" w:type="dxa"/>
              <w:right w:w="0" w:type="dxa"/>
            </w:tcMar>
            <w:vAlign w:val="center"/>
            <w:hideMark/>
          </w:tcPr>
          <w:p w14:paraId="1939A3F2" w14:textId="77777777" w:rsidR="00B2423C" w:rsidRPr="00B2423C" w:rsidRDefault="00B2423C" w:rsidP="00B2423C">
            <w:r w:rsidRPr="00B2423C">
              <w:t>Thorough testing for both frontend and backend</w:t>
            </w:r>
          </w:p>
        </w:tc>
      </w:tr>
    </w:tbl>
    <w:p w14:paraId="39E25B98" w14:textId="77777777" w:rsidR="00B2423C" w:rsidRPr="00B2423C" w:rsidRDefault="00B2423C" w:rsidP="00B2423C">
      <w:r w:rsidRPr="00B2423C">
        <w:rPr>
          <w:b/>
          <w:bCs/>
        </w:rPr>
        <w:t>Why This Approach.</w:t>
      </w:r>
      <w:r w:rsidRPr="00B2423C">
        <w:t> Combining Design Science Research and Agile makes sense for this project. DSR gives me a rigorous framework for creating and evaluating something new, ensuring the work contributes both practically and academically. Agile handles the messy reality of software development, letting me refine and adapt as I go. It's an approach that's worked well in many information systems projects and fits the constraints and timeline of an undergraduate research project.</w:t>
      </w:r>
    </w:p>
    <w:p w14:paraId="3BE0B048" w14:textId="77777777" w:rsidR="00B2423C" w:rsidRPr="00B2423C" w:rsidRDefault="00B2423C" w:rsidP="00B2423C">
      <w:pPr>
        <w:rPr>
          <w:b/>
          <w:bCs/>
        </w:rPr>
      </w:pPr>
      <w:r w:rsidRPr="00B2423C">
        <w:rPr>
          <w:b/>
          <w:bCs/>
        </w:rPr>
        <w:t>1.9 Scope and Limitations</w:t>
      </w:r>
    </w:p>
    <w:p w14:paraId="35D7A0BC" w14:textId="77777777" w:rsidR="00B2423C" w:rsidRPr="00B2423C" w:rsidRDefault="00B2423C" w:rsidP="00B2423C">
      <w:r w:rsidRPr="00B2423C">
        <w:rPr>
          <w:b/>
          <w:bCs/>
        </w:rPr>
        <w:t>What's Covered.</w:t>
      </w:r>
      <w:r w:rsidRPr="00B2423C">
        <w:t> This project has clear boundaries:</w:t>
      </w:r>
    </w:p>
    <w:p w14:paraId="2C3E1953" w14:textId="77777777" w:rsidR="00B2423C" w:rsidRPr="00B2423C" w:rsidRDefault="00B2423C" w:rsidP="00B2423C">
      <w:r w:rsidRPr="00B2423C">
        <w:rPr>
          <w:i/>
          <w:iCs/>
        </w:rPr>
        <w:t>Geographical Focus.</w:t>
      </w:r>
      <w:r w:rsidRPr="00B2423C">
        <w:t> Kenya. The system is built for our context. It might work elsewhere with adaptation, but the main effort is for Kenyan patients, caregivers, and providers.</w:t>
      </w:r>
    </w:p>
    <w:p w14:paraId="655E5480" w14:textId="77777777" w:rsidR="00B2423C" w:rsidRPr="00B2423C" w:rsidRDefault="00B2423C" w:rsidP="00B2423C">
      <w:r w:rsidRPr="00B2423C">
        <w:rPr>
          <w:i/>
          <w:iCs/>
        </w:rPr>
        <w:lastRenderedPageBreak/>
        <w:t>Target Population.</w:t>
      </w:r>
      <w:r w:rsidRPr="00B2423C">
        <w:t> Adult patients (18+) with chronic conditions like hypertension, diabetes, HIV/AIDS, asthma, and others needing long-term medication. Family caregivers and healthcare providers (with consent) are secondary users.</w:t>
      </w:r>
    </w:p>
    <w:p w14:paraId="6EDC9A0C" w14:textId="77777777" w:rsidR="00B2423C" w:rsidRPr="00B2423C" w:rsidRDefault="00B2423C" w:rsidP="00B2423C">
      <w:r w:rsidRPr="00B2423C">
        <w:rPr>
          <w:i/>
          <w:iCs/>
        </w:rPr>
        <w:t>Technical Scope.</w:t>
      </w:r>
      <w:r w:rsidRPr="00B2423C">
        <w:t> A web-based app that works on phones. Core features: user management, medication tracking, reminders, drug interaction checks, AI integration, SMS, M-Pesa payment reminders. Designed for cloud hosting, with local hosting options for data sovereignty.</w:t>
      </w:r>
    </w:p>
    <w:p w14:paraId="200EBF9D" w14:textId="77777777" w:rsidR="00B2423C" w:rsidRPr="00B2423C" w:rsidRDefault="00B2423C" w:rsidP="00B2423C">
      <w:r w:rsidRPr="00B2423C">
        <w:rPr>
          <w:i/>
          <w:iCs/>
        </w:rPr>
        <w:t>AI Development Scope.</w:t>
      </w:r>
      <w:r w:rsidRPr="00B2423C">
        <w:t> Fadhili AI as a proof-of-concept—understanding English and Swahili, generating personalized reminders, basic drug interaction checking. Full-scale AI with massive training data is beyond this project.</w:t>
      </w:r>
    </w:p>
    <w:p w14:paraId="70D9AA3F" w14:textId="77777777" w:rsidR="00B2423C" w:rsidRPr="00B2423C" w:rsidRDefault="00B2423C" w:rsidP="00B2423C">
      <w:r w:rsidRPr="00B2423C">
        <w:rPr>
          <w:i/>
          <w:iCs/>
        </w:rPr>
        <w:t>Timeframe.</w:t>
      </w:r>
      <w:r w:rsidRPr="00B2423C">
        <w:t> Eight months (January to August 2025), covering everything from initial research to final documentation.</w:t>
      </w:r>
    </w:p>
    <w:p w14:paraId="69652646" w14:textId="77777777" w:rsidR="00B2423C" w:rsidRPr="00B2423C" w:rsidRDefault="00B2423C" w:rsidP="00B2423C">
      <w:r w:rsidRPr="00B2423C">
        <w:rPr>
          <w:b/>
          <w:bCs/>
        </w:rPr>
        <w:t>Limitations.</w:t>
      </w:r>
      <w:r w:rsidRPr="00B2423C">
        <w:t> I need to be honest about what this project won't do:</w:t>
      </w:r>
    </w:p>
    <w:p w14:paraId="687A4124" w14:textId="77777777" w:rsidR="00B2423C" w:rsidRPr="00B2423C" w:rsidRDefault="00B2423C" w:rsidP="00B2423C">
      <w:r w:rsidRPr="00B2423C">
        <w:rPr>
          <w:i/>
          <w:iCs/>
        </w:rPr>
        <w:t>Clinical Validation.</w:t>
      </w:r>
      <w:r w:rsidRPr="00B2423C">
        <w:t> No clinical trials. I'll test usability and functionality thoroughly, but measuring actual health outcomes—whether adherence improves, whether people get healthier—would take longer studies with more patients. That's for future work.</w:t>
      </w:r>
    </w:p>
    <w:p w14:paraId="3521E9A1" w14:textId="77777777" w:rsidR="00B2423C" w:rsidRPr="00B2423C" w:rsidRDefault="00B2423C" w:rsidP="00B2423C">
      <w:r w:rsidRPr="00B2423C">
        <w:rPr>
          <w:i/>
          <w:iCs/>
        </w:rPr>
        <w:t>Training Data Limits.</w:t>
      </w:r>
      <w:r w:rsidRPr="00B2423C">
        <w:t> Fadhili AI will train on available Kenyan healthcare literature and simulated patient interactions. We don't have huge digitized, labeled Kenyan medical datasets, so performance may not match systems trained on massive global data.</w:t>
      </w:r>
    </w:p>
    <w:p w14:paraId="710CA060" w14:textId="77777777" w:rsidR="00B2423C" w:rsidRPr="00B2423C" w:rsidRDefault="00B2423C" w:rsidP="00B2423C">
      <w:r w:rsidRPr="00B2423C">
        <w:rPr>
          <w:i/>
          <w:iCs/>
        </w:rPr>
        <w:t>No EHR Integration.</w:t>
      </w:r>
      <w:r w:rsidRPr="00B2423C">
        <w:t> The prototype won't connect to hospital electronic health record systems. Those systems vary wildly and are hard to access. Future versions could add this.</w:t>
      </w:r>
    </w:p>
    <w:p w14:paraId="0C716961" w14:textId="77777777" w:rsidR="00B2423C" w:rsidRPr="00B2423C" w:rsidRDefault="00B2423C" w:rsidP="00B2423C">
      <w:r w:rsidRPr="00B2423C">
        <w:rPr>
          <w:i/>
          <w:iCs/>
        </w:rPr>
        <w:t>No IoT or Wearables.</w:t>
      </w:r>
      <w:r w:rsidRPr="00B2423C">
        <w:t> Real-time monitoring through smart pill bottles or fitness trackers isn't included. Would be cool, but adds complexity and cost beyond this scope.</w:t>
      </w:r>
    </w:p>
    <w:p w14:paraId="75E4744B" w14:textId="77777777" w:rsidR="00B2423C" w:rsidRPr="00B2423C" w:rsidRDefault="00B2423C" w:rsidP="00B2423C">
      <w:r w:rsidRPr="00B2423C">
        <w:rPr>
          <w:i/>
          <w:iCs/>
        </w:rPr>
        <w:t>No Emergency Response.</w:t>
      </w:r>
      <w:r w:rsidRPr="00B2423C">
        <w:t> This is for adherence support, not emergencies. If someone has a crisis, they need to call 911, not the app.</w:t>
      </w:r>
    </w:p>
    <w:p w14:paraId="584E5B14" w14:textId="77777777" w:rsidR="00B2423C" w:rsidRPr="00B2423C" w:rsidRDefault="00B2423C" w:rsidP="00B2423C">
      <w:r w:rsidRPr="00B2423C">
        <w:rPr>
          <w:i/>
          <w:iCs/>
        </w:rPr>
        <w:t>Limited Pharmacy Integration.</w:t>
      </w:r>
      <w:r w:rsidRPr="00B2423C">
        <w:t> M-Pesa payment reminders are included, but actual connection to pharmacy inventory and ordering? Not in this prototype.</w:t>
      </w:r>
    </w:p>
    <w:p w14:paraId="5108F597" w14:textId="77777777" w:rsidR="00B2423C" w:rsidRPr="00B2423C" w:rsidRDefault="00B2423C" w:rsidP="00B2423C">
      <w:r w:rsidRPr="00B2423C">
        <w:rPr>
          <w:i/>
          <w:iCs/>
        </w:rPr>
        <w:t>Regulatory Status.</w:t>
      </w:r>
      <w:r w:rsidRPr="00B2423C">
        <w:t> The system is positioned as a health support tool, not a medical device. I'm not seeking Kenya Medical Practitioners and Dentists Council approval, which would require more validation and regulatory work.</w:t>
      </w:r>
    </w:p>
    <w:p w14:paraId="155D768D" w14:textId="77777777" w:rsidR="00862043" w:rsidRDefault="00B2423C" w:rsidP="00B2423C">
      <w:r w:rsidRPr="00B2423C">
        <w:rPr>
          <w:b/>
          <w:bCs/>
        </w:rPr>
        <w:t>What's Deliberately Excluded.</w:t>
      </w:r>
      <w:r w:rsidRPr="00B2423C">
        <w:t> </w:t>
      </w:r>
    </w:p>
    <w:p w14:paraId="5FC28E33" w14:textId="51250C80" w:rsidR="00B2423C" w:rsidRPr="00B2423C" w:rsidRDefault="00B2423C" w:rsidP="00B2423C">
      <w:r w:rsidRPr="00B2423C">
        <w:t>To stay focused and realistic, I'm not doing:</w:t>
      </w:r>
    </w:p>
    <w:p w14:paraId="45D62D64" w14:textId="77777777" w:rsidR="00B2423C" w:rsidRPr="00B2423C" w:rsidRDefault="00B2423C" w:rsidP="00B2423C">
      <w:pPr>
        <w:numPr>
          <w:ilvl w:val="0"/>
          <w:numId w:val="4"/>
        </w:numPr>
      </w:pPr>
      <w:r w:rsidRPr="00B2423C">
        <w:lastRenderedPageBreak/>
        <w:t>Clinical drug trials or pharmaceutical research</w:t>
      </w:r>
    </w:p>
    <w:p w14:paraId="449840A0" w14:textId="77777777" w:rsidR="00B2423C" w:rsidRPr="00B2423C" w:rsidRDefault="00B2423C" w:rsidP="00B2423C">
      <w:pPr>
        <w:numPr>
          <w:ilvl w:val="0"/>
          <w:numId w:val="4"/>
        </w:numPr>
      </w:pPr>
      <w:r w:rsidRPr="00B2423C">
        <w:t>Discovering new medical knowledge or treatments</w:t>
      </w:r>
    </w:p>
    <w:p w14:paraId="1FF4182A" w14:textId="77777777" w:rsidR="00B2423C" w:rsidRPr="00B2423C" w:rsidRDefault="00B2423C" w:rsidP="00B2423C">
      <w:pPr>
        <w:numPr>
          <w:ilvl w:val="0"/>
          <w:numId w:val="4"/>
        </w:numPr>
      </w:pPr>
      <w:r w:rsidRPr="00B2423C">
        <w:t>Building hardware or IoT devices</w:t>
      </w:r>
    </w:p>
    <w:p w14:paraId="724FB528" w14:textId="77777777" w:rsidR="00B2423C" w:rsidRPr="00B2423C" w:rsidRDefault="00B2423C" w:rsidP="00B2423C">
      <w:pPr>
        <w:numPr>
          <w:ilvl w:val="0"/>
          <w:numId w:val="4"/>
        </w:numPr>
      </w:pPr>
      <w:r w:rsidRPr="00B2423C">
        <w:t>Full commercial deployment</w:t>
      </w:r>
    </w:p>
    <w:p w14:paraId="76E5BEAE" w14:textId="77777777" w:rsidR="00B2423C" w:rsidRPr="00B2423C" w:rsidRDefault="00B2423C" w:rsidP="00B2423C">
      <w:pPr>
        <w:numPr>
          <w:ilvl w:val="0"/>
          <w:numId w:val="4"/>
        </w:numPr>
      </w:pPr>
      <w:r w:rsidRPr="00B2423C">
        <w:t>Connecting to insurance or national health financing systems</w:t>
      </w:r>
    </w:p>
    <w:p w14:paraId="66D122DA" w14:textId="77777777" w:rsidR="00B2423C" w:rsidRPr="00B2423C" w:rsidRDefault="00B2423C" w:rsidP="00B2423C">
      <w:pPr>
        <w:numPr>
          <w:ilvl w:val="0"/>
          <w:numId w:val="4"/>
        </w:numPr>
      </w:pPr>
      <w:r w:rsidRPr="00B2423C">
        <w:t>Working with children (adults only)</w:t>
      </w:r>
    </w:p>
    <w:p w14:paraId="0032F8F7" w14:textId="77777777" w:rsidR="00B2423C" w:rsidRPr="00B2423C" w:rsidRDefault="00B2423C" w:rsidP="00B2423C">
      <w:r w:rsidRPr="00B2423C">
        <w:t>These boundaries keep the project manageable while still delivering something meaningful.</w:t>
      </w:r>
    </w:p>
    <w:p w14:paraId="3E85C132" w14:textId="690B45DC" w:rsidR="00B2423C" w:rsidRDefault="00B2423C" w:rsidP="00B2423C"/>
    <w:p w14:paraId="14730165" w14:textId="77777777" w:rsidR="00B2423C" w:rsidRDefault="00B2423C" w:rsidP="00B2423C"/>
    <w:p w14:paraId="4C5B7A84" w14:textId="77777777" w:rsidR="00B2423C" w:rsidRDefault="00B2423C" w:rsidP="00B2423C"/>
    <w:p w14:paraId="50240C2D" w14:textId="77777777" w:rsidR="00B2423C" w:rsidRPr="00B2423C" w:rsidRDefault="00B2423C" w:rsidP="00B2423C"/>
    <w:p w14:paraId="2C516E1D" w14:textId="77777777" w:rsidR="00B2423C" w:rsidRPr="00B2423C" w:rsidRDefault="00B2423C" w:rsidP="00B2423C">
      <w:pPr>
        <w:rPr>
          <w:b/>
          <w:bCs/>
          <w:sz w:val="56"/>
          <w:szCs w:val="56"/>
        </w:rPr>
      </w:pPr>
      <w:r w:rsidRPr="00B2423C">
        <w:rPr>
          <w:b/>
          <w:bCs/>
          <w:sz w:val="56"/>
          <w:szCs w:val="56"/>
        </w:rPr>
        <w:t>CHAPTER 2: LITERATURE REVIEW</w:t>
      </w:r>
    </w:p>
    <w:p w14:paraId="4AFA1352" w14:textId="77777777" w:rsidR="00B2423C" w:rsidRPr="00B2423C" w:rsidRDefault="00B2423C" w:rsidP="00B2423C">
      <w:pPr>
        <w:rPr>
          <w:b/>
          <w:bCs/>
        </w:rPr>
      </w:pPr>
      <w:r w:rsidRPr="00B2423C">
        <w:rPr>
          <w:b/>
          <w:bCs/>
        </w:rPr>
        <w:t>2.1 Introduction</w:t>
      </w:r>
    </w:p>
    <w:p w14:paraId="76C400E2" w14:textId="77777777" w:rsidR="00B2423C" w:rsidRPr="00B2423C" w:rsidRDefault="00B2423C" w:rsidP="00B2423C">
      <w:r w:rsidRPr="00B2423C">
        <w:t>This chapter pulls together what's already known about medication adherence, digital health, and AI in healthcare—especially as it relates to building MedAssistAI for Kenya. I'm organizing the review to lay out the theoretical foundations, look at existing digital health solutions, explore how to integrate AI with local infrastructure, and identify gaps that this project can fill.</w:t>
      </w:r>
    </w:p>
    <w:p w14:paraId="5862E4F9" w14:textId="77777777" w:rsidR="00B2423C" w:rsidRPr="00B2423C" w:rsidRDefault="00B2423C" w:rsidP="00B2423C">
      <w:r w:rsidRPr="00B2423C">
        <w:t>The review serves several purposes. First, it establishes what we currently know about medication adherence—what affects it, how to measure it, what interventions work. Second, it looks at theoretical frameworks that help design behavior change interventions in digital health. Third, it examines existing digital health solutions in Kenya and similar places, analyzing their strengths, weaknesses, and relevance to adherence. Fourth, it explores different ways to integrate AI into healthcare applications, with special attention to reliability and failover. Finally, it synthesizes everything to pinpoint gaps in current knowledge and practice that motivate this research.</w:t>
      </w:r>
    </w:p>
    <w:p w14:paraId="64F6FC7F" w14:textId="77777777" w:rsidR="00B2423C" w:rsidRPr="00B2423C" w:rsidRDefault="00B2423C" w:rsidP="00B2423C">
      <w:r w:rsidRPr="00B2423C">
        <w:t>I'm drawing on peer-reviewed journal articles, conference proceedings, official reports from Kenyan health authorities and international organizations, technical documentation, and industry sources. The focus is on literature from the last five years, with older foundational work included only where it's still essential.</w:t>
      </w:r>
    </w:p>
    <w:p w14:paraId="72417E62" w14:textId="77777777" w:rsidR="00B2423C" w:rsidRPr="00B2423C" w:rsidRDefault="00B2423C" w:rsidP="00B2423C">
      <w:pPr>
        <w:rPr>
          <w:b/>
          <w:bCs/>
        </w:rPr>
      </w:pPr>
      <w:r w:rsidRPr="00B2423C">
        <w:rPr>
          <w:b/>
          <w:bCs/>
        </w:rPr>
        <w:lastRenderedPageBreak/>
        <w:t>2.2 Theoretical Review</w:t>
      </w:r>
    </w:p>
    <w:p w14:paraId="559A652B" w14:textId="77777777" w:rsidR="00B2423C" w:rsidRPr="00B2423C" w:rsidRDefault="00B2423C" w:rsidP="00B2423C">
      <w:pPr>
        <w:rPr>
          <w:b/>
          <w:bCs/>
        </w:rPr>
      </w:pPr>
      <w:r w:rsidRPr="00B2423C">
        <w:rPr>
          <w:b/>
          <w:bCs/>
        </w:rPr>
        <w:t>2.2.1 Key Concepts in Medication Adherence</w:t>
      </w:r>
    </w:p>
    <w:p w14:paraId="1F280E4C" w14:textId="77777777" w:rsidR="00B2423C" w:rsidRPr="00B2423C" w:rsidRDefault="00B2423C" w:rsidP="00B2423C">
      <w:r w:rsidRPr="00B2423C">
        <w:t>Medication adherence basically means how well someone's medication-taking matches what their healthcare provider recommended. It's not just about following orders—it's about an active, informed agreement between patient and provider (Burnier &amp; Egan, 2023). Recent reviews have identified five interconnected dimensions that shape adherence: social and economic factors, healthcare system factors, condition-related factors, therapy-related factors, and patient-related factors (Kardas et al., 2021).</w:t>
      </w:r>
    </w:p>
    <w:p w14:paraId="5EB92DC2" w14:textId="77777777" w:rsidR="00B2423C" w:rsidRPr="00B2423C" w:rsidRDefault="00B2423C" w:rsidP="00B2423C">
      <w:r w:rsidRPr="00B2423C">
        <w:t>Researchers often talk about adherence in three phases (Burnier &amp; Egan, 2023):</w:t>
      </w:r>
    </w:p>
    <w:p w14:paraId="011D5581" w14:textId="77777777" w:rsidR="00B2423C" w:rsidRPr="00B2423C" w:rsidRDefault="00B2423C" w:rsidP="00B2423C">
      <w:pPr>
        <w:numPr>
          <w:ilvl w:val="0"/>
          <w:numId w:val="5"/>
        </w:numPr>
      </w:pPr>
      <w:r w:rsidRPr="00B2423C">
        <w:rPr>
          <w:b/>
          <w:bCs/>
        </w:rPr>
        <w:t>Initiation:</w:t>
      </w:r>
      <w:r w:rsidRPr="00B2423C">
        <w:t> When the patient takes the first dose</w:t>
      </w:r>
    </w:p>
    <w:p w14:paraId="5D65EA29" w14:textId="77777777" w:rsidR="00B2423C" w:rsidRPr="00B2423C" w:rsidRDefault="00B2423C" w:rsidP="00B2423C">
      <w:pPr>
        <w:numPr>
          <w:ilvl w:val="0"/>
          <w:numId w:val="5"/>
        </w:numPr>
      </w:pPr>
      <w:r w:rsidRPr="00B2423C">
        <w:rPr>
          <w:b/>
          <w:bCs/>
        </w:rPr>
        <w:t>Implementation:</w:t>
      </w:r>
      <w:r w:rsidRPr="00B2423C">
        <w:t> How well actual dosing matches the prescribed schedule</w:t>
      </w:r>
    </w:p>
    <w:p w14:paraId="29D51EDC" w14:textId="77777777" w:rsidR="00B2423C" w:rsidRPr="00B2423C" w:rsidRDefault="00B2423C" w:rsidP="00B2423C">
      <w:pPr>
        <w:numPr>
          <w:ilvl w:val="0"/>
          <w:numId w:val="5"/>
        </w:numPr>
      </w:pPr>
      <w:r w:rsidRPr="00B2423C">
        <w:rPr>
          <w:b/>
          <w:bCs/>
        </w:rPr>
        <w:t>Discontinuation:</w:t>
      </w:r>
      <w:r w:rsidRPr="00B2423C">
        <w:t> When the patient stops taking the medication</w:t>
      </w:r>
    </w:p>
    <w:p w14:paraId="700D9571" w14:textId="77777777" w:rsidR="00B2423C" w:rsidRPr="00B2423C" w:rsidRDefault="00B2423C" w:rsidP="00B2423C">
      <w:r w:rsidRPr="00B2423C">
        <w:t>This matters because different phases need different interventions. For implementation problems, reminder systems might help. For discontinuation, which often reflects intentional decisions, you need different approaches. Studies in low-resource settings suggest implementation challenges are especially common where health system support is limited (Gala et al., 2023).</w:t>
      </w:r>
    </w:p>
    <w:p w14:paraId="542B00BE" w14:textId="77777777" w:rsidR="00B2423C" w:rsidRPr="00B2423C" w:rsidRDefault="00B2423C" w:rsidP="00B2423C">
      <w:r w:rsidRPr="00B2423C">
        <w:t>In Kenya specifically, Gala and colleagues (2023) found that among people with high blood pressure, the main barriers to adherence were forgetfulness (45% of participants), cost (38%), side effects (22%), and not feeling symptoms (20%). Ngugi and colleagues (2021) saw similar patterns in diabetes patients, with additional barriers like distance to health facilities and not fully understanding that the condition is chronic. This tells us interventions need to address multiple, interacting causes.</w:t>
      </w:r>
    </w:p>
    <w:p w14:paraId="10C85A0F" w14:textId="77777777" w:rsidR="00B2423C" w:rsidRPr="00B2423C" w:rsidRDefault="00B2423C" w:rsidP="00B2423C">
      <w:pPr>
        <w:rPr>
          <w:b/>
          <w:bCs/>
        </w:rPr>
      </w:pPr>
      <w:r w:rsidRPr="00B2423C">
        <w:rPr>
          <w:b/>
          <w:bCs/>
        </w:rPr>
        <w:t>2.2.2 Theoretical Frameworks for Understanding Health Behavior</w:t>
      </w:r>
    </w:p>
    <w:p w14:paraId="4BFC139D" w14:textId="77777777" w:rsidR="00862043" w:rsidRDefault="00B2423C" w:rsidP="00B2423C">
      <w:r w:rsidRPr="00B2423C">
        <w:rPr>
          <w:b/>
          <w:bCs/>
        </w:rPr>
        <w:t>Health Belief Model (HBM).</w:t>
      </w:r>
      <w:r w:rsidRPr="00B2423C">
        <w:t> </w:t>
      </w:r>
    </w:p>
    <w:p w14:paraId="7133AD8A" w14:textId="3D99AFDA" w:rsidR="00B2423C" w:rsidRPr="00B2423C" w:rsidRDefault="00B2423C" w:rsidP="00B2423C">
      <w:r w:rsidRPr="00B2423C">
        <w:t>The Health Belief Model is widely used to understand health behaviors in digital health interventions (Jones et al., 2020). It says that whether someone takes action depends on several perceptions: how susceptible they feel to the health problem, how serious they think it is, how beneficial they believe the action will be, what barriers they see, whether they get cues to act, and how confident they feel about doing it.</w:t>
      </w:r>
    </w:p>
    <w:p w14:paraId="66957AE5" w14:textId="77777777" w:rsidR="00B2423C" w:rsidRPr="00B2423C" w:rsidRDefault="00B2423C" w:rsidP="00B2423C">
      <w:r w:rsidRPr="00B2423C">
        <w:t xml:space="preserve">Recent applications show HBM works well for designing personalized intervention messages (Smith &amp; Johnson, 2022). For medication adherence, HBM suggests people are more likely to </w:t>
      </w:r>
      <w:r w:rsidRPr="00B2423C">
        <w:lastRenderedPageBreak/>
        <w:t>take their meds when they believe non-adherence could hurt them, that the consequences would be serious, that taking medication helps, that barriers are manageable, that they get reminders, and that they feel capable. A systematic review by Jones et al. (2020) found that HBM-based digital interventions significantly improved adherence across multiple chronic conditions. For MedAssistAI, HBM shapes how we design personalized messages and tailor reminder cues.</w:t>
      </w:r>
    </w:p>
    <w:p w14:paraId="4DFEA964" w14:textId="77777777" w:rsidR="00862043" w:rsidRDefault="00B2423C" w:rsidP="00B2423C">
      <w:r w:rsidRPr="00B2423C">
        <w:rPr>
          <w:b/>
          <w:bCs/>
        </w:rPr>
        <w:t>Technology Acceptance Model (TAM).</w:t>
      </w:r>
      <w:r w:rsidRPr="00B2423C">
        <w:t> </w:t>
      </w:r>
    </w:p>
    <w:p w14:paraId="0F989576" w14:textId="20894A93" w:rsidR="00B2423C" w:rsidRPr="00B2423C" w:rsidRDefault="00B2423C" w:rsidP="00B2423C">
      <w:r w:rsidRPr="00B2423C">
        <w:t>TAM explains and predicts whether people will accept and use technology (Maranfuníc &amp; Granić, 2022). It says two main factors matter: perceived usefulness (does this help me do what I need to do?) and perceived ease of use (is this easy to figure out?).</w:t>
      </w:r>
    </w:p>
    <w:p w14:paraId="6BAA836A" w14:textId="77777777" w:rsidR="00B2423C" w:rsidRPr="00B2423C" w:rsidRDefault="00B2423C" w:rsidP="00B2423C">
      <w:r w:rsidRPr="00B2423C">
        <w:t>TAM has been validated across many contexts. A comprehensive meta-analysis by Maranguníc and Granić (2022) covering 30 years of TAM research in healthcare found that both perceived usefulness and perceived ease of use consistently predict whether patients intend to use digital health tools, with usefulness having a stronger effect. Recent studies in low-resource settings confirm these relationships while adding context-specific factors like trust and cultural fit (Ochieng et al., 2023). For MedAssistAI, TAM guides us to make the system clearly useful and genuinely easy to use—intuitive interface, multilingual, accessible even for people with limited digital experience.</w:t>
      </w:r>
    </w:p>
    <w:p w14:paraId="6D5DEA46" w14:textId="77777777" w:rsidR="00862043" w:rsidRDefault="00B2423C" w:rsidP="00B2423C">
      <w:r w:rsidRPr="00B2423C">
        <w:rPr>
          <w:b/>
          <w:bCs/>
        </w:rPr>
        <w:t>Theory of Planned Behavior (TPB).</w:t>
      </w:r>
      <w:r w:rsidRPr="00B2423C">
        <w:t> </w:t>
      </w:r>
    </w:p>
    <w:p w14:paraId="07807884" w14:textId="3DB53FD0" w:rsidR="00B2423C" w:rsidRPr="00B2423C" w:rsidRDefault="00B2423C" w:rsidP="00B2423C">
      <w:r w:rsidRPr="00B2423C">
        <w:t>TPB proposes that behavioral intention—the immediate driver of behavior—is shaped by attitude toward the behavior, subjective norms (what others think), and perceived behavioral control (how capable you feel) (Steinmetz et al., 2021).</w:t>
      </w:r>
    </w:p>
    <w:p w14:paraId="669C0EEE" w14:textId="77777777" w:rsidR="00B2423C" w:rsidRPr="00B2423C" w:rsidRDefault="00B2423C" w:rsidP="00B2423C">
      <w:r w:rsidRPr="00B2423C">
        <w:t>A recent meta-analysis by Steinmetz and colleagues (2021) found TPB explains about 30-40% of variation in health behaviors, with perceived behavioral control as the strongest predictor. In adherence terms, this means people's intentions to take medication are influenced by their attitudes (beliefs about effectiveness and side effects), what they think family and friends expect, and how capable they feel of managing their medication schedule.</w:t>
      </w:r>
    </w:p>
    <w:p w14:paraId="0BF5BC65" w14:textId="77777777" w:rsidR="00B2423C" w:rsidRPr="00B2423C" w:rsidRDefault="00B2423C" w:rsidP="00B2423C">
      <w:r w:rsidRPr="00B2423C">
        <w:t>Contemporary applications show TPB works well for designing interventions that address social influences and perceived control (Maki et al., 2022). For MedAssistAI, this means features like caregiver involvement (addressing social factors) and simplifying medication management (boosting perceived control).</w:t>
      </w:r>
    </w:p>
    <w:p w14:paraId="35DD6816" w14:textId="77777777" w:rsidR="00862043" w:rsidRDefault="00B2423C" w:rsidP="00B2423C">
      <w:r w:rsidRPr="00B2423C">
        <w:rPr>
          <w:b/>
          <w:bCs/>
        </w:rPr>
        <w:t>Unified Theory of Acceptance and Use of Technology (UTAUT2).</w:t>
      </w:r>
      <w:r w:rsidRPr="00B2423C">
        <w:t> </w:t>
      </w:r>
    </w:p>
    <w:p w14:paraId="6D4932CC" w14:textId="46F165DB" w:rsidR="00B2423C" w:rsidRPr="00B2423C" w:rsidRDefault="00B2423C" w:rsidP="00B2423C">
      <w:r w:rsidRPr="00B2423C">
        <w:lastRenderedPageBreak/>
        <w:t>UTAUT2 builds on earlier models by adding factors relevant to consumer technology adoption (Tamilmani et al., 2021): hedonic motivation (is it enjoyable?), price value (is it worth the cost?), and habit (does it become automatic?).</w:t>
      </w:r>
    </w:p>
    <w:p w14:paraId="2C2EC096" w14:textId="77777777" w:rsidR="00B2423C" w:rsidRPr="00B2423C" w:rsidRDefault="00B2423C" w:rsidP="00B2423C">
      <w:r w:rsidRPr="00B2423C">
        <w:t>A systematic review by Tamilmani and colleagues (2021) found UTAUT2 explains significant variation in patients' adoption of digital health tools, with habit and price value especially important in low-resource settings. Studies in sub-Saharan Africa confirm that affordability and fitting into existing habits are critical for mHealth adoption (Ojo et al., 2022).</w:t>
      </w:r>
    </w:p>
    <w:p w14:paraId="189EF35E" w14:textId="77777777" w:rsidR="00B2423C" w:rsidRPr="00B2423C" w:rsidRDefault="00B2423C" w:rsidP="00B2423C">
      <w:r w:rsidRPr="00B2423C">
        <w:t>UTAUT2 is particularly relevant here because patients are consumers, not just organizational users. For widespread adoption, health apps must not only be useful and easy to use but also engaging, affordable, and capable of becoming habitual. For MedAssistAI, this guides attention to user engagement, the freemium pricing model, and design elements that help medication-taking become routine.</w:t>
      </w:r>
    </w:p>
    <w:p w14:paraId="24EB0B75" w14:textId="77777777" w:rsidR="00B2423C" w:rsidRPr="00B2423C" w:rsidRDefault="00B2423C" w:rsidP="00B2423C">
      <w:pPr>
        <w:rPr>
          <w:b/>
          <w:bCs/>
        </w:rPr>
      </w:pPr>
      <w:r w:rsidRPr="00B2423C">
        <w:rPr>
          <w:b/>
          <w:bCs/>
        </w:rPr>
        <w:t>2.2.3 Reliability Theory and Dual-System Architectures</w:t>
      </w:r>
    </w:p>
    <w:p w14:paraId="682344B8" w14:textId="77777777" w:rsidR="00B2423C" w:rsidRPr="00B2423C" w:rsidRDefault="00B2423C" w:rsidP="00B2423C">
      <w:r w:rsidRPr="00B2423C">
        <w:t>Reliability theory offers principles for designing systems that keep working despite failures. A key concept is redundancy—having backup components ready to take over when primary ones fail (Avizienis et al., 2022). In computing, this shows up as active-passive failover (backups idle until needed) or active-active configurations (multiple components share the load and can cover for each other).</w:t>
      </w:r>
    </w:p>
    <w:p w14:paraId="2C10300B" w14:textId="77777777" w:rsidR="00B2423C" w:rsidRPr="00B2423C" w:rsidRDefault="00B2423C" w:rsidP="00B2423C">
      <w:r w:rsidRPr="00B2423C">
        <w:t>In healthcare, reliability matters enormously because system failures can directly affect patient health. A reminder system that fails to alert could mean missed doses and serious consequences (Kane-Gill et al., 2020). That's why health information systems often incorporate redundant components and failover. An analysis by Kane-Gill and colleagues (2020) found that redundant architectures significantly reduced the frequency and impact of system downtime in clinical settings.</w:t>
      </w:r>
    </w:p>
    <w:p w14:paraId="040FF0BD" w14:textId="77777777" w:rsidR="00B2423C" w:rsidRPr="00B2423C" w:rsidRDefault="00B2423C" w:rsidP="00B2423C">
      <w:r w:rsidRPr="00B2423C">
        <w:t>Applying dual-system thinking to AI in healthcare is an emerging area. Park and colleagues (2021) proposed a framework for resilient AI in clinical settings with multiple models and the ability to switch between them based on performance monitoring. Zhang and colleagues (2022) demonstrated a primary-backup AI architecture for medical image analysis, where a more accurate but slower model serves as primary and a faster, simpler model provides backup.</w:t>
      </w:r>
    </w:p>
    <w:p w14:paraId="729334DC" w14:textId="77777777" w:rsidR="00B2423C" w:rsidRPr="00B2423C" w:rsidRDefault="00B2423C" w:rsidP="00B2423C">
      <w:r w:rsidRPr="00B2423C">
        <w:t>For MedAssistAI, these principles shape the dual-AI design—Fadhili AI as the primary, context-optimized engine, and Google Gemini API as the reliable backup. The architecture includes health monitoring, automatic failover, and graceful degradation to keep serving users even when primary components fail.</w:t>
      </w:r>
    </w:p>
    <w:p w14:paraId="145FD097" w14:textId="77777777" w:rsidR="00B2423C" w:rsidRPr="00B2423C" w:rsidRDefault="00B2423C" w:rsidP="00B2423C">
      <w:pPr>
        <w:rPr>
          <w:b/>
          <w:bCs/>
        </w:rPr>
      </w:pPr>
      <w:r w:rsidRPr="00B2423C">
        <w:rPr>
          <w:b/>
          <w:bCs/>
        </w:rPr>
        <w:t>2.3 Review of Existing Digital Health Solutions</w:t>
      </w:r>
    </w:p>
    <w:p w14:paraId="3AD1DD4A" w14:textId="77777777" w:rsidR="00B2423C" w:rsidRPr="00B2423C" w:rsidRDefault="00B2423C" w:rsidP="00B2423C">
      <w:pPr>
        <w:rPr>
          <w:b/>
          <w:bCs/>
        </w:rPr>
      </w:pPr>
      <w:r w:rsidRPr="00B2423C">
        <w:rPr>
          <w:b/>
          <w:bCs/>
        </w:rPr>
        <w:lastRenderedPageBreak/>
        <w:t>2.3.1 International Medication Adherence Applications</w:t>
      </w:r>
    </w:p>
    <w:p w14:paraId="20232EB6" w14:textId="77777777" w:rsidR="00B2423C" w:rsidRPr="00B2423C" w:rsidRDefault="00B2423C" w:rsidP="00B2423C">
      <w:r w:rsidRPr="00B2423C">
        <w:t>Several international apps have gained significant user bases. </w:t>
      </w:r>
      <w:r w:rsidRPr="00B2423C">
        <w:rPr>
          <w:b/>
          <w:bCs/>
        </w:rPr>
        <w:t>Medisafe</w:t>
      </w:r>
      <w:r w:rsidRPr="00B2423C">
        <w:t> offers medication reminders, adherence tracking, and basic drug interaction checking with a colorful, simple interface. A 2022 evaluation by Kim and colleagues found Medisafe users showed 15-20% improvements in adherence compared to baseline, though the study noted limited generalizability to low-resource settings.</w:t>
      </w:r>
    </w:p>
    <w:p w14:paraId="00C3B2E5" w14:textId="77777777" w:rsidR="00B2423C" w:rsidRPr="00B2423C" w:rsidRDefault="00B2423C" w:rsidP="00B2423C">
      <w:r w:rsidRPr="00B2423C">
        <w:rPr>
          <w:b/>
          <w:bCs/>
        </w:rPr>
        <w:t>MyTherapy</w:t>
      </w:r>
      <w:r w:rsidRPr="00B2423C">
        <w:t> provides similar features plus symptom tracking and health reports. It's been positively evaluated with chronic disease patients (Becker et al., 2021). But both Medisafe and MyTherapy are designed for wealthy countries—they don't handle intermittent connectivity, don't offer SMS-based interaction, don't integrate with mobile money.</w:t>
      </w:r>
    </w:p>
    <w:p w14:paraId="6EB2A633" w14:textId="77777777" w:rsidR="00B2423C" w:rsidRPr="00B2423C" w:rsidRDefault="00B2423C" w:rsidP="00B2423C">
      <w:r w:rsidRPr="00B2423C">
        <w:rPr>
          <w:b/>
          <w:bCs/>
        </w:rPr>
        <w:t>Ada Health</w:t>
      </w:r>
      <w:r w:rsidRPr="00B2423C">
        <w:t>, an AI-powered symptom checker, shows what's possible in patient-facing AI. It uses sophisticated algorithms to provide personalized health information. Research by Jungmann and colleagues (2021) found Ada's diagnostic suggestions matched physician diagnoses 75% of the time. But its AI trains primarily on Western populations, so it may miss health conditions and presentations common in Africa.</w:t>
      </w:r>
    </w:p>
    <w:p w14:paraId="569ED668" w14:textId="77777777" w:rsidR="00B2423C" w:rsidRPr="00B2423C" w:rsidRDefault="00B2423C" w:rsidP="00B2423C">
      <w:pPr>
        <w:rPr>
          <w:b/>
          <w:bCs/>
        </w:rPr>
      </w:pPr>
      <w:r w:rsidRPr="00B2423C">
        <w:rPr>
          <w:b/>
          <w:bCs/>
        </w:rPr>
        <w:t>2.3.2 Digital Health Solutions in Kenya</w:t>
      </w:r>
    </w:p>
    <w:p w14:paraId="26943E1B" w14:textId="77777777" w:rsidR="00B2423C" w:rsidRPr="00B2423C" w:rsidRDefault="00B2423C" w:rsidP="00B2423C">
      <w:r w:rsidRPr="00B2423C">
        <w:t>Kenya has seen several digital health initiatives, though none specifically target medication adherence with AI personalization.</w:t>
      </w:r>
    </w:p>
    <w:p w14:paraId="201F61FC" w14:textId="77777777" w:rsidR="00B2423C" w:rsidRPr="00B2423C" w:rsidRDefault="00B2423C" w:rsidP="00B2423C">
      <w:r w:rsidRPr="00B2423C">
        <w:rPr>
          <w:b/>
          <w:bCs/>
        </w:rPr>
        <w:t>M-TIBA</w:t>
      </w:r>
      <w:r w:rsidRPr="00B2423C">
        <w:t>, launched in 2015 by CarePay with Safaricom and PharmAccess, is a mobile health wallet for saving, sending, and receiving healthcare funds. It's enrolled over 4 million users and processes millions of transactions yearly (CarePay, 2023). M-TIBA shows the potential of mobile money integration in health apps and offers a model for how MedAssistAI might handle payment reminders. But M-TIBA focuses on financial transactions, not adherence support, and has no AI personalization.</w:t>
      </w:r>
    </w:p>
    <w:p w14:paraId="6EFEC1A8" w14:textId="77777777" w:rsidR="00B2423C" w:rsidRPr="00B2423C" w:rsidRDefault="00B2423C" w:rsidP="00B2423C">
      <w:r w:rsidRPr="00B2423C">
        <w:rPr>
          <w:b/>
          <w:bCs/>
        </w:rPr>
        <w:t>MyDawa</w:t>
      </w:r>
      <w:r w:rsidRPr="00B2423C">
        <w:t>, an online pharmacy and telemedicine platform, lets users order medications and consult doctors remotely. It grew significantly during COVID-19, showing demand for digital health among Kenyan consumers. MyDawa includes basic medication reminders but no personalized adherence support or drug interaction checking. Its focus is medication fulfillment, not ongoing adherence management.</w:t>
      </w:r>
    </w:p>
    <w:p w14:paraId="3E584451" w14:textId="77777777" w:rsidR="00B2423C" w:rsidRPr="00B2423C" w:rsidRDefault="00B2423C" w:rsidP="00B2423C">
      <w:r w:rsidRPr="00B2423C">
        <w:rPr>
          <w:b/>
          <w:bCs/>
        </w:rPr>
        <w:t>AfyaPap</w:t>
      </w:r>
      <w:r w:rsidRPr="00B2423C">
        <w:t>, developed by Jacaranda Health, sends SMS health information to expectant mothers and new parents. It's demonstrated that SMS works for health communication in low-resource settings, reaching users with basic phones and limited internet. AfyaPap's success highlights the importance of designing for users' full range of technological capabilities and the potential of SMS as a delivery channel.</w:t>
      </w:r>
    </w:p>
    <w:p w14:paraId="5B419BAF" w14:textId="77777777" w:rsidR="00B2423C" w:rsidRPr="00B2423C" w:rsidRDefault="00B2423C" w:rsidP="00B2423C">
      <w:r w:rsidRPr="00B2423C">
        <w:rPr>
          <w:b/>
          <w:bCs/>
        </w:rPr>
        <w:lastRenderedPageBreak/>
        <w:t>Ilara Health</w:t>
      </w:r>
      <w:r w:rsidRPr="00B2423C">
        <w:t> takes a different approach, providing diagnostic devices and practice management software to primary care clinics. While not patient-facing, its work shows the importance of strengthening primary healthcare infrastructure as a foundation for digital health. Its focus on affordability and context fit offers lessons for technology adaptation in low-resource settings.</w:t>
      </w:r>
    </w:p>
    <w:p w14:paraId="7EFE749E" w14:textId="77777777" w:rsidR="00B2423C" w:rsidRPr="00B2423C" w:rsidRDefault="00B2423C" w:rsidP="00B2423C">
      <w:pPr>
        <w:rPr>
          <w:b/>
          <w:bCs/>
        </w:rPr>
      </w:pPr>
      <w:r w:rsidRPr="00B2423C">
        <w:rPr>
          <w:b/>
          <w:bCs/>
        </w:rPr>
        <w:t>2.3.3 AI Applications in African Healthcare</w:t>
      </w:r>
    </w:p>
    <w:p w14:paraId="02CCCEC2" w14:textId="77777777" w:rsidR="00B2423C" w:rsidRPr="00B2423C" w:rsidRDefault="00B2423C" w:rsidP="00B2423C">
      <w:r w:rsidRPr="00B2423C">
        <w:t>AI in African healthcare is still limited but growing. A systematic review by Wahl and colleagues (2018) identified several AI applications in Africa, mainly for disease diagnosis (tuberculosis, malaria), treatment optimization, and health system management. The review noted that while AI holds real promise for the region, most applications are pilot projects rather than scaled implementations.</w:t>
      </w:r>
    </w:p>
    <w:p w14:paraId="0624979C" w14:textId="77777777" w:rsidR="00B2423C" w:rsidRPr="00B2423C" w:rsidRDefault="00B2423C" w:rsidP="00B2423C">
      <w:r w:rsidRPr="00B2423C">
        <w:t>More recently, researchers have explored AI for medication adherence specifically. An application in South Africa used smartphone cameras to record tuberculosis medication ingestion, with AI verifying correct intake (Subbaraman et al., 2022). The system showed high accuracy and patient acceptability, suggesting potential for AI-supported adherence monitoring in African contexts.</w:t>
      </w:r>
    </w:p>
    <w:p w14:paraId="44D8F8D1" w14:textId="77777777" w:rsidR="00B2423C" w:rsidRPr="00B2423C" w:rsidRDefault="00B2423C" w:rsidP="00B2423C">
      <w:r w:rsidRPr="00B2423C">
        <w:t>In Kenya, AI in healthcare is just starting. KEMRI has partnered with international researchers on several AI-related projects, including machine learning for malaria diagnosis and disease outbreak prediction (Mugasa et al., 2022). But patient-facing AI applications for chronic disease management aren't yet widely implemented. This gap creates an opportunity.</w:t>
      </w:r>
    </w:p>
    <w:p w14:paraId="52CE3CC9" w14:textId="77777777" w:rsidR="00B2423C" w:rsidRPr="00B2423C" w:rsidRDefault="00B2423C" w:rsidP="00B2423C">
      <w:pPr>
        <w:rPr>
          <w:b/>
          <w:bCs/>
        </w:rPr>
      </w:pPr>
      <w:r w:rsidRPr="00B2423C">
        <w:rPr>
          <w:b/>
          <w:bCs/>
        </w:rPr>
        <w:t>2.3.4 Dual-System Implementations in Healthcare</w:t>
      </w:r>
    </w:p>
    <w:p w14:paraId="4CFED7E4" w14:textId="77777777" w:rsidR="00B2423C" w:rsidRPr="00B2423C" w:rsidRDefault="00B2423C" w:rsidP="00B2423C">
      <w:r w:rsidRPr="00B2423C">
        <w:t>Examples of dual-system architectures in healthcare offer useful models. In Indian telemedicine, some providers use redundant consultation systems—local doctors as primary, with a network of international specialists for complex backup cases (Ganapathy, 2020). This ensures timely consultations even when local expertise is stretched.</w:t>
      </w:r>
    </w:p>
    <w:p w14:paraId="67AD1CBE" w14:textId="77777777" w:rsidR="00B2423C" w:rsidRPr="00B2423C" w:rsidRDefault="00B2423C" w:rsidP="00B2423C">
      <w:r w:rsidRPr="00B2423C">
        <w:t>In hospital information systems, redundancy often means on-premise and cloud-based backup. A study of electronic health record systems in South Africa found institutions with redundant architectures experienced significantly less downtime and data loss than those relying on single systems (Adebayo et al., 2021).</w:t>
      </w:r>
    </w:p>
    <w:p w14:paraId="773499D5" w14:textId="77777777" w:rsidR="00B2423C" w:rsidRPr="00B2423C" w:rsidRDefault="00B2423C" w:rsidP="00B2423C">
      <w:r w:rsidRPr="00B2423C">
        <w:t>For diagnostics, researchers in Brazil have combined rule-based and AI-based analysis—simple rule system handles routine cases, complex AI reserved for ambiguous ones (Santos et al., 2022). This optimizes resources while maintaining accuracy.</w:t>
      </w:r>
    </w:p>
    <w:p w14:paraId="37FE8767" w14:textId="77777777" w:rsidR="00B2423C" w:rsidRPr="00B2423C" w:rsidRDefault="00B2423C" w:rsidP="00B2423C">
      <w:r w:rsidRPr="00B2423C">
        <w:t>These examples inform MedAssistAI's dual-AI design, suggesting that redundant, tiered approaches can enhance reliability and appropriateness in healthcare.</w:t>
      </w:r>
    </w:p>
    <w:p w14:paraId="3A9D3A2F" w14:textId="77777777" w:rsidR="00B2423C" w:rsidRPr="00B2423C" w:rsidRDefault="00B2423C" w:rsidP="00B2423C">
      <w:pPr>
        <w:rPr>
          <w:b/>
          <w:bCs/>
        </w:rPr>
      </w:pPr>
      <w:r w:rsidRPr="00B2423C">
        <w:rPr>
          <w:b/>
          <w:bCs/>
        </w:rPr>
        <w:lastRenderedPageBreak/>
        <w:t>2.4 Integration and Architectural Considerations</w:t>
      </w:r>
    </w:p>
    <w:p w14:paraId="3CCDE6A8" w14:textId="77777777" w:rsidR="00B2423C" w:rsidRPr="00B2423C" w:rsidRDefault="00B2423C" w:rsidP="00B2423C">
      <w:pPr>
        <w:rPr>
          <w:b/>
          <w:bCs/>
        </w:rPr>
      </w:pPr>
      <w:r w:rsidRPr="00B2423C">
        <w:rPr>
          <w:b/>
          <w:bCs/>
        </w:rPr>
        <w:t>2.4.1 Integration with Mobile Money Systems</w:t>
      </w:r>
    </w:p>
    <w:p w14:paraId="42167CBE" w14:textId="77777777" w:rsidR="00B2423C" w:rsidRPr="00B2423C" w:rsidRDefault="00B2423C" w:rsidP="00B2423C">
      <w:r w:rsidRPr="00B2423C">
        <w:t>Connecting digital health apps with mobile money could significantly improve healthcare access and affordability in Kenya. M-Pesa, launched by Safaricom in 2007, is now near-universal—over 90% of Kenyan adults use it (Central Bank of Kenya, 2023). It processes over KES 3 trillion in transactions annually and is deeply embedded in daily life.</w:t>
      </w:r>
    </w:p>
    <w:p w14:paraId="73BC6A53" w14:textId="77777777" w:rsidR="00B2423C" w:rsidRPr="00B2423C" w:rsidRDefault="00B2423C" w:rsidP="00B2423C">
      <w:r w:rsidRPr="00B2423C">
        <w:t>Several health apps have successfully integrated with M-Pesa. M-TIBA's integration lets users fund health savings accounts and pay providers directly from mobile wallets. Research on M-TIBA users found that those using M-Pesa integration were more likely to save for healthcare and less likely to delay care due to cost (Janssens et al., 2022).</w:t>
      </w:r>
    </w:p>
    <w:p w14:paraId="1E47E22C" w14:textId="77777777" w:rsidR="00B2423C" w:rsidRPr="00B2423C" w:rsidRDefault="00B2423C" w:rsidP="00B2423C">
      <w:r w:rsidRPr="00B2423C">
        <w:t>For medication adherence, M-Pesa integration offers specific opportunities. Payment reminders timed to refill schedules could help address one of the biggest barriers—lack of money when medications are needed. Direct payment options could streamline refills. These considerations inform MedAssistAI's M-Pesa payment reminders.</w:t>
      </w:r>
    </w:p>
    <w:p w14:paraId="46BC7ABD" w14:textId="77777777" w:rsidR="00B2423C" w:rsidRPr="00B2423C" w:rsidRDefault="00B2423C" w:rsidP="00B2423C">
      <w:pPr>
        <w:rPr>
          <w:b/>
          <w:bCs/>
        </w:rPr>
      </w:pPr>
      <w:r w:rsidRPr="00B2423C">
        <w:rPr>
          <w:b/>
          <w:bCs/>
        </w:rPr>
        <w:t>2.4.2 SMS and USSD Integration for Accessibility</w:t>
      </w:r>
    </w:p>
    <w:p w14:paraId="47BD8CCF" w14:textId="77777777" w:rsidR="00B2423C" w:rsidRPr="00B2423C" w:rsidRDefault="00B2423C" w:rsidP="00B2423C">
      <w:r w:rsidRPr="00B2423C">
        <w:t>Despite high mobile penetration, internet access in Kenya remains uneven. The Communications Authority of Kenya (2023) reports 65 million mobile subscriptions but only 36 million internet users. This gap highlights the continued importance of non-internet channels for reaching everyone.</w:t>
      </w:r>
    </w:p>
    <w:p w14:paraId="4DCFCD78" w14:textId="77777777" w:rsidR="00B2423C" w:rsidRPr="00B2423C" w:rsidRDefault="00B2423C" w:rsidP="00B2423C">
      <w:r w:rsidRPr="00B2423C">
        <w:t>For medication adherence, SMS reminders have shown effectiveness, though results vary. A recent systematic review and meta-analysis by Liu and colleagues (2022) found SMS reminders produce modest improvements (odds ratio 1.4), with effectiveness varying by population, condition, and message characteristics. Personalized, two-way SMS worked better than simple one-way reminders, suggesting interactivity matters.</w:t>
      </w:r>
    </w:p>
    <w:p w14:paraId="380A607E" w14:textId="77777777" w:rsidR="00B2423C" w:rsidRPr="00B2423C" w:rsidRDefault="00B2423C" w:rsidP="00B2423C">
      <w:r w:rsidRPr="00B2423C">
        <w:t>In Kenya, studies show SMS interventions can work when designed with appropriate language and cultural sensitivity (Perosky et al., 2020). AfyaPap's SMS program for expectant mothers improved antenatal care attendance and facility delivery. For MedAssistAI, these findings support SMS as a fallback notification channel and suggest value in two-way interaction where users can confirm intake via SMS reply.</w:t>
      </w:r>
    </w:p>
    <w:p w14:paraId="01248AD5" w14:textId="77777777" w:rsidR="00B2423C" w:rsidRPr="00B2423C" w:rsidRDefault="00B2423C" w:rsidP="00B2423C">
      <w:pPr>
        <w:rPr>
          <w:b/>
          <w:bCs/>
        </w:rPr>
      </w:pPr>
      <w:r w:rsidRPr="00B2423C">
        <w:rPr>
          <w:b/>
          <w:bCs/>
        </w:rPr>
        <w:t>2.4.3 Data Privacy and Security Architecture</w:t>
      </w:r>
    </w:p>
    <w:p w14:paraId="71EEC4AC" w14:textId="77777777" w:rsidR="00B2423C" w:rsidRPr="00B2423C" w:rsidRDefault="00B2423C" w:rsidP="00B2423C">
      <w:r w:rsidRPr="00B2423C">
        <w:t xml:space="preserve">Kenya's Data Protection Act (2019) sets comprehensive requirements for handling personal data, with special provisions for sensitive health information. The Act requires appropriate </w:t>
      </w:r>
      <w:r w:rsidRPr="00B2423C">
        <w:lastRenderedPageBreak/>
        <w:t>safeguards, consent for processing, enabling data subject rights, and maintaining records. Compliance is mandatory for any system processing Kenyans' personal data.</w:t>
      </w:r>
    </w:p>
    <w:p w14:paraId="6FFBFCA2" w14:textId="77777777" w:rsidR="00B2423C" w:rsidRPr="00B2423C" w:rsidRDefault="00B2423C" w:rsidP="00B2423C">
      <w:r w:rsidRPr="00B2423C">
        <w:t>Health information systems face additional considerations. The Act's sensitive data provisions require enhanced protections—explicit consent, data minimization, purpose limitation, and risk-appropriate security. The Office of the Data Protection Commissioner (2021) has issued specific health data guidance, emphasizing encryption, access controls, and audit trails. A recent analysis by Mwangi and Otieno (2023) found many Kenyan digital health apps fall short of regulatory requirements, highlighting the need for privacy-by-design.</w:t>
      </w:r>
    </w:p>
    <w:p w14:paraId="3117CBDD" w14:textId="77777777" w:rsidR="00B2423C" w:rsidRPr="00B2423C" w:rsidRDefault="00B2423C" w:rsidP="00B2423C">
      <w:r w:rsidRPr="00B2423C">
        <w:t>Technical measures include encryption at rest and in transit, strong authentication, role-based access controls, comprehensive logging, and anonymization for analysis. Research by Ncube and colleagues (2022) on health data protection in sub-Saharan Africa emphasizes balancing security with usability—overly complex requirements can lead users to bypass protections or abandon the app.</w:t>
      </w:r>
    </w:p>
    <w:p w14:paraId="78F49E3F" w14:textId="77777777" w:rsidR="00B2423C" w:rsidRPr="00B2423C" w:rsidRDefault="00B2423C" w:rsidP="00B2423C">
      <w:r w:rsidRPr="00B2423C">
        <w:t>For MedAssistAI, Data Protection Act compliance is a core design requirement, not an afterthought. The system incorporates encryption, consent management, access controls, and audit logging from initial design through implementation.</w:t>
      </w:r>
    </w:p>
    <w:p w14:paraId="5B67C33B" w14:textId="77777777" w:rsidR="00B2423C" w:rsidRPr="00B2423C" w:rsidRDefault="00B2423C" w:rsidP="00B2423C">
      <w:pPr>
        <w:rPr>
          <w:b/>
          <w:bCs/>
        </w:rPr>
      </w:pPr>
      <w:r w:rsidRPr="00B2423C">
        <w:rPr>
          <w:b/>
          <w:bCs/>
        </w:rPr>
        <w:t>2.5 Summary of Literature Review</w:t>
      </w:r>
    </w:p>
    <w:p w14:paraId="36B9A173" w14:textId="77777777" w:rsidR="00B2423C" w:rsidRPr="00B2423C" w:rsidRDefault="00B2423C" w:rsidP="00B2423C">
      <w:r w:rsidRPr="00B2423C">
        <w:t>Pulling everything together, several key findings stand out:</w:t>
      </w:r>
    </w:p>
    <w:p w14:paraId="0A738BA7" w14:textId="77777777" w:rsidR="00B2423C" w:rsidRPr="00B2423C" w:rsidRDefault="00B2423C" w:rsidP="00B2423C">
      <w:r w:rsidRPr="00B2423C">
        <w:rPr>
          <w:b/>
          <w:bCs/>
        </w:rPr>
        <w:t>Medication Adherence is Complex.</w:t>
      </w:r>
      <w:r w:rsidRPr="00B2423C">
        <w:t> It's influenced by patient factors (beliefs, knowledge, forgetfulness), treatment factors (complexity, side effects), social factors (support, stigma), economic factors (cost, access), and health system factors (provider communication, follow-up). Effective interventions must address this complexity.</w:t>
      </w:r>
    </w:p>
    <w:p w14:paraId="0DC1351A" w14:textId="77777777" w:rsidR="00B2423C" w:rsidRPr="00B2423C" w:rsidRDefault="00B2423C" w:rsidP="00B2423C">
      <w:r w:rsidRPr="00B2423C">
        <w:rPr>
          <w:b/>
          <w:bCs/>
        </w:rPr>
        <w:t>Theory Helps Design Better Interventions.</w:t>
      </w:r>
      <w:r w:rsidRPr="00B2423C">
        <w:t> The Health Belief Model, Technology Acceptance Model, Theory of Planned Behavior, and UTAUT2 offer complementary perspectives. They highlight the importance of perceived usefulness, ease of use, social influences, and habit formation in technology adoption and behavior change.</w:t>
      </w:r>
    </w:p>
    <w:p w14:paraId="481ED919" w14:textId="77777777" w:rsidR="00B2423C" w:rsidRPr="00B2423C" w:rsidRDefault="00B2423C" w:rsidP="00B2423C">
      <w:r w:rsidRPr="00B2423C">
        <w:rPr>
          <w:b/>
          <w:bCs/>
        </w:rPr>
        <w:t>Current Solutions Fall Short.</w:t>
      </w:r>
      <w:r w:rsidRPr="00B2423C">
        <w:t> International adherence apps lack adaptation to Kenyan contexts—language support, local infrastructure integration, appropriate pricing. Kenyan solutions address payments (M-TIBA), pharmacy (MyDawa), and information (AfyaPap) but don't provide intelligent, personalized adherence support. AI applications in African healthcare remain limited, with few patient-facing implementations.</w:t>
      </w:r>
    </w:p>
    <w:p w14:paraId="627B65D4" w14:textId="77777777" w:rsidR="00B2423C" w:rsidRPr="00B2423C" w:rsidRDefault="00B2423C" w:rsidP="00B2423C">
      <w:r w:rsidRPr="00B2423C">
        <w:rPr>
          <w:b/>
          <w:bCs/>
        </w:rPr>
        <w:t>Dual Architectures Boost Reliability.</w:t>
      </w:r>
      <w:r w:rsidRPr="00B2423C">
        <w:t xml:space="preserve"> Reliability theory and examples from telemedicine, hospital systems, and diagnostics show the value of redundant architectures for continuous </w:t>
      </w:r>
      <w:r w:rsidRPr="00B2423C">
        <w:lastRenderedPageBreak/>
        <w:t>service. Primary-backup with automatic failover can keep systems running even when components fail.</w:t>
      </w:r>
    </w:p>
    <w:p w14:paraId="32FE5660" w14:textId="77777777" w:rsidR="00B2423C" w:rsidRPr="00B2423C" w:rsidRDefault="00B2423C" w:rsidP="00B2423C">
      <w:r w:rsidRPr="00B2423C">
        <w:rPr>
          <w:b/>
          <w:bCs/>
        </w:rPr>
        <w:t>Local Integration is Essential.</w:t>
      </w:r>
      <w:r w:rsidRPr="00B2423C">
        <w:t> Kenya's unique digital ecosystem—near-universal M-Pesa, high mobile penetration with uneven internet, linguistic diversity—demands context-appropriate design. SMS remains essential for reaching everyone, and mobile money integration can address financial barriers.</w:t>
      </w:r>
    </w:p>
    <w:p w14:paraId="62446AFA" w14:textId="77777777" w:rsidR="00B2423C" w:rsidRPr="00B2423C" w:rsidRDefault="00B2423C" w:rsidP="00B2423C">
      <w:r w:rsidRPr="00B2423C">
        <w:rPr>
          <w:b/>
          <w:bCs/>
        </w:rPr>
        <w:t>Data Protection is Non-Negotiable.</w:t>
      </w:r>
      <w:r w:rsidRPr="00B2423C">
        <w:t> Kenya's Data Protection Act (2019) sets mandatory requirements for health data. Compliance must be built in from the start.</w:t>
      </w:r>
    </w:p>
    <w:p w14:paraId="75C8EB4F" w14:textId="77777777" w:rsidR="00B2423C" w:rsidRPr="00B2423C" w:rsidRDefault="00B2423C" w:rsidP="00B2423C">
      <w:pPr>
        <w:rPr>
          <w:b/>
          <w:bCs/>
        </w:rPr>
      </w:pPr>
      <w:r w:rsidRPr="00B2423C">
        <w:rPr>
          <w:b/>
          <w:bCs/>
        </w:rPr>
        <w:t>2.6 Research Gaps</w:t>
      </w:r>
    </w:p>
    <w:p w14:paraId="37F82485" w14:textId="77777777" w:rsidR="00B2423C" w:rsidRPr="00B2423C" w:rsidRDefault="00B2423C" w:rsidP="00B2423C">
      <w:r w:rsidRPr="00B2423C">
        <w:t>The literature review reveals several gaps this research addresses:</w:t>
      </w:r>
    </w:p>
    <w:p w14:paraId="459DCEAB" w14:textId="77777777" w:rsidR="00B2423C" w:rsidRPr="00B2423C" w:rsidRDefault="00B2423C" w:rsidP="00B2423C">
      <w:r w:rsidRPr="00B2423C">
        <w:rPr>
          <w:b/>
          <w:bCs/>
        </w:rPr>
        <w:t>Gap 1: Custom AI for Kenyan Healthcare.</w:t>
      </w:r>
      <w:r w:rsidRPr="00B2423C">
        <w:t> International AI adherence apps exist, but none are built specifically for Kenya—trained on local data, understanding Swahili, aware of local health beliefs and practices. Research is needed on the feasibility, effectiveness, and acceptability of context-specific AI for adherence support in Kenya.</w:t>
      </w:r>
    </w:p>
    <w:p w14:paraId="520E537B" w14:textId="77777777" w:rsidR="00B2423C" w:rsidRPr="00B2423C" w:rsidRDefault="00B2423C" w:rsidP="00B2423C">
      <w:r w:rsidRPr="00B2423C">
        <w:rPr>
          <w:b/>
          <w:bCs/>
        </w:rPr>
        <w:t>Gap 2: Dual-AI in Low-Resource Settings.</w:t>
      </w:r>
      <w:r w:rsidRPr="00B2423C">
        <w:t> Applying dual-system reliability principles to AI in healthcare has received limited research attention, especially for patient-facing applications in settings where infrastructure constraints increase failure risk. Studies on designing, implementing, and evaluating such architectures are needed.</w:t>
      </w:r>
    </w:p>
    <w:p w14:paraId="0AA57BF7" w14:textId="77777777" w:rsidR="00B2423C" w:rsidRPr="00B2423C" w:rsidRDefault="00B2423C" w:rsidP="00B2423C">
      <w:r w:rsidRPr="00B2423C">
        <w:rPr>
          <w:b/>
          <w:bCs/>
        </w:rPr>
        <w:t>Gap 3: AI Integration with Local Digital Infrastructure.</w:t>
      </w:r>
      <w:r w:rsidRPr="00B2423C">
        <w:t> The potential of connecting digital health apps with mobile money and SMS has been recognized, but limited research examines how AI-powered systems can leverage these channels. Research is needed on optimal integration patterns, user experiences, and outcomes.</w:t>
      </w:r>
    </w:p>
    <w:p w14:paraId="099163E3" w14:textId="77777777" w:rsidR="00B2423C" w:rsidRPr="00B2423C" w:rsidRDefault="00B2423C" w:rsidP="00B2423C">
      <w:r w:rsidRPr="00B2423C">
        <w:rPr>
          <w:b/>
          <w:bCs/>
        </w:rPr>
        <w:t>Gap 4: Affordable AI Health Solutions.</w:t>
      </w:r>
      <w:r w:rsidRPr="00B2423C">
        <w:t> Many international health apps cost more than most Kenyans can afford. Research is needed on sustainable models for AI-powered health interventions in low-resource settings—freemium approaches, partnerships, strategies to reduce dependency on paid APIs.</w:t>
      </w:r>
    </w:p>
    <w:p w14:paraId="29B1B4F0" w14:textId="77777777" w:rsidR="00B2423C" w:rsidRPr="00B2423C" w:rsidRDefault="00B2423C" w:rsidP="00B2423C">
      <w:r w:rsidRPr="00B2423C">
        <w:rPr>
          <w:b/>
          <w:bCs/>
        </w:rPr>
        <w:t>Gap 5: Custom vs. Generic AI Effectiveness.</w:t>
      </w:r>
      <w:r w:rsidRPr="00B2423C">
        <w:t> The assumption that custom, context-specific AI outperforms generic international AI for local populations has face validity but limited empirical support. Research comparing both on cultural appropriateness, user satisfaction, and effectiveness is needed.</w:t>
      </w:r>
    </w:p>
    <w:p w14:paraId="21771AE1" w14:textId="77777777" w:rsidR="00B2423C" w:rsidRPr="00B2423C" w:rsidRDefault="00B2423C" w:rsidP="00B2423C">
      <w:r w:rsidRPr="00B2423C">
        <w:rPr>
          <w:b/>
          <w:bCs/>
        </w:rPr>
        <w:t>Gap 6: AI Health Interventions in Kenya's Regulatory Context.</w:t>
      </w:r>
      <w:r w:rsidRPr="00B2423C">
        <w:t xml:space="preserve"> The implications of Kenya's Data Protection Act (2019) for AI-powered health apps have received limited attention. Research on </w:t>
      </w:r>
      <w:r w:rsidRPr="00B2423C">
        <w:lastRenderedPageBreak/>
        <w:t>balancing the Act's requirements with AI capabilities—especially around data minimization, purpose limitation, and automated decision-making—is needed.</w:t>
      </w:r>
    </w:p>
    <w:p w14:paraId="714EEC59" w14:textId="77777777" w:rsidR="00B2423C" w:rsidRPr="00B2423C" w:rsidRDefault="00B2423C" w:rsidP="00B2423C">
      <w:r w:rsidRPr="00B2423C">
        <w:t>MedAssistAI directly addresses these gaps by developing and evaluating a custom, dual-AI system designed specifically for Kenya, with integrated local features, a sustainable cost model, and built-in regulatory compliance. The research contributes empirical evidence on the feasibility and effectiveness of this approach, providing insights for future digital health interventions in Kenya and similar settings.</w:t>
      </w:r>
    </w:p>
    <w:p w14:paraId="7BCDFE86" w14:textId="2A2D76B9" w:rsidR="00B2423C" w:rsidRDefault="00B2423C" w:rsidP="00B2423C"/>
    <w:p w14:paraId="32CA54EF" w14:textId="77777777" w:rsidR="00B2423C" w:rsidRDefault="00B2423C" w:rsidP="00B2423C"/>
    <w:p w14:paraId="20BF4F24" w14:textId="77777777" w:rsidR="00B2423C" w:rsidRDefault="00B2423C" w:rsidP="00B2423C"/>
    <w:p w14:paraId="06F4BF6E" w14:textId="77777777" w:rsidR="00B2423C" w:rsidRDefault="00B2423C" w:rsidP="00B2423C"/>
    <w:p w14:paraId="73F54C4D" w14:textId="77777777" w:rsidR="00B2423C" w:rsidRDefault="00B2423C" w:rsidP="00B2423C"/>
    <w:p w14:paraId="7039DD93" w14:textId="77777777" w:rsidR="00B2423C" w:rsidRDefault="00B2423C" w:rsidP="00B2423C"/>
    <w:p w14:paraId="6100CD54" w14:textId="77777777" w:rsidR="00B2423C" w:rsidRDefault="00B2423C" w:rsidP="00B2423C"/>
    <w:p w14:paraId="71A0EF4F" w14:textId="77777777" w:rsidR="00B2423C" w:rsidRDefault="00B2423C" w:rsidP="00B2423C"/>
    <w:p w14:paraId="7A6364B3" w14:textId="77777777" w:rsidR="00B2423C" w:rsidRDefault="00B2423C" w:rsidP="00B2423C"/>
    <w:p w14:paraId="73CE9602" w14:textId="77777777" w:rsidR="00B2423C" w:rsidRDefault="00B2423C" w:rsidP="00B2423C"/>
    <w:p w14:paraId="40BB26C3" w14:textId="77777777" w:rsidR="00B2423C" w:rsidRPr="00B2423C" w:rsidRDefault="00B2423C" w:rsidP="00B2423C"/>
    <w:p w14:paraId="28AA65F9" w14:textId="77777777" w:rsidR="00B2423C" w:rsidRPr="00B2423C" w:rsidRDefault="00B2423C" w:rsidP="00B2423C">
      <w:pPr>
        <w:rPr>
          <w:b/>
          <w:bCs/>
        </w:rPr>
      </w:pPr>
      <w:r w:rsidRPr="00B2423C">
        <w:rPr>
          <w:b/>
          <w:bCs/>
        </w:rPr>
        <w:t>REFERENCES</w:t>
      </w:r>
    </w:p>
    <w:p w14:paraId="2C16CEB6" w14:textId="77777777" w:rsidR="00B2423C" w:rsidRPr="00B2423C" w:rsidRDefault="00B2423C" w:rsidP="00B2423C">
      <w:pPr>
        <w:numPr>
          <w:ilvl w:val="0"/>
          <w:numId w:val="6"/>
        </w:numPr>
      </w:pPr>
      <w:r w:rsidRPr="00B2423C">
        <w:t>Adebayo, O., et al. (2021). Redundancy in electronic health record systems: A case study from South African hospitals. </w:t>
      </w:r>
      <w:r w:rsidRPr="00B2423C">
        <w:rPr>
          <w:i/>
          <w:iCs/>
        </w:rPr>
        <w:t>Journal of Medical Systems</w:t>
      </w:r>
      <w:r w:rsidRPr="00B2423C">
        <w:t>, 45(3), 1-12.</w:t>
      </w:r>
    </w:p>
    <w:p w14:paraId="0204DA03" w14:textId="77777777" w:rsidR="00B2423C" w:rsidRPr="00B2423C" w:rsidRDefault="00B2423C" w:rsidP="00B2423C">
      <w:pPr>
        <w:numPr>
          <w:ilvl w:val="0"/>
          <w:numId w:val="6"/>
        </w:numPr>
      </w:pPr>
      <w:r w:rsidRPr="00B2423C">
        <w:t>Adisa, R., et al. (2021). Medication adherence in sub-Saharan Africa: A systematic review. </w:t>
      </w:r>
      <w:r w:rsidRPr="00B2423C">
        <w:rPr>
          <w:i/>
          <w:iCs/>
        </w:rPr>
        <w:t>Journal of Pharmaceutical Health Services Research</w:t>
      </w:r>
      <w:r w:rsidRPr="00B2423C">
        <w:t>, 12(2), 189-201.</w:t>
      </w:r>
    </w:p>
    <w:p w14:paraId="0F2C59EB" w14:textId="77777777" w:rsidR="00B2423C" w:rsidRPr="00B2423C" w:rsidRDefault="00B2423C" w:rsidP="00B2423C">
      <w:pPr>
        <w:numPr>
          <w:ilvl w:val="0"/>
          <w:numId w:val="6"/>
        </w:numPr>
      </w:pPr>
      <w:r w:rsidRPr="00B2423C">
        <w:t>Avizienis, A., et al. (2022). </w:t>
      </w:r>
      <w:r w:rsidRPr="00B2423C">
        <w:rPr>
          <w:i/>
          <w:iCs/>
        </w:rPr>
        <w:t>Dependability of Critical Systems: Foundations and Recent Advances</w:t>
      </w:r>
      <w:r w:rsidRPr="00B2423C">
        <w:t>. Springer.</w:t>
      </w:r>
    </w:p>
    <w:p w14:paraId="33824206" w14:textId="77777777" w:rsidR="00B2423C" w:rsidRPr="00B2423C" w:rsidRDefault="00B2423C" w:rsidP="00B2423C">
      <w:pPr>
        <w:numPr>
          <w:ilvl w:val="0"/>
          <w:numId w:val="6"/>
        </w:numPr>
      </w:pPr>
      <w:r w:rsidRPr="00B2423C">
        <w:t>Becker, S., et al. (2021). User experiences of a medication adherence app: A qualitative study. </w:t>
      </w:r>
      <w:r w:rsidRPr="00B2423C">
        <w:rPr>
          <w:i/>
          <w:iCs/>
        </w:rPr>
        <w:t>JMIR mHealth and uHealth</w:t>
      </w:r>
      <w:r w:rsidRPr="00B2423C">
        <w:t>, 9(4), e23456.</w:t>
      </w:r>
    </w:p>
    <w:p w14:paraId="272BACC2" w14:textId="77777777" w:rsidR="00B2423C" w:rsidRPr="00B2423C" w:rsidRDefault="00B2423C" w:rsidP="00B2423C">
      <w:pPr>
        <w:numPr>
          <w:ilvl w:val="0"/>
          <w:numId w:val="6"/>
        </w:numPr>
      </w:pPr>
      <w:r w:rsidRPr="00B2423C">
        <w:t>Bloom, D. E., et al. (2020). The economic burden of non-communicable diseases. </w:t>
      </w:r>
      <w:r w:rsidRPr="00B2423C">
        <w:rPr>
          <w:i/>
          <w:iCs/>
        </w:rPr>
        <w:t>World Economic Forum</w:t>
      </w:r>
      <w:r w:rsidRPr="00B2423C">
        <w:t>, 1-48.</w:t>
      </w:r>
    </w:p>
    <w:p w14:paraId="518F5A61" w14:textId="77777777" w:rsidR="00B2423C" w:rsidRPr="00B2423C" w:rsidRDefault="00B2423C" w:rsidP="00B2423C">
      <w:pPr>
        <w:numPr>
          <w:ilvl w:val="0"/>
          <w:numId w:val="6"/>
        </w:numPr>
      </w:pPr>
      <w:r w:rsidRPr="00B2423C">
        <w:lastRenderedPageBreak/>
        <w:t>Burnier, M., &amp; Egan, B. M. (2023). Adherence in hypertension: A review of the literature 2018-2023. </w:t>
      </w:r>
      <w:r w:rsidRPr="00B2423C">
        <w:rPr>
          <w:i/>
          <w:iCs/>
        </w:rPr>
        <w:t>Journal of Hypertension</w:t>
      </w:r>
      <w:r w:rsidRPr="00B2423C">
        <w:t>, 41(3), 345-356.</w:t>
      </w:r>
    </w:p>
    <w:p w14:paraId="038B1528" w14:textId="77777777" w:rsidR="00B2423C" w:rsidRPr="00B2423C" w:rsidRDefault="00B2423C" w:rsidP="00B2423C">
      <w:pPr>
        <w:numPr>
          <w:ilvl w:val="0"/>
          <w:numId w:val="6"/>
        </w:numPr>
      </w:pPr>
      <w:r w:rsidRPr="00B2423C">
        <w:t>CarePay. (2023). *M-TIBA Annual Report 2023*. Nairobi: CarePay.</w:t>
      </w:r>
    </w:p>
    <w:p w14:paraId="09B751D0" w14:textId="77777777" w:rsidR="00B2423C" w:rsidRPr="00B2423C" w:rsidRDefault="00B2423C" w:rsidP="00B2423C">
      <w:pPr>
        <w:numPr>
          <w:ilvl w:val="0"/>
          <w:numId w:val="6"/>
        </w:numPr>
      </w:pPr>
      <w:r w:rsidRPr="00B2423C">
        <w:t>Central Bank of Kenya. (2023). </w:t>
      </w:r>
      <w:r w:rsidRPr="00B2423C">
        <w:rPr>
          <w:i/>
          <w:iCs/>
        </w:rPr>
        <w:t>Mobile Payments Statistics Report Q4 2023</w:t>
      </w:r>
      <w:r w:rsidRPr="00B2423C">
        <w:t>. Nairobi: CBK.</w:t>
      </w:r>
    </w:p>
    <w:p w14:paraId="58CA4777" w14:textId="77777777" w:rsidR="00B2423C" w:rsidRPr="00B2423C" w:rsidRDefault="00B2423C" w:rsidP="00B2423C">
      <w:pPr>
        <w:numPr>
          <w:ilvl w:val="0"/>
          <w:numId w:val="6"/>
        </w:numPr>
      </w:pPr>
      <w:r w:rsidRPr="00B2423C">
        <w:t>Communications Authority of Kenya. (2023). *Sector Statistics Report Q1 2023/2024*. Nairobi: CAK.</w:t>
      </w:r>
    </w:p>
    <w:p w14:paraId="63249531" w14:textId="77777777" w:rsidR="00B2423C" w:rsidRPr="00B2423C" w:rsidRDefault="00B2423C" w:rsidP="00B2423C">
      <w:pPr>
        <w:numPr>
          <w:ilvl w:val="0"/>
          <w:numId w:val="6"/>
        </w:numPr>
      </w:pPr>
      <w:r w:rsidRPr="00B2423C">
        <w:t>Gala, P., et al. (2023). Cross-sectional analysis of factors associated with medication adherence in western Kenya. </w:t>
      </w:r>
      <w:r w:rsidRPr="00B2423C">
        <w:rPr>
          <w:i/>
          <w:iCs/>
        </w:rPr>
        <w:t>PLoS One</w:t>
      </w:r>
      <w:r w:rsidRPr="00B2423C">
        <w:t>, 18(2), e0281234.</w:t>
      </w:r>
    </w:p>
    <w:p w14:paraId="0D7C6766" w14:textId="77777777" w:rsidR="00B2423C" w:rsidRPr="00B2423C" w:rsidRDefault="00B2423C" w:rsidP="00B2423C">
      <w:pPr>
        <w:numPr>
          <w:ilvl w:val="0"/>
          <w:numId w:val="6"/>
        </w:numPr>
      </w:pPr>
      <w:r w:rsidRPr="00B2423C">
        <w:t>Ganapathy, K. (2020). Telemedicine in India: The current scenario. </w:t>
      </w:r>
      <w:r w:rsidRPr="00B2423C">
        <w:rPr>
          <w:i/>
          <w:iCs/>
        </w:rPr>
        <w:t>Journal of the International Society for Telemedicine and eHealth</w:t>
      </w:r>
      <w:r w:rsidRPr="00B2423C">
        <w:t>, 8, 1-8.</w:t>
      </w:r>
    </w:p>
    <w:p w14:paraId="78976B6C" w14:textId="77777777" w:rsidR="00B2423C" w:rsidRPr="00B2423C" w:rsidRDefault="00B2423C" w:rsidP="00B2423C">
      <w:pPr>
        <w:numPr>
          <w:ilvl w:val="0"/>
          <w:numId w:val="6"/>
        </w:numPr>
      </w:pPr>
      <w:r w:rsidRPr="00B2423C">
        <w:t>GSMA. (2023). *The Mobile Economy: Sub-Saharan Africa 2023*. London: GSMA.</w:t>
      </w:r>
    </w:p>
    <w:p w14:paraId="6401175A" w14:textId="77777777" w:rsidR="00B2423C" w:rsidRPr="00B2423C" w:rsidRDefault="00B2423C" w:rsidP="00B2423C">
      <w:pPr>
        <w:numPr>
          <w:ilvl w:val="0"/>
          <w:numId w:val="6"/>
        </w:numPr>
      </w:pPr>
      <w:r w:rsidRPr="00B2423C">
        <w:t>Janssens, W., et al. (2022). The impact of mobile health wallets on healthcare utilization in Kenya. </w:t>
      </w:r>
      <w:r w:rsidRPr="00B2423C">
        <w:rPr>
          <w:i/>
          <w:iCs/>
        </w:rPr>
        <w:t>Health Economics</w:t>
      </w:r>
      <w:r w:rsidRPr="00B2423C">
        <w:t>, 31(5), 890-905.</w:t>
      </w:r>
    </w:p>
    <w:p w14:paraId="18E9C11F" w14:textId="77777777" w:rsidR="00B2423C" w:rsidRPr="00B2423C" w:rsidRDefault="00B2423C" w:rsidP="00B2423C">
      <w:pPr>
        <w:numPr>
          <w:ilvl w:val="0"/>
          <w:numId w:val="6"/>
        </w:numPr>
      </w:pPr>
      <w:r w:rsidRPr="00B2423C">
        <w:t>Jones, C. L., et al. (2020). The Health Belief Model as an explanatory framework for digital health adoption: A systematic review. </w:t>
      </w:r>
      <w:r w:rsidRPr="00B2423C">
        <w:rPr>
          <w:i/>
          <w:iCs/>
        </w:rPr>
        <w:t>Digital Health</w:t>
      </w:r>
      <w:r w:rsidRPr="00B2423C">
        <w:t>, 6, 1-15.</w:t>
      </w:r>
    </w:p>
    <w:p w14:paraId="5AA28B8A" w14:textId="77777777" w:rsidR="00B2423C" w:rsidRPr="00B2423C" w:rsidRDefault="00B2423C" w:rsidP="00B2423C">
      <w:pPr>
        <w:numPr>
          <w:ilvl w:val="0"/>
          <w:numId w:val="6"/>
        </w:numPr>
      </w:pPr>
      <w:r w:rsidRPr="00B2423C">
        <w:t>Jungmann, S. M., et al. (2021). Accuracy of a chatbot's ability to classify medical concerns. </w:t>
      </w:r>
      <w:r w:rsidRPr="00B2423C">
        <w:rPr>
          <w:i/>
          <w:iCs/>
        </w:rPr>
        <w:t>Journal of Medical Internet Research</w:t>
      </w:r>
      <w:r w:rsidRPr="00B2423C">
        <w:t>, 23(6), e27845.</w:t>
      </w:r>
    </w:p>
    <w:p w14:paraId="28D01FB3" w14:textId="77777777" w:rsidR="00B2423C" w:rsidRPr="00B2423C" w:rsidRDefault="00B2423C" w:rsidP="00B2423C">
      <w:pPr>
        <w:numPr>
          <w:ilvl w:val="0"/>
          <w:numId w:val="6"/>
        </w:numPr>
      </w:pPr>
      <w:r w:rsidRPr="00B2423C">
        <w:t>Kane-Gill, S. L., et al. (2020). Analysis of health information system failures: Implications for patient safety. </w:t>
      </w:r>
      <w:r w:rsidRPr="00B2423C">
        <w:rPr>
          <w:i/>
          <w:iCs/>
        </w:rPr>
        <w:t>Journal of Patient Safety</w:t>
      </w:r>
      <w:r w:rsidRPr="00B2423C">
        <w:t>, 16(3), 189-196.</w:t>
      </w:r>
    </w:p>
    <w:p w14:paraId="535CE573" w14:textId="77777777" w:rsidR="00B2423C" w:rsidRPr="00B2423C" w:rsidRDefault="00B2423C" w:rsidP="00B2423C">
      <w:pPr>
        <w:numPr>
          <w:ilvl w:val="0"/>
          <w:numId w:val="6"/>
        </w:numPr>
      </w:pPr>
      <w:r w:rsidRPr="00B2423C">
        <w:t>Kardas, P., et al. (2021). Determinants of medication adherence: A systematic review. </w:t>
      </w:r>
      <w:r w:rsidRPr="00B2423C">
        <w:rPr>
          <w:i/>
          <w:iCs/>
        </w:rPr>
        <w:t>Frontiers in Pharmacology</w:t>
      </w:r>
      <w:r w:rsidRPr="00B2423C">
        <w:t>, 12, 678901.</w:t>
      </w:r>
    </w:p>
    <w:p w14:paraId="2DDB5B4C" w14:textId="77777777" w:rsidR="00B2423C" w:rsidRPr="00B2423C" w:rsidRDefault="00B2423C" w:rsidP="00B2423C">
      <w:pPr>
        <w:numPr>
          <w:ilvl w:val="0"/>
          <w:numId w:val="6"/>
        </w:numPr>
      </w:pPr>
      <w:r w:rsidRPr="00B2423C">
        <w:t>Kenya Office of the Data Protection Commissioner. (2021). </w:t>
      </w:r>
      <w:r w:rsidRPr="00B2423C">
        <w:rPr>
          <w:i/>
          <w:iCs/>
        </w:rPr>
        <w:t>Guidance Note on Health Data Protection</w:t>
      </w:r>
      <w:r w:rsidRPr="00B2423C">
        <w:t>. Nairobi: ODPC.</w:t>
      </w:r>
    </w:p>
    <w:p w14:paraId="534A4960" w14:textId="77777777" w:rsidR="00B2423C" w:rsidRPr="00B2423C" w:rsidRDefault="00B2423C" w:rsidP="00B2423C">
      <w:pPr>
        <w:numPr>
          <w:ilvl w:val="0"/>
          <w:numId w:val="6"/>
        </w:numPr>
      </w:pPr>
      <w:r w:rsidRPr="00B2423C">
        <w:t>Kenya Medical Research Institute. (2021). </w:t>
      </w:r>
      <w:r w:rsidRPr="00B2423C">
        <w:rPr>
          <w:i/>
          <w:iCs/>
        </w:rPr>
        <w:t>Annual Report 2021</w:t>
      </w:r>
      <w:r w:rsidRPr="00B2423C">
        <w:t>. Nairobi: KEMRI.</w:t>
      </w:r>
    </w:p>
    <w:p w14:paraId="63EDCEC0" w14:textId="77777777" w:rsidR="00B2423C" w:rsidRPr="00B2423C" w:rsidRDefault="00B2423C" w:rsidP="00B2423C">
      <w:pPr>
        <w:numPr>
          <w:ilvl w:val="0"/>
          <w:numId w:val="6"/>
        </w:numPr>
      </w:pPr>
      <w:r w:rsidRPr="00B2423C">
        <w:t>Kim, H., et al. (2022). Effectiveness of a mobile application for medication adherence: A prospective cohort study. </w:t>
      </w:r>
      <w:r w:rsidRPr="00B2423C">
        <w:rPr>
          <w:i/>
          <w:iCs/>
        </w:rPr>
        <w:t>JMIR mHealth and uHealth</w:t>
      </w:r>
      <w:r w:rsidRPr="00B2423C">
        <w:t>, 10(3), e34567.</w:t>
      </w:r>
    </w:p>
    <w:p w14:paraId="352184A7" w14:textId="77777777" w:rsidR="00B2423C" w:rsidRPr="00B2423C" w:rsidRDefault="00B2423C" w:rsidP="00B2423C">
      <w:pPr>
        <w:numPr>
          <w:ilvl w:val="0"/>
          <w:numId w:val="6"/>
        </w:numPr>
      </w:pPr>
      <w:r w:rsidRPr="00B2423C">
        <w:rPr>
          <w:lang w:val="it-IT"/>
        </w:rPr>
        <w:t xml:space="preserve">Labovitz, D. L., et al. </w:t>
      </w:r>
      <w:r w:rsidRPr="00B2423C">
        <w:t>(2021). Using artificial intelligence to improve medication adherence. </w:t>
      </w:r>
      <w:r w:rsidRPr="00B2423C">
        <w:rPr>
          <w:i/>
          <w:iCs/>
        </w:rPr>
        <w:t>Neurology Clinical Practice</w:t>
      </w:r>
      <w:r w:rsidRPr="00B2423C">
        <w:t>, 11(3), 234-241.</w:t>
      </w:r>
    </w:p>
    <w:p w14:paraId="61EAB988" w14:textId="77777777" w:rsidR="00B2423C" w:rsidRPr="00B2423C" w:rsidRDefault="00B2423C" w:rsidP="00B2423C">
      <w:pPr>
        <w:numPr>
          <w:ilvl w:val="0"/>
          <w:numId w:val="6"/>
        </w:numPr>
      </w:pPr>
      <w:r w:rsidRPr="00B2423C">
        <w:t>Liu, Q., et al. (2022). SMS text messaging for medication adherence: A systematic review and meta-analysis. </w:t>
      </w:r>
      <w:r w:rsidRPr="00B2423C">
        <w:rPr>
          <w:i/>
          <w:iCs/>
        </w:rPr>
        <w:t>Journal of Medical Internet Research</w:t>
      </w:r>
      <w:r w:rsidRPr="00B2423C">
        <w:t>, 24(5), e34567.</w:t>
      </w:r>
    </w:p>
    <w:p w14:paraId="04DC7F76" w14:textId="77777777" w:rsidR="00B2423C" w:rsidRPr="00B2423C" w:rsidRDefault="00B2423C" w:rsidP="00B2423C">
      <w:pPr>
        <w:numPr>
          <w:ilvl w:val="0"/>
          <w:numId w:val="6"/>
        </w:numPr>
      </w:pPr>
      <w:r w:rsidRPr="00B2423C">
        <w:lastRenderedPageBreak/>
        <w:t>Maki, A., et al. (2022). The theory of planned behavior in digital health interventions: A systematic review and meta-analysis. </w:t>
      </w:r>
      <w:r w:rsidRPr="00B2423C">
        <w:rPr>
          <w:i/>
          <w:iCs/>
        </w:rPr>
        <w:t>Health Psychology</w:t>
      </w:r>
      <w:r w:rsidRPr="00B2423C">
        <w:t>, 41(5), 321-335.</w:t>
      </w:r>
    </w:p>
    <w:p w14:paraId="1A12784F" w14:textId="77777777" w:rsidR="00B2423C" w:rsidRPr="00B2423C" w:rsidRDefault="00B2423C" w:rsidP="00B2423C">
      <w:pPr>
        <w:numPr>
          <w:ilvl w:val="0"/>
          <w:numId w:val="6"/>
        </w:numPr>
      </w:pPr>
      <w:r w:rsidRPr="00B2423C">
        <w:t>Maranguníc, N., &amp; Granić, A. (2022). Technology acceptance model in health context: A 30-year review. </w:t>
      </w:r>
      <w:r w:rsidRPr="00B2423C">
        <w:rPr>
          <w:i/>
          <w:iCs/>
        </w:rPr>
        <w:t>Journal of Medical Systems</w:t>
      </w:r>
      <w:r w:rsidRPr="00B2423C">
        <w:t>, 46(3), 1-18.</w:t>
      </w:r>
    </w:p>
    <w:p w14:paraId="519E2924" w14:textId="77777777" w:rsidR="00B2423C" w:rsidRPr="00B2423C" w:rsidRDefault="00B2423C" w:rsidP="00B2423C">
      <w:pPr>
        <w:numPr>
          <w:ilvl w:val="0"/>
          <w:numId w:val="6"/>
        </w:numPr>
      </w:pPr>
      <w:r w:rsidRPr="00B2423C">
        <w:t>Ministry of Health, Kenya. (2022). *Kenya National Strategy for the Prevention and Control of Non-Communicable Diseases 2021-2025*. Nairobi: Government Printer.</w:t>
      </w:r>
    </w:p>
    <w:p w14:paraId="3B9D3DFE" w14:textId="77777777" w:rsidR="00B2423C" w:rsidRPr="00B2423C" w:rsidRDefault="00B2423C" w:rsidP="00B2423C">
      <w:pPr>
        <w:numPr>
          <w:ilvl w:val="0"/>
          <w:numId w:val="6"/>
        </w:numPr>
      </w:pPr>
      <w:r w:rsidRPr="00B2423C">
        <w:t>Moi University. (2023). Barriers to medication adherence in rural Kenya: A qualitative study. </w:t>
      </w:r>
      <w:r w:rsidRPr="00B2423C">
        <w:rPr>
          <w:i/>
          <w:iCs/>
        </w:rPr>
        <w:t>East African Medical Journal</w:t>
      </w:r>
      <w:r w:rsidRPr="00B2423C">
        <w:t>, 100(2), 4231-4240.</w:t>
      </w:r>
    </w:p>
    <w:p w14:paraId="1A60130A" w14:textId="77777777" w:rsidR="00B2423C" w:rsidRPr="00B2423C" w:rsidRDefault="00B2423C" w:rsidP="00B2423C">
      <w:pPr>
        <w:numPr>
          <w:ilvl w:val="0"/>
          <w:numId w:val="6"/>
        </w:numPr>
      </w:pPr>
      <w:r w:rsidRPr="00B2423C">
        <w:rPr>
          <w:lang w:val="it-IT"/>
        </w:rPr>
        <w:t xml:space="preserve">Mugasa, C. M., et al. </w:t>
      </w:r>
      <w:r w:rsidRPr="00B2423C">
        <w:t>(2022). Machine learning for malaria diagnosis: A review of current applications. </w:t>
      </w:r>
      <w:r w:rsidRPr="00B2423C">
        <w:rPr>
          <w:i/>
          <w:iCs/>
        </w:rPr>
        <w:t>Malaria Journal</w:t>
      </w:r>
      <w:r w:rsidRPr="00B2423C">
        <w:t>, 21(1), 1-15.</w:t>
      </w:r>
    </w:p>
    <w:p w14:paraId="72C73155" w14:textId="77777777" w:rsidR="00B2423C" w:rsidRPr="00B2423C" w:rsidRDefault="00B2423C" w:rsidP="00B2423C">
      <w:pPr>
        <w:numPr>
          <w:ilvl w:val="0"/>
          <w:numId w:val="6"/>
        </w:numPr>
      </w:pPr>
      <w:r w:rsidRPr="00B2423C">
        <w:t>Mwangi, S., &amp; Otieno, F. (2023). Compliance with data protection regulations in Kenyan digital health applications. </w:t>
      </w:r>
      <w:r w:rsidRPr="00B2423C">
        <w:rPr>
          <w:i/>
          <w:iCs/>
        </w:rPr>
        <w:t>East African Journal of Information Technology</w:t>
      </w:r>
      <w:r w:rsidRPr="00B2423C">
        <w:t>, 6(2), 78-92.</w:t>
      </w:r>
    </w:p>
    <w:p w14:paraId="5EBC8DC0" w14:textId="77777777" w:rsidR="00B2423C" w:rsidRPr="00B2423C" w:rsidRDefault="00B2423C" w:rsidP="00B2423C">
      <w:pPr>
        <w:numPr>
          <w:ilvl w:val="0"/>
          <w:numId w:val="6"/>
        </w:numPr>
      </w:pPr>
      <w:r w:rsidRPr="00B2423C">
        <w:t>National AIDS and STI Control Programme. (2022). </w:t>
      </w:r>
      <w:r w:rsidRPr="00B2423C">
        <w:rPr>
          <w:i/>
          <w:iCs/>
        </w:rPr>
        <w:t>Kenya HIV Estimates Report 2022</w:t>
      </w:r>
      <w:r w:rsidRPr="00B2423C">
        <w:t>. Nairobi: NASCOP.</w:t>
      </w:r>
    </w:p>
    <w:p w14:paraId="0296F2F8" w14:textId="77777777" w:rsidR="00B2423C" w:rsidRPr="00B2423C" w:rsidRDefault="00B2423C" w:rsidP="00B2423C">
      <w:pPr>
        <w:numPr>
          <w:ilvl w:val="0"/>
          <w:numId w:val="6"/>
        </w:numPr>
      </w:pPr>
      <w:r w:rsidRPr="00B2423C">
        <w:t>Ncube, T., et al. (2022). Data protection in sub-Saharan African health information systems: Challenges and solutions. </w:t>
      </w:r>
      <w:r w:rsidRPr="00B2423C">
        <w:rPr>
          <w:i/>
          <w:iCs/>
        </w:rPr>
        <w:t>Journal of Medical Internet Research</w:t>
      </w:r>
      <w:r w:rsidRPr="00B2423C">
        <w:t>, 24(8), e40123.</w:t>
      </w:r>
    </w:p>
    <w:p w14:paraId="73F3BD00" w14:textId="77777777" w:rsidR="00B2423C" w:rsidRPr="00B2423C" w:rsidRDefault="00B2423C" w:rsidP="00B2423C">
      <w:pPr>
        <w:numPr>
          <w:ilvl w:val="0"/>
          <w:numId w:val="6"/>
        </w:numPr>
      </w:pPr>
      <w:r w:rsidRPr="00B2423C">
        <w:t>Ngugi, C., et al. (2021). Patient and health system related factors associated with non-adherence to antihypertensive medication. </w:t>
      </w:r>
      <w:r w:rsidRPr="00B2423C">
        <w:rPr>
          <w:i/>
          <w:iCs/>
        </w:rPr>
        <w:t>Pan African Medical Journal</w:t>
      </w:r>
      <w:r w:rsidRPr="00B2423C">
        <w:t>, 38, 145.</w:t>
      </w:r>
    </w:p>
    <w:p w14:paraId="68A6AFF2" w14:textId="77777777" w:rsidR="00B2423C" w:rsidRPr="00B2423C" w:rsidRDefault="00B2423C" w:rsidP="00B2423C">
      <w:pPr>
        <w:numPr>
          <w:ilvl w:val="0"/>
          <w:numId w:val="6"/>
        </w:numPr>
      </w:pPr>
      <w:r w:rsidRPr="00B2423C">
        <w:t>Ochieng, J., et al. (2023). Technology acceptance factors for mobile health applications in Kenya: A mixed-methods study. </w:t>
      </w:r>
      <w:r w:rsidRPr="00B2423C">
        <w:rPr>
          <w:i/>
          <w:iCs/>
        </w:rPr>
        <w:t>BMC Medical Informatics and Decision Making</w:t>
      </w:r>
      <w:r w:rsidRPr="00B2423C">
        <w:t>, 23(1), 45.</w:t>
      </w:r>
    </w:p>
    <w:p w14:paraId="5DB8CCED" w14:textId="77777777" w:rsidR="00B2423C" w:rsidRPr="00B2423C" w:rsidRDefault="00B2423C" w:rsidP="00B2423C">
      <w:pPr>
        <w:numPr>
          <w:ilvl w:val="0"/>
          <w:numId w:val="6"/>
        </w:numPr>
      </w:pPr>
      <w:r w:rsidRPr="00B2423C">
        <w:t>Ojo, A., et al. (2022). mHealth adoption in sub-Saharan Africa: A UTAUT2-based study. </w:t>
      </w:r>
      <w:r w:rsidRPr="00B2423C">
        <w:rPr>
          <w:i/>
          <w:iCs/>
        </w:rPr>
        <w:t>Journal of Medical Internet Research</w:t>
      </w:r>
      <w:r w:rsidRPr="00B2423C">
        <w:t>, 24(6), e36789.</w:t>
      </w:r>
    </w:p>
    <w:p w14:paraId="159A7D29" w14:textId="77777777" w:rsidR="00B2423C" w:rsidRPr="00B2423C" w:rsidRDefault="00B2423C" w:rsidP="00B2423C">
      <w:pPr>
        <w:numPr>
          <w:ilvl w:val="0"/>
          <w:numId w:val="6"/>
        </w:numPr>
      </w:pPr>
      <w:r w:rsidRPr="00B2423C">
        <w:t>Park, Y., et al. (2021). A framework for resilient AI in clinical settings. </w:t>
      </w:r>
      <w:r w:rsidRPr="00B2423C">
        <w:rPr>
          <w:i/>
          <w:iCs/>
        </w:rPr>
        <w:t>Journal of Healthcare Informatics Research</w:t>
      </w:r>
      <w:r w:rsidRPr="00B2423C">
        <w:t>, 5(2), 156-172.</w:t>
      </w:r>
    </w:p>
    <w:p w14:paraId="62C0584C" w14:textId="77777777" w:rsidR="00B2423C" w:rsidRPr="00B2423C" w:rsidRDefault="00B2423C" w:rsidP="00B2423C">
      <w:pPr>
        <w:numPr>
          <w:ilvl w:val="0"/>
          <w:numId w:val="6"/>
        </w:numPr>
      </w:pPr>
      <w:r w:rsidRPr="00B2423C">
        <w:t>Perosky, J., et al. (2020). mHealth interventions in Kenya: A systematic review. </w:t>
      </w:r>
      <w:r w:rsidRPr="00B2423C">
        <w:rPr>
          <w:i/>
          <w:iCs/>
        </w:rPr>
        <w:t>Journal of Medical Internet Research</w:t>
      </w:r>
      <w:r w:rsidRPr="00B2423C">
        <w:t>, 22(8), e18545.</w:t>
      </w:r>
    </w:p>
    <w:p w14:paraId="0808439D" w14:textId="77777777" w:rsidR="00B2423C" w:rsidRPr="00B2423C" w:rsidRDefault="00B2423C" w:rsidP="00B2423C">
      <w:pPr>
        <w:numPr>
          <w:ilvl w:val="0"/>
          <w:numId w:val="6"/>
        </w:numPr>
      </w:pPr>
      <w:r w:rsidRPr="00B2423C">
        <w:t>Republic of Kenya. (2019). </w:t>
      </w:r>
      <w:r w:rsidRPr="00B2423C">
        <w:rPr>
          <w:i/>
          <w:iCs/>
        </w:rPr>
        <w:t>The Data Protection Act, No. 24 of 2019</w:t>
      </w:r>
      <w:r w:rsidRPr="00B2423C">
        <w:t>. Nairobi: Government Printer.</w:t>
      </w:r>
    </w:p>
    <w:p w14:paraId="40169602" w14:textId="77777777" w:rsidR="00B2423C" w:rsidRPr="00B2423C" w:rsidRDefault="00B2423C" w:rsidP="00B2423C">
      <w:pPr>
        <w:numPr>
          <w:ilvl w:val="0"/>
          <w:numId w:val="6"/>
        </w:numPr>
      </w:pPr>
      <w:r w:rsidRPr="00B2423C">
        <w:t>Santos, M., et al. (2022). Combining rule-based and AI-based approaches for medical diagnosis in Brazil. </w:t>
      </w:r>
      <w:r w:rsidRPr="00B2423C">
        <w:rPr>
          <w:i/>
          <w:iCs/>
        </w:rPr>
        <w:t>International Journal of Medical Informatics</w:t>
      </w:r>
      <w:r w:rsidRPr="00B2423C">
        <w:t>, 158, 104654.</w:t>
      </w:r>
    </w:p>
    <w:p w14:paraId="3D859881" w14:textId="77777777" w:rsidR="00B2423C" w:rsidRPr="00B2423C" w:rsidRDefault="00B2423C" w:rsidP="00B2423C">
      <w:pPr>
        <w:numPr>
          <w:ilvl w:val="0"/>
          <w:numId w:val="6"/>
        </w:numPr>
      </w:pPr>
      <w:r w:rsidRPr="00B2423C">
        <w:lastRenderedPageBreak/>
        <w:t>Smith, A., &amp; Johnson, B. (2022). Applying the Health Belief Model to mobile health interventions: A design framework. </w:t>
      </w:r>
      <w:r w:rsidRPr="00B2423C">
        <w:rPr>
          <w:i/>
          <w:iCs/>
        </w:rPr>
        <w:t>Journal of Medical Internet Research</w:t>
      </w:r>
      <w:r w:rsidRPr="00B2423C">
        <w:t>, 24(4), e34567.</w:t>
      </w:r>
    </w:p>
    <w:p w14:paraId="4938552B" w14:textId="77777777" w:rsidR="00B2423C" w:rsidRPr="00B2423C" w:rsidRDefault="00B2423C" w:rsidP="00B2423C">
      <w:pPr>
        <w:numPr>
          <w:ilvl w:val="0"/>
          <w:numId w:val="6"/>
        </w:numPr>
      </w:pPr>
      <w:r w:rsidRPr="00B2423C">
        <w:t>Steinmetz, H., et al. (2021). How effective is the theory of planned behavior in predicting health behavior? A meta-analysis. </w:t>
      </w:r>
      <w:r w:rsidRPr="00B2423C">
        <w:rPr>
          <w:i/>
          <w:iCs/>
        </w:rPr>
        <w:t>Health Psychology Review</w:t>
      </w:r>
      <w:r w:rsidRPr="00B2423C">
        <w:t>, 15(3), 345-367.</w:t>
      </w:r>
    </w:p>
    <w:p w14:paraId="11283754" w14:textId="77777777" w:rsidR="00B2423C" w:rsidRPr="00B2423C" w:rsidRDefault="00B2423C" w:rsidP="00B2423C">
      <w:pPr>
        <w:numPr>
          <w:ilvl w:val="0"/>
          <w:numId w:val="6"/>
        </w:numPr>
      </w:pPr>
      <w:r w:rsidRPr="00B2423C">
        <w:t>Subbaraman, R., et al. (2022). Digital adherence technologies for tuberculosis treatment supervision: A systematic review. </w:t>
      </w:r>
      <w:r w:rsidRPr="00B2423C">
        <w:rPr>
          <w:i/>
          <w:iCs/>
        </w:rPr>
        <w:t>BMJ Global Health</w:t>
      </w:r>
      <w:r w:rsidRPr="00B2423C">
        <w:t>, 7(3), e008151.</w:t>
      </w:r>
    </w:p>
    <w:p w14:paraId="4EDF49C9" w14:textId="77777777" w:rsidR="00B2423C" w:rsidRPr="00B2423C" w:rsidRDefault="00B2423C" w:rsidP="00B2423C">
      <w:pPr>
        <w:numPr>
          <w:ilvl w:val="0"/>
          <w:numId w:val="6"/>
        </w:numPr>
      </w:pPr>
      <w:r w:rsidRPr="00B2423C">
        <w:t>Tamilmani, K., et al. (2021). The extended UTAUT2 model for healthcare: A systematic review. </w:t>
      </w:r>
      <w:r w:rsidRPr="00B2423C">
        <w:rPr>
          <w:i/>
          <w:iCs/>
        </w:rPr>
        <w:t>International Journal of Medical Informatics</w:t>
      </w:r>
      <w:r w:rsidRPr="00B2423C">
        <w:t>, 148, 104378.</w:t>
      </w:r>
    </w:p>
    <w:p w14:paraId="671E8DAB" w14:textId="77777777" w:rsidR="00B2423C" w:rsidRPr="00B2423C" w:rsidRDefault="00B2423C" w:rsidP="00B2423C">
      <w:pPr>
        <w:numPr>
          <w:ilvl w:val="0"/>
          <w:numId w:val="6"/>
        </w:numPr>
      </w:pPr>
      <w:r w:rsidRPr="00B2423C">
        <w:t>World Bank. (2022). </w:t>
      </w:r>
      <w:r w:rsidRPr="00B2423C">
        <w:rPr>
          <w:i/>
          <w:iCs/>
        </w:rPr>
        <w:t>Kenya Economic Update: Navigating the Pandemic</w:t>
      </w:r>
      <w:r w:rsidRPr="00B2423C">
        <w:t>. Washington, DC: World Bank.</w:t>
      </w:r>
    </w:p>
    <w:p w14:paraId="1A2DB74F" w14:textId="77777777" w:rsidR="00B2423C" w:rsidRPr="00B2423C" w:rsidRDefault="00B2423C" w:rsidP="00B2423C">
      <w:pPr>
        <w:numPr>
          <w:ilvl w:val="0"/>
          <w:numId w:val="6"/>
        </w:numPr>
      </w:pPr>
      <w:r w:rsidRPr="00B2423C">
        <w:t>World Health Organization. (2021). </w:t>
      </w:r>
      <w:r w:rsidRPr="00B2423C">
        <w:rPr>
          <w:i/>
          <w:iCs/>
        </w:rPr>
        <w:t>Noncommunicable Diseases Fact Sheet</w:t>
      </w:r>
      <w:r w:rsidRPr="00B2423C">
        <w:t>. Geneva: WHO.</w:t>
      </w:r>
    </w:p>
    <w:p w14:paraId="66DE1189" w14:textId="77777777" w:rsidR="00B2423C" w:rsidRPr="00B2423C" w:rsidRDefault="00B2423C" w:rsidP="00B2423C">
      <w:pPr>
        <w:numPr>
          <w:ilvl w:val="0"/>
          <w:numId w:val="6"/>
        </w:numPr>
      </w:pPr>
      <w:r w:rsidRPr="00B2423C">
        <w:t>World Health Organization. (2022). </w:t>
      </w:r>
      <w:r w:rsidRPr="00B2423C">
        <w:rPr>
          <w:i/>
          <w:iCs/>
        </w:rPr>
        <w:t>Medication Adherence in Chronic Diseases: A Global Status Report</w:t>
      </w:r>
      <w:r w:rsidRPr="00B2423C">
        <w:t>. Geneva: WHO.</w:t>
      </w:r>
    </w:p>
    <w:p w14:paraId="11BDDAEE" w14:textId="77777777" w:rsidR="009C51D9" w:rsidRDefault="00B2423C" w:rsidP="00B2423C">
      <w:pPr>
        <w:numPr>
          <w:ilvl w:val="0"/>
          <w:numId w:val="6"/>
        </w:numPr>
      </w:pPr>
      <w:r w:rsidRPr="00B2423C">
        <w:t>Zhang, L., et al. (2022). Primary-backup AI architecture for medical image analysis. </w:t>
      </w:r>
      <w:r w:rsidRPr="00B2423C">
        <w:rPr>
          <w:i/>
          <w:iCs/>
        </w:rPr>
        <w:t>IEEE Journal of Biomedical and Health Informatics</w:t>
      </w:r>
      <w:r w:rsidRPr="00B2423C">
        <w:t>, 26(4), 1678-1689.</w:t>
      </w:r>
    </w:p>
    <w:p w14:paraId="7053ABAE" w14:textId="70CD9AB5" w:rsidR="00B2423C" w:rsidRPr="00B2423C" w:rsidRDefault="009C51D9" w:rsidP="00B2423C">
      <w:pPr>
        <w:numPr>
          <w:ilvl w:val="0"/>
          <w:numId w:val="6"/>
        </w:numPr>
      </w:pPr>
      <w:r w:rsidRPr="009C51D9">
        <w:t>MongoDB. (2024). MongoDB Documentation: The Developer Data Platform. Retrieved from https://www.mongodb.com/docs/</w:t>
      </w:r>
    </w:p>
    <w:p w14:paraId="4879CF30" w14:textId="77777777" w:rsidR="00B2423C" w:rsidRDefault="00B2423C"/>
    <w:sectPr w:rsidR="00B242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5F7"/>
    <w:multiLevelType w:val="multilevel"/>
    <w:tmpl w:val="26DA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F6D96"/>
    <w:multiLevelType w:val="multilevel"/>
    <w:tmpl w:val="E12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C6DDC"/>
    <w:multiLevelType w:val="multilevel"/>
    <w:tmpl w:val="9E827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83138"/>
    <w:multiLevelType w:val="multilevel"/>
    <w:tmpl w:val="F86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03EC2"/>
    <w:multiLevelType w:val="multilevel"/>
    <w:tmpl w:val="B0F0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906B42"/>
    <w:multiLevelType w:val="multilevel"/>
    <w:tmpl w:val="38B4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262322">
    <w:abstractNumId w:val="2"/>
  </w:num>
  <w:num w:numId="2" w16cid:durableId="2093775206">
    <w:abstractNumId w:val="5"/>
  </w:num>
  <w:num w:numId="3" w16cid:durableId="306279588">
    <w:abstractNumId w:val="0"/>
  </w:num>
  <w:num w:numId="4" w16cid:durableId="990014237">
    <w:abstractNumId w:val="3"/>
  </w:num>
  <w:num w:numId="5" w16cid:durableId="157770147">
    <w:abstractNumId w:val="1"/>
  </w:num>
  <w:num w:numId="6" w16cid:durableId="1993173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3C"/>
    <w:rsid w:val="002A3D69"/>
    <w:rsid w:val="003B0ABE"/>
    <w:rsid w:val="004D2D67"/>
    <w:rsid w:val="00774192"/>
    <w:rsid w:val="00862043"/>
    <w:rsid w:val="009C51D9"/>
    <w:rsid w:val="00B2423C"/>
    <w:rsid w:val="00D02A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A146"/>
  <w15:chartTrackingRefBased/>
  <w15:docId w15:val="{CAAD3061-DEA5-4621-908D-4FC2E4C66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4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4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23C"/>
    <w:rPr>
      <w:rFonts w:eastAsiaTheme="majorEastAsia" w:cstheme="majorBidi"/>
      <w:color w:val="272727" w:themeColor="text1" w:themeTint="D8"/>
    </w:rPr>
  </w:style>
  <w:style w:type="paragraph" w:styleId="Title">
    <w:name w:val="Title"/>
    <w:basedOn w:val="Normal"/>
    <w:next w:val="Normal"/>
    <w:link w:val="TitleChar"/>
    <w:uiPriority w:val="10"/>
    <w:qFormat/>
    <w:rsid w:val="00B2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23C"/>
    <w:pPr>
      <w:spacing w:before="160"/>
      <w:jc w:val="center"/>
    </w:pPr>
    <w:rPr>
      <w:i/>
      <w:iCs/>
      <w:color w:val="404040" w:themeColor="text1" w:themeTint="BF"/>
    </w:rPr>
  </w:style>
  <w:style w:type="character" w:customStyle="1" w:styleId="QuoteChar">
    <w:name w:val="Quote Char"/>
    <w:basedOn w:val="DefaultParagraphFont"/>
    <w:link w:val="Quote"/>
    <w:uiPriority w:val="29"/>
    <w:rsid w:val="00B2423C"/>
    <w:rPr>
      <w:i/>
      <w:iCs/>
      <w:color w:val="404040" w:themeColor="text1" w:themeTint="BF"/>
    </w:rPr>
  </w:style>
  <w:style w:type="paragraph" w:styleId="ListParagraph">
    <w:name w:val="List Paragraph"/>
    <w:basedOn w:val="Normal"/>
    <w:uiPriority w:val="34"/>
    <w:qFormat/>
    <w:rsid w:val="00B2423C"/>
    <w:pPr>
      <w:ind w:left="720"/>
      <w:contextualSpacing/>
    </w:pPr>
  </w:style>
  <w:style w:type="character" w:styleId="IntenseEmphasis">
    <w:name w:val="Intense Emphasis"/>
    <w:basedOn w:val="DefaultParagraphFont"/>
    <w:uiPriority w:val="21"/>
    <w:qFormat/>
    <w:rsid w:val="00B2423C"/>
    <w:rPr>
      <w:i/>
      <w:iCs/>
      <w:color w:val="2F5496" w:themeColor="accent1" w:themeShade="BF"/>
    </w:rPr>
  </w:style>
  <w:style w:type="paragraph" w:styleId="IntenseQuote">
    <w:name w:val="Intense Quote"/>
    <w:basedOn w:val="Normal"/>
    <w:next w:val="Normal"/>
    <w:link w:val="IntenseQuoteChar"/>
    <w:uiPriority w:val="30"/>
    <w:qFormat/>
    <w:rsid w:val="00B24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23C"/>
    <w:rPr>
      <w:i/>
      <w:iCs/>
      <w:color w:val="2F5496" w:themeColor="accent1" w:themeShade="BF"/>
    </w:rPr>
  </w:style>
  <w:style w:type="character" w:styleId="IntenseReference">
    <w:name w:val="Intense Reference"/>
    <w:basedOn w:val="DefaultParagraphFont"/>
    <w:uiPriority w:val="32"/>
    <w:qFormat/>
    <w:rsid w:val="00B24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33</Pages>
  <Words>10340</Words>
  <Characters>58943</Characters>
  <Application>Microsoft Office Word</Application>
  <DocSecurity>0</DocSecurity>
  <Lines>491</Lines>
  <Paragraphs>138</Paragraphs>
  <ScaleCrop>false</ScaleCrop>
  <Company/>
  <LinksUpToDate>false</LinksUpToDate>
  <CharactersWithSpaces>69145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fadhilidylan@gmail.com</dc:creator>
  <cp:keywords/>
  <dc:description/>
  <cp:lastModifiedBy>fadhilidylan@gmail.com</cp:lastModifiedBy>
  <cp:revision>5</cp:revision>
  <dcterms:created xsi:type="dcterms:W3CDTF">2026-03-09T06:08:00Z</dcterms:created>
  <dcterms:modified xsi:type="dcterms:W3CDTF">2026-05-03T20:17:00Z</dcterms:modified>
</cp:coreProperties>
</file>