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BE6E" w14:textId="27A07827" w:rsidR="00BF351B" w:rsidRDefault="00FE24CF" w:rsidP="00FE24CF">
      <w:pPr>
        <w:spacing w:line="276" w:lineRule="auto"/>
        <w:rPr>
          <w:b/>
        </w:rPr>
      </w:pPr>
      <w:r>
        <w:rPr>
          <w:b/>
        </w:rPr>
        <w:t xml:space="preserve">Unidade 3 - </w:t>
      </w:r>
      <w:r w:rsidRPr="00FE24CF">
        <w:rPr>
          <w:b/>
        </w:rPr>
        <w:t>Os Dados na Nuvem e a IoT</w:t>
      </w:r>
    </w:p>
    <w:p w14:paraId="7ECA2691" w14:textId="7B895993" w:rsidR="00FE24CF" w:rsidRDefault="00FE24CF" w:rsidP="00FE24CF">
      <w:pPr>
        <w:spacing w:line="276" w:lineRule="auto"/>
        <w:ind w:firstLine="284"/>
        <w:jc w:val="both"/>
      </w:pPr>
      <w:r>
        <w:t xml:space="preserve">A Unidade 3 aprofunda a compreensão sobre o papel estratégico da computação em nuvem dentro do ecossistema da Internet das Coisas (IoT). </w:t>
      </w:r>
    </w:p>
    <w:p w14:paraId="19EB849C" w14:textId="7F71F646" w:rsidR="00FE24CF" w:rsidRDefault="00FE24CF" w:rsidP="00FE24CF">
      <w:pPr>
        <w:spacing w:line="276" w:lineRule="auto"/>
        <w:ind w:firstLine="284"/>
        <w:jc w:val="both"/>
      </w:pPr>
      <w:r>
        <w:t>Ela demonstra como o armazenamento, o processamento e a análise de dados em plataformas na nuvem permitem que dispositivos inteligentes</w:t>
      </w:r>
      <w:r>
        <w:t xml:space="preserve"> </w:t>
      </w:r>
      <w:r>
        <w:t>operem de forma integrada, eficiente e escalável. A nuvem é apresentada como o grande alicerce que conecta milhões de sensores e atuadores,</w:t>
      </w:r>
      <w:r>
        <w:t xml:space="preserve"> </w:t>
      </w:r>
      <w:r>
        <w:t>fornecendo a infraestrutura necessária para a coleta, transmissão e análise de informações em tempo real.</w:t>
      </w:r>
    </w:p>
    <w:p w14:paraId="7F91F6E2" w14:textId="6FFFDDD4" w:rsidR="00FE24CF" w:rsidRDefault="00FE24CF" w:rsidP="00FE24CF">
      <w:pPr>
        <w:spacing w:line="276" w:lineRule="auto"/>
        <w:ind w:firstLine="284"/>
        <w:jc w:val="both"/>
      </w:pPr>
      <w:r>
        <w:t>O principal recurso estudado nesta unidade é o Raspberry Pi (Rpi), um computador de placa única (Single Board Computer – SBC), pequeno,</w:t>
      </w:r>
      <w:r>
        <w:t xml:space="preserve"> </w:t>
      </w:r>
      <w:r>
        <w:t>versátil e de baixo custo, amplamente utilizado na criação de protótipos e aplicações IoT.</w:t>
      </w:r>
      <w:r>
        <w:t xml:space="preserve"> </w:t>
      </w:r>
      <w:r>
        <w:t>Por reunir em uma única placa os principais</w:t>
      </w:r>
      <w:r>
        <w:t xml:space="preserve"> </w:t>
      </w:r>
      <w:r>
        <w:t>componentes de um computador tradicional — processador, memória, conexões USB, HDMI e pinos GPIO — o Rpi se tornou a ferramenta ideal</w:t>
      </w:r>
      <w:r>
        <w:t xml:space="preserve"> </w:t>
      </w:r>
      <w:r>
        <w:t>para experimentação e inovação tecnológica em ambientes educacionais, industriais e domésticos.</w:t>
      </w:r>
    </w:p>
    <w:p w14:paraId="0C0C5120" w14:textId="65A7216B" w:rsidR="00FE24CF" w:rsidRDefault="00FE24CF" w:rsidP="00FE24CF">
      <w:pPr>
        <w:spacing w:line="276" w:lineRule="auto"/>
        <w:ind w:firstLine="284"/>
        <w:jc w:val="both"/>
      </w:pPr>
      <w:r>
        <w:t>O Rpi utiliza o sistema operacional Raspbian, baseado em Linux, com suporte à linguagem Python. Essa combinação permite desenvolver aplicações robustas sem a necessidade de conhecimentos avançados de eletrônica. Por meio de bibliotecas Python específicas, é possível</w:t>
      </w:r>
      <w:r>
        <w:t xml:space="preserve"> </w:t>
      </w:r>
      <w:r>
        <w:t xml:space="preserve">controlar sensores, capturar dados ambientais e interagir com atuadores, construindo sistemas de monitoramento, controle e automação. </w:t>
      </w:r>
    </w:p>
    <w:p w14:paraId="0762203D" w14:textId="57BA03C0" w:rsidR="00FE24CF" w:rsidRDefault="00FE24CF" w:rsidP="00FE24CF">
      <w:pPr>
        <w:spacing w:line="276" w:lineRule="auto"/>
        <w:ind w:firstLine="284"/>
        <w:jc w:val="both"/>
      </w:pPr>
      <w:r>
        <w:t>Assim, a unidade ensina o aluno a dominar as bases da integração entre hardware e software, algo essencial no desenvolvimento de soluções IoT.</w:t>
      </w:r>
    </w:p>
    <w:p w14:paraId="1FA03050" w14:textId="2C01D138" w:rsidR="00FE24CF" w:rsidRDefault="00FE24CF" w:rsidP="00FE24CF">
      <w:pPr>
        <w:spacing w:line="276" w:lineRule="auto"/>
        <w:ind w:firstLine="284"/>
        <w:jc w:val="both"/>
      </w:pPr>
      <w:r>
        <w:t>Além disso, a unidade apresenta a importância dos SBCs como motores da popularização da IoT. O barateamento de componentes eletrônicos,</w:t>
      </w:r>
      <w:r>
        <w:t xml:space="preserve"> </w:t>
      </w:r>
      <w:r>
        <w:t>a miniaturização de circuitos e o avanço das redes sem fio possibilitaram que qualquer pessoa pudesse criar soluções inteligentes e acessíveis. O Raspberry Pi, junto de plataformas como Arduino e BeagleBone, promoveu o movimento “maker”, democratizando o acesso à tecnologia e à inovação. Hoje, é possível construir protótipos de baixo custo para monitorar plantações, controlar residências ou</w:t>
      </w:r>
      <w:r>
        <w:t xml:space="preserve"> </w:t>
      </w:r>
      <w:r>
        <w:t>desenvolver sistemas de vigilância e segurança conectados à nuvem.</w:t>
      </w:r>
    </w:p>
    <w:p w14:paraId="1CE952A7" w14:textId="4A9F91C7" w:rsidR="00FE24CF" w:rsidRDefault="00FE24CF" w:rsidP="00FE24CF">
      <w:pPr>
        <w:spacing w:line="276" w:lineRule="auto"/>
        <w:ind w:firstLine="284"/>
        <w:jc w:val="both"/>
      </w:pPr>
      <w:r>
        <w:t xml:space="preserve">Outro aspecto central da Unidade 3 é a integração entre o </w:t>
      </w:r>
      <w:r w:rsidRPr="00FE24CF">
        <w:rPr>
          <w:i/>
          <w:iCs/>
        </w:rPr>
        <w:t>Raspberry Pi e a computação em nuvem</w:t>
      </w:r>
      <w:r>
        <w:t>. Através de frameworks como o Flask,</w:t>
      </w:r>
      <w:r>
        <w:t xml:space="preserve"> </w:t>
      </w:r>
      <w:r>
        <w:t>é possível</w:t>
      </w:r>
      <w:r>
        <w:t xml:space="preserve"> </w:t>
      </w:r>
      <w:r>
        <w:t xml:space="preserve">construir aplicações web que permitem visualizar dados coletados pelos sensores em tempo real. Os dados são enviados por meio de conexões Wi-Fi ou </w:t>
      </w:r>
      <w:r>
        <w:lastRenderedPageBreak/>
        <w:t>Ethernet, usando protocolos como HTTP ou MQTT, e armazenados em plataformas em nuvem, onde podem ser analisados e transformados em relatórios ou alertas. Essa arquitetura torna as soluções IoT escaláveis e acessíveis de qualquer lugar do mundo.</w:t>
      </w:r>
    </w:p>
    <w:p w14:paraId="7C3A2DF4" w14:textId="446C8594" w:rsidR="00FE24CF" w:rsidRDefault="00FE24CF" w:rsidP="00FE24CF">
      <w:pPr>
        <w:spacing w:line="276" w:lineRule="auto"/>
        <w:ind w:firstLine="284"/>
        <w:jc w:val="both"/>
      </w:pPr>
      <w:r>
        <w:t xml:space="preserve">O texto também introduz conceitos de </w:t>
      </w:r>
      <w:r w:rsidRPr="00FE24CF">
        <w:rPr>
          <w:i/>
          <w:iCs/>
        </w:rPr>
        <w:t>Big Data e aprendizado de máquina (Machine Learning – ML)</w:t>
      </w:r>
      <w:r>
        <w:t>, mostrando como o grande volume de dados gerados por dispositivos IoT exige ferramentas inteligentes para interpretação e tomada de decisão. O ML é descrito como a capacidade de sistemas aprenderem a partir de dados, identificando padrões e realizando previsões automáticas. Aplicações como reconhecimento facial, classificação de imagens e detecção de anomalias são exemplos de como a IoT se torna cada vez mais inteligente e autônoma.</w:t>
      </w:r>
    </w:p>
    <w:p w14:paraId="7693AFBF" w14:textId="5D583673" w:rsidR="00FE24CF" w:rsidRDefault="00FE24CF" w:rsidP="00FE24CF">
      <w:pPr>
        <w:spacing w:line="276" w:lineRule="auto"/>
        <w:ind w:firstLine="284"/>
        <w:jc w:val="both"/>
      </w:pPr>
      <w:r>
        <w:t xml:space="preserve">Um dos exemplos práticos apresentados é o uso do Rpi com a biblioteca OpenCV para criar sistemas de </w:t>
      </w:r>
      <w:r w:rsidRPr="00FE24CF">
        <w:rPr>
          <w:i/>
          <w:iCs/>
        </w:rPr>
        <w:t>reconhecimento facial</w:t>
      </w:r>
      <w:r>
        <w:t>. Esses sistemas são capazes de identificar rostos humanos em tempo real, sendo aplicáveis em portarias eletrônicas, câmeras de segurança e sistemas de controle de acesso. Essa funcionalidade também é estendida a outras áreas, como a agricultura, onde algoritmos de visão computacional podem detectar pragas e doenças em plantações por meio de imagens capturadas periodicamente.</w:t>
      </w:r>
    </w:p>
    <w:p w14:paraId="14830FFF" w14:textId="123CFF9C" w:rsidR="00FE24CF" w:rsidRDefault="00FE24CF" w:rsidP="00FE24CF">
      <w:pPr>
        <w:spacing w:line="276" w:lineRule="auto"/>
        <w:ind w:firstLine="284"/>
        <w:jc w:val="both"/>
      </w:pPr>
      <w:r>
        <w:t xml:space="preserve">A unidade enfatiza a importância de unir </w:t>
      </w:r>
      <w:r w:rsidRPr="00FE24CF">
        <w:rPr>
          <w:i/>
          <w:iCs/>
        </w:rPr>
        <w:t>sensoriamento físico</w:t>
      </w:r>
      <w:r>
        <w:t xml:space="preserve">, </w:t>
      </w:r>
      <w:r w:rsidRPr="00FE24CF">
        <w:rPr>
          <w:i/>
          <w:iCs/>
        </w:rPr>
        <w:t>processamento inteligente</w:t>
      </w:r>
      <w:r>
        <w:t xml:space="preserve"> e </w:t>
      </w:r>
      <w:r w:rsidRPr="00FE24CF">
        <w:rPr>
          <w:i/>
          <w:iCs/>
        </w:rPr>
        <w:t>armazenamento em nuvem</w:t>
      </w:r>
      <w:r>
        <w:t xml:space="preserve">. Por exemplo, em um projeto agrícola, sensores podem medir temperatura, umidade, pressão e radiação solar, enviando esses dados a uma plataforma em nuvem. A análise dessas informações permite decisões automatizadas, como irrigar áreas específicas ou acionar alertas de pragas. </w:t>
      </w:r>
    </w:p>
    <w:p w14:paraId="1B2E9D39" w14:textId="4926BAAB" w:rsidR="00FE24CF" w:rsidRDefault="00FE24CF" w:rsidP="00FE24CF">
      <w:pPr>
        <w:spacing w:line="276" w:lineRule="auto"/>
        <w:ind w:firstLine="284"/>
        <w:jc w:val="both"/>
      </w:pPr>
      <w:r>
        <w:t>Essas aplicações demonstram como a IoT pode revolucionar o setor produtivo e otimizar o uso de recursos naturais.</w:t>
      </w:r>
    </w:p>
    <w:p w14:paraId="3FC18F97" w14:textId="49D0872D" w:rsidR="00FE24CF" w:rsidRDefault="00FE24CF" w:rsidP="00FE24CF">
      <w:pPr>
        <w:spacing w:line="276" w:lineRule="auto"/>
        <w:ind w:firstLine="284"/>
        <w:jc w:val="both"/>
      </w:pPr>
      <w:r>
        <w:t xml:space="preserve">No campo da automação residencial, a unidade apresenta o projeto </w:t>
      </w:r>
      <w:r w:rsidRPr="00FE24CF">
        <w:rPr>
          <w:i/>
          <w:iCs/>
        </w:rPr>
        <w:t>Porteiro Inteligente</w:t>
      </w:r>
      <w:r>
        <w:t>, que combina sensores de presença (PIR), câmeras e atuadores (como fechaduras automáticas) para criar um sistema de segurança digital. Ao detectar um visitante, o sistema reconhece o rosto e decide se deve liberar o acesso ou acionar um alerta. Esse exemplo ilustra de forma prática como o Raspberry Pi pode integrar IoT, visão computacional e aprendizado de máquina em uma aplicação real.</w:t>
      </w:r>
    </w:p>
    <w:p w14:paraId="429D04DE" w14:textId="6F8CA5BF" w:rsidR="00AD4E4D" w:rsidRDefault="00FE24CF" w:rsidP="00FE24CF">
      <w:pPr>
        <w:spacing w:line="276" w:lineRule="auto"/>
        <w:ind w:firstLine="284"/>
        <w:jc w:val="both"/>
      </w:pPr>
      <w:r>
        <w:t xml:space="preserve">Por fim, a Unidade 3 conclui destacando que a combinação entre SBCs, computação em nuvem e aprendizado de máquina representa o futuro da automação e da inteligência distribuída. Essa união forma a base da </w:t>
      </w:r>
      <w:r w:rsidRPr="00FE24CF">
        <w:rPr>
          <w:i/>
          <w:iCs/>
        </w:rPr>
        <w:t>Indústria 4.0</w:t>
      </w:r>
      <w:r>
        <w:t xml:space="preserve">, na qual máquinas, sensores e sistemas colaboram em rede para otimizar </w:t>
      </w:r>
      <w:r>
        <w:lastRenderedPageBreak/>
        <w:t>processos, reduzir custos e gerar conhecimento. A nuvem é, portanto, o elemento que conecta o mundo físico e o digital, tornando a IoT uma ferramenta transformadora para empresas, governos e indivíduos.</w:t>
      </w:r>
    </w:p>
    <w:p w14:paraId="3EFE55D3" w14:textId="77777777" w:rsidR="00FE24CF" w:rsidRDefault="00FE24CF" w:rsidP="00FE24CF">
      <w:pPr>
        <w:spacing w:line="276" w:lineRule="auto"/>
        <w:ind w:firstLine="284"/>
        <w:jc w:val="both"/>
      </w:pPr>
    </w:p>
    <w:p w14:paraId="6AA043AB" w14:textId="6AB9C61B" w:rsidR="00FE24CF" w:rsidRDefault="00FE24CF" w:rsidP="00FE24CF">
      <w:pPr>
        <w:spacing w:line="276" w:lineRule="auto"/>
        <w:rPr>
          <w:b/>
        </w:rPr>
      </w:pPr>
      <w:r>
        <w:rPr>
          <w:b/>
        </w:rPr>
        <w:t xml:space="preserve">Unidade </w:t>
      </w:r>
      <w:r>
        <w:rPr>
          <w:b/>
        </w:rPr>
        <w:t>4</w:t>
      </w:r>
      <w:r>
        <w:rPr>
          <w:b/>
        </w:rPr>
        <w:t xml:space="preserve"> - </w:t>
      </w:r>
      <w:r w:rsidRPr="00FE24CF">
        <w:rPr>
          <w:b/>
        </w:rPr>
        <w:t>Novos Desenvolvimentos em IoT</w:t>
      </w:r>
    </w:p>
    <w:p w14:paraId="50DF3C7C" w14:textId="00E256DD" w:rsidR="00FE24CF" w:rsidRDefault="00FE24CF" w:rsidP="00734A06">
      <w:pPr>
        <w:spacing w:line="276" w:lineRule="auto"/>
        <w:ind w:firstLine="284"/>
        <w:jc w:val="both"/>
      </w:pPr>
      <w:r>
        <w:t>A Unidade 4 apresenta as tendências mais recentes da Internet das Coisas, enfatizando a transição de um modelo centralizado de computação em nuvem para um paradigma mais distribuído e eficiente, baseado na computação em neblina (fog computing) e na computação de borda (edge computing). Essas tecnologias surgiram para resolver desafios cruciais da IoT, como a alta latência, o uso excessivo de largura de banda e a necessidade de respostas rápidas em tempo real.</w:t>
      </w:r>
    </w:p>
    <w:p w14:paraId="337C421B" w14:textId="07790220" w:rsidR="00FE24CF" w:rsidRDefault="00FE24CF" w:rsidP="00734A06">
      <w:pPr>
        <w:spacing w:line="276" w:lineRule="auto"/>
        <w:ind w:firstLine="284"/>
        <w:jc w:val="both"/>
      </w:pPr>
      <w:r>
        <w:t>Na computação em neblina, os dados coletados pelos dispositivos IoT passam por um processamento intermediário em servidores locais antes de serem enviados para a nuvem. Já na computação de borda, o processamento ocorre diretamente nos dispositivos finais, como sensores, câmeras ou controladores. Essa descentralização reduz o tempo de resposta e aumenta a eficiência das redes, especialmente em aplicações críticas, como monitoramento hospitalar, controle industrial e veículos autônomos.</w:t>
      </w:r>
    </w:p>
    <w:p w14:paraId="4100DB14" w14:textId="77777777" w:rsidR="00FE24CF" w:rsidRDefault="00FE24CF" w:rsidP="00FE24CF">
      <w:pPr>
        <w:spacing w:line="276" w:lineRule="auto"/>
        <w:ind w:firstLine="284"/>
        <w:jc w:val="both"/>
      </w:pPr>
      <w:r>
        <w:t xml:space="preserve">O texto ilustra esses conceitos com exemplos práticos, como o monitoramento remoto de pacientes em hospitais inteligentes. </w:t>
      </w:r>
    </w:p>
    <w:p w14:paraId="58B478E1" w14:textId="79B2F03C" w:rsidR="00FE24CF" w:rsidRDefault="00FE24CF" w:rsidP="00734A06">
      <w:pPr>
        <w:spacing w:line="276" w:lineRule="auto"/>
        <w:ind w:firstLine="284"/>
        <w:jc w:val="both"/>
      </w:pPr>
      <w:r>
        <w:t>Sensores vestíveis (wearables) capturam dados vitais como batimentos cardíacos e temperatura corporal, enviando-os a dispositivos</w:t>
      </w:r>
      <w:r w:rsidR="00734A06">
        <w:t xml:space="preserve"> </w:t>
      </w:r>
      <w:r>
        <w:t xml:space="preserve">locais (smartphones, gateways ou Raspberry Pi), que fazem uma análise preliminar antes de enviar os dados consolidados à nuvem. </w:t>
      </w:r>
    </w:p>
    <w:p w14:paraId="4F735DB6" w14:textId="60B726A8" w:rsidR="00FE24CF" w:rsidRDefault="00FE24CF" w:rsidP="00734A06">
      <w:pPr>
        <w:spacing w:line="276" w:lineRule="auto"/>
        <w:ind w:firstLine="284"/>
        <w:jc w:val="both"/>
      </w:pPr>
      <w:r>
        <w:t>Caso uma anomalia seja detectada, o sistema pode acionar automaticamente uma equipe médica, reduzindo o tempo de resposta e salvando vidas.</w:t>
      </w:r>
    </w:p>
    <w:p w14:paraId="07144075" w14:textId="77777777" w:rsidR="00734A06" w:rsidRDefault="00FE24CF" w:rsidP="00734A06">
      <w:pPr>
        <w:spacing w:line="276" w:lineRule="auto"/>
        <w:ind w:firstLine="284"/>
        <w:jc w:val="both"/>
      </w:pPr>
      <w:r>
        <w:t>Outro tema central é a aplicação da IoT no desenvolvimento das cidades inteligentes. A unidade mostra como sensores distribuídos em áreas urbanas podem monitorar tráfego, qualidade do ar, consumo de energia e segurança pública. Esses dados são processados localmente e integrados em plataformas inteligentes que ajudam a planejar e gerenciar os recursos urbanos de forma mais sustentável. Estima-se que até 2050, cerca de 70% da população mundial viverá em áreas urbanas, o que torna a IoT uma aliada indispensável na busca por cidades mais eficientes e habitáveis.</w:t>
      </w:r>
    </w:p>
    <w:p w14:paraId="3DD2AB25" w14:textId="3AF11233" w:rsidR="00FE24CF" w:rsidRDefault="00FE24CF" w:rsidP="00734A06">
      <w:pPr>
        <w:spacing w:line="276" w:lineRule="auto"/>
        <w:ind w:firstLine="284"/>
        <w:jc w:val="both"/>
      </w:pPr>
      <w:r>
        <w:lastRenderedPageBreak/>
        <w:t xml:space="preserve">Os edifícios inteligentes são apresentados como microcosmos das cidades conectadas. Neles, sensores de presença, temperatura e iluminação trabalham de forma coordenada com atuadores para otimizar o uso de energia e aumentar o conforto dos ocupantes. </w:t>
      </w:r>
    </w:p>
    <w:p w14:paraId="55FC7777" w14:textId="77777777" w:rsidR="00FE24CF" w:rsidRDefault="00FE24CF" w:rsidP="00FE24CF">
      <w:pPr>
        <w:spacing w:line="276" w:lineRule="auto"/>
        <w:ind w:firstLine="284"/>
        <w:jc w:val="both"/>
      </w:pPr>
      <w:r>
        <w:t xml:space="preserve">Sistemas de climatização, segurança e automação são integrados em uma rede central, gerenciada por controladores programáveis. </w:t>
      </w:r>
    </w:p>
    <w:p w14:paraId="6C456961" w14:textId="0928C6EC" w:rsidR="00FE24CF" w:rsidRDefault="00FE24CF" w:rsidP="00734A06">
      <w:pPr>
        <w:spacing w:line="276" w:lineRule="auto"/>
        <w:ind w:firstLine="284"/>
        <w:jc w:val="both"/>
      </w:pPr>
      <w:r>
        <w:t>Além disso, o conceito de smart grids (redes elétricas inteligentes) é introduzido como uma extensão natural da IoT. Essas redes permitem a comunicação bidirecional entre consumidores e fornecedores de energia, ajustando o consumo em tempo real e promovendo a eficiência energética.</w:t>
      </w:r>
    </w:p>
    <w:p w14:paraId="2CDA47B0" w14:textId="05EF438A" w:rsidR="00FE24CF" w:rsidRDefault="00FE24CF" w:rsidP="00734A06">
      <w:pPr>
        <w:spacing w:line="276" w:lineRule="auto"/>
        <w:ind w:firstLine="284"/>
        <w:jc w:val="both"/>
      </w:pPr>
      <w:r>
        <w:t>A unidade também discute o papel da sustentabilidade e da eficiência energética na expansão da IoT. Os sistemas inteligentes buscam reduzir o desperdício e otimizar o uso de recursos naturais. Edifícios inteligentes, por exemplo, podem desligar automaticamente equipamentos ociosos, ajustar a iluminação conforme a presença de pessoas e monitorar o consumo elétrico de cada ambiente. Tais</w:t>
      </w:r>
      <w:r w:rsidR="00734A06">
        <w:t xml:space="preserve"> </w:t>
      </w:r>
      <w:r>
        <w:t>iniciativas estão alinhadas às metas globais de desenvolvimento sustentável, reduzindo a pegada de carbono e incentivando práticas ecologicamente responsáveis.</w:t>
      </w:r>
    </w:p>
    <w:p w14:paraId="2FA81D0A" w14:textId="65A354F7" w:rsidR="00FE24CF" w:rsidRDefault="00FE24CF" w:rsidP="00734A06">
      <w:pPr>
        <w:spacing w:line="276" w:lineRule="auto"/>
        <w:ind w:firstLine="284"/>
        <w:jc w:val="both"/>
      </w:pPr>
      <w:r>
        <w:t>Um destaque especial é dado à integração entre IoT, automação e inteligência artificial. A combinação dessas tecnologias torna possível o surgimento de ecossistemas autônomos capazes de aprender, se adaptar e agir de forma independente. Isso cria oportunidades para inovações em setores como agricultura de precisão, transporte inteligente, saúde digital e manufatura avançada. Em todos esses casos, a computação em neblina e de borda garante maior segurança, menor latência e processamento mais ágil dos dados.</w:t>
      </w:r>
    </w:p>
    <w:p w14:paraId="16F9FA6C" w14:textId="11D9BBB7" w:rsidR="00FE24CF" w:rsidRDefault="00FE24CF" w:rsidP="00734A06">
      <w:pPr>
        <w:spacing w:line="276" w:lineRule="auto"/>
        <w:ind w:firstLine="284"/>
        <w:jc w:val="both"/>
      </w:pPr>
      <w:r>
        <w:t>A unidade apresenta ainda estudos de caso de automação residencial e hospitalar. No contexto doméstico, sensores e atuadores controlam temperatura, luminosidade, segurança e consumo de energia, enquanto em ambientes hospitalares, sistemas de IoT monitoram pacientes em tempo real. Em ambos os casos, o uso de gateways locais e algoritmos de análise instantânea permite ações automáticas sem a necessidade de intervenção humana constante.</w:t>
      </w:r>
    </w:p>
    <w:p w14:paraId="0F08AFB1" w14:textId="77777777" w:rsidR="00FE24CF" w:rsidRDefault="00FE24CF" w:rsidP="00FE24CF">
      <w:pPr>
        <w:spacing w:line="276" w:lineRule="auto"/>
        <w:ind w:firstLine="284"/>
        <w:jc w:val="both"/>
      </w:pPr>
      <w:r>
        <w:t xml:space="preserve">Por fim, a Unidade 4 conclui destacando que a evolução da IoT está diretamente ligada à descentralização da computação. </w:t>
      </w:r>
    </w:p>
    <w:p w14:paraId="5B48E474" w14:textId="7A6C8C5F" w:rsidR="00FE24CF" w:rsidRDefault="00FE24CF" w:rsidP="00FE24CF">
      <w:pPr>
        <w:spacing w:line="276" w:lineRule="auto"/>
        <w:ind w:firstLine="284"/>
        <w:jc w:val="both"/>
      </w:pPr>
      <w:r>
        <w:t xml:space="preserve">A combinação de nuvem, neblina e borda cria uma arquitetura em camadas capaz de equilibrar desempenho, segurança e eficiência. </w:t>
      </w:r>
    </w:p>
    <w:p w14:paraId="7A24AD72" w14:textId="5903371B" w:rsidR="00FE24CF" w:rsidRPr="00AD4E4D" w:rsidRDefault="00FE24CF" w:rsidP="00734A06">
      <w:pPr>
        <w:spacing w:line="276" w:lineRule="auto"/>
        <w:ind w:firstLine="284"/>
        <w:jc w:val="both"/>
      </w:pPr>
      <w:r>
        <w:lastRenderedPageBreak/>
        <w:t>Essa estrutura torna possível o avanço da Indústria 4.0 e das smart cities, nas quais a informação flui continuamente entre máquinas, sistemas e pessoas. A IoT, portanto, não é apenas uma tecnologia, mas uma filosofia de conectividade que redefine a forma como vivemos, produzimos e interagimos com o mundo.</w:t>
      </w:r>
    </w:p>
    <w:sectPr w:rsidR="00FE24CF" w:rsidRPr="00AD4E4D" w:rsidSect="00FE24C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B9691" w14:textId="77777777" w:rsidR="00941E96" w:rsidRDefault="00941E96" w:rsidP="00BF351B">
      <w:pPr>
        <w:spacing w:after="0" w:line="240" w:lineRule="auto"/>
      </w:pPr>
      <w:r>
        <w:separator/>
      </w:r>
    </w:p>
  </w:endnote>
  <w:endnote w:type="continuationSeparator" w:id="0">
    <w:p w14:paraId="4D576624" w14:textId="77777777" w:rsidR="00941E96" w:rsidRDefault="00941E96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AC7D0" w14:textId="77777777" w:rsidR="00941E96" w:rsidRDefault="00941E96" w:rsidP="00BF351B">
      <w:pPr>
        <w:spacing w:after="0" w:line="240" w:lineRule="auto"/>
      </w:pPr>
      <w:r>
        <w:separator/>
      </w:r>
    </w:p>
  </w:footnote>
  <w:footnote w:type="continuationSeparator" w:id="0">
    <w:p w14:paraId="47CE6F18" w14:textId="77777777" w:rsidR="00941E96" w:rsidRDefault="00941E96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2CF6B" w14:textId="2E2BB5BB" w:rsidR="0B9EEAA4" w:rsidRDefault="00FE24CF" w:rsidP="0B9EEAA4">
    <w:pPr>
      <w:pStyle w:val="Cabealho"/>
      <w:jc w:val="center"/>
      <w:rPr>
        <w:b/>
        <w:bCs/>
        <w:sz w:val="32"/>
        <w:szCs w:val="32"/>
      </w:rPr>
    </w:pPr>
    <w:r>
      <w:rPr>
        <w:b/>
        <w:bCs/>
        <w:sz w:val="32"/>
        <w:szCs w:val="32"/>
      </w:rPr>
      <w:t>Resumo Unidades 3 e 4 – Internet das Coisas</w:t>
    </w: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274D04B9" w14:textId="0F48E071" w:rsidR="00BF351B" w:rsidRPr="00FE24CF" w:rsidRDefault="00FE24CF" w:rsidP="00FE24CF">
    <w:pPr>
      <w:spacing w:line="276" w:lineRule="auto"/>
      <w:jc w:val="center"/>
      <w:rPr>
        <w:sz w:val="28"/>
      </w:rPr>
    </w:pPr>
    <w:r>
      <w:rPr>
        <w:sz w:val="28"/>
      </w:rPr>
      <w:t>Carlos Henrique Taques Amorim dos Santos</w:t>
    </w:r>
  </w:p>
  <w:p w14:paraId="5DAB6C7B" w14:textId="42A72C71" w:rsidR="00BF351B" w:rsidRDefault="00FE24CF" w:rsidP="00FE24CF">
    <w:pPr>
      <w:spacing w:line="276" w:lineRule="auto"/>
      <w:jc w:val="center"/>
    </w:pPr>
    <w:r>
      <w:t>UNIC – Universidade de Cuiabá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33574E"/>
    <w:rsid w:val="003C38AD"/>
    <w:rsid w:val="00472D57"/>
    <w:rsid w:val="00661704"/>
    <w:rsid w:val="006B06B9"/>
    <w:rsid w:val="00734A06"/>
    <w:rsid w:val="00941E96"/>
    <w:rsid w:val="00AD4E4D"/>
    <w:rsid w:val="00BF351B"/>
    <w:rsid w:val="00D116B1"/>
    <w:rsid w:val="00FE24CF"/>
    <w:rsid w:val="0B9EEAA4"/>
    <w:rsid w:val="6E5C1C32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4CF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0"/>
</file>

<file path=customXml/itemProps1.xml><?xml version="1.0" encoding="utf-8"?>
<ds:datastoreItem xmlns:ds="http://schemas.openxmlformats.org/officeDocument/2006/customXml" ds:itemID="{2490B89E-8A78-49DA-B10F-2B7C50020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1569</Words>
  <Characters>8478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Carlos Henrique</cp:lastModifiedBy>
  <cp:revision>5</cp:revision>
  <dcterms:created xsi:type="dcterms:W3CDTF">2014-05-28T19:06:00Z</dcterms:created>
  <dcterms:modified xsi:type="dcterms:W3CDTF">2025-11-13T00:13:00Z</dcterms:modified>
</cp:coreProperties>
</file>