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Arial" w:hAnsi="Arial"/>
          <w:b/>
          <w:color w:val="1E3A8A"/>
          <w:sz w:val="36"/>
        </w:rPr>
        <w:t>Trabalho de Medição e Análise de Software</w:t>
      </w:r>
    </w:p>
    <w:p>
      <w:pPr>
        <w:spacing w:after="240"/>
      </w:pPr>
      <w:r>
        <w:rPr>
          <w:rFonts w:ascii="Arial" w:hAnsi="Arial"/>
          <w:b/>
          <w:color w:val="4B5563"/>
          <w:sz w:val="24"/>
        </w:rPr>
        <w:t>Atividade em Grupo: Contagem de Pontos de Função (IFPUG) — ALIs e AIEs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4709"/>
        <w:gridCol w:w="4709"/>
      </w:tblGrid>
      <w:tr>
        <w:tc>
          <w:tcPr>
            <w:tcW w:type="dxa" w:w="2880"/>
            <w:shd w:fill="F3F4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Disciplina:</w:t>
            </w:r>
          </w:p>
        </w:tc>
        <w:tc>
          <w:tcPr>
            <w:tcW w:type="dxa" w:w="64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Medição e Análise de Software — PUCPR</w:t>
            </w:r>
          </w:p>
        </w:tc>
      </w:tr>
      <w:tr>
        <w:tc>
          <w:tcPr>
            <w:tcW w:type="dxa" w:w="2880"/>
            <w:shd w:fill="F3F4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Sistema:</w:t>
            </w:r>
          </w:p>
        </w:tc>
        <w:tc>
          <w:tcPr>
            <w:tcW w:type="dxa" w:w="64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HRTech Core — Plataforma de Gestão de RH</w:t>
            </w:r>
          </w:p>
        </w:tc>
      </w:tr>
      <w:tr>
        <w:tc>
          <w:tcPr>
            <w:tcW w:type="dxa" w:w="2880"/>
            <w:shd w:fill="F3F4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Equipe (5 membros):</w:t>
            </w:r>
          </w:p>
        </w:tc>
        <w:tc>
          <w:tcPr>
            <w:tcW w:type="dxa" w:w="64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Fernando Lopes Duarte + 4 integrantes da equipe</w:t>
            </w:r>
          </w:p>
        </w:tc>
      </w:tr>
      <w:tr>
        <w:tc>
          <w:tcPr>
            <w:tcW w:type="dxa" w:w="2880"/>
            <w:shd w:fill="F3F4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Regra da Atividade:</w:t>
            </w:r>
          </w:p>
        </w:tc>
        <w:tc>
          <w:tcPr>
            <w:tcW w:type="dxa" w:w="64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ALIs + 2 AIEs por integrante = 10 ALIs + 10 AIEs (Total: 20 arquivos)</w:t>
            </w:r>
          </w:p>
        </w:tc>
      </w:tr>
    </w:tbl>
    <w:p>
      <w:pPr>
        <w:spacing w:after="160"/>
      </w:pPr>
    </w:p>
    <w:p>
      <w:pPr>
        <w:spacing w:before="0" w:after="80" w:line="276" w:lineRule="auto"/>
      </w:pPr>
      <w:r>
        <w:rPr>
          <w:rFonts w:ascii="Arial" w:hAnsi="Arial"/>
          <w:i w:val="0"/>
          <w:color w:val="374151"/>
          <w:sz w:val="21"/>
        </w:rPr>
        <w:t>Professor, a nossa equipe é formada por 5 integrantes. Conforme a regra orientada em aula (2 ALIs e 2 AIEs por aluno), organizamos a contagem dos 20 arquivos de dados do nosso sistema HRTech Core divididos entre os membros do grupo. Abaixo mostramos a divisão das tarefas, o detalhamento de cada arquivo (RLR, DER e complexidade) e a tabela final com o total de Pontos de Função.</w:t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8"/>
        </w:rPr>
        <w:t>1. Divisão do Trabalho no Grupo (5 Integrantes)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2354"/>
        <w:gridCol w:w="2354"/>
        <w:gridCol w:w="2354"/>
        <w:gridCol w:w="2354"/>
      </w:tblGrid>
      <w:tr>
        <w:tc>
          <w:tcPr>
            <w:tcW w:type="dxa" w:w="1728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Integrante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Módulo do Sistema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2 ALIs (Internos)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2 AIEs (Externos)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Membro 1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Cadastro &amp; Organograma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ALI 1: ALI_COLABORADORES</w:t>
              <w:br/>
              <w:t>ALI 2: ALI_ESTRUTURA_ORGANIZACIONAL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AIE 1: AIE_RECEITA_FEDERAL_CPF</w:t>
              <w:br/>
              <w:t>AIE 2: AIE_GOV_ESOCIAL</w:t>
            </w:r>
          </w:p>
        </w:tc>
      </w:tr>
      <w:tr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Membro 2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Ponto &amp; Banco de Horas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ALI 3: ALI_REGISTROS_PONTO</w:t>
              <w:br/>
              <w:t>ALI 4: ALI_BANCO_HORAS_ACUMULADO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AIE 3: AIE_RELOGIO_PONTO_REP</w:t>
              <w:br/>
              <w:t>AIE 4: AIE_API_NTP_HORA_CERTA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Membro 3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Férias &amp; Benefícios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ALI 5: ALI_SOLICITACOES_FERIAS</w:t>
              <w:br/>
              <w:t>ALI 6: ALI_CARTOES_BENEFICIOS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AIE 5: AIE_OPERADORA_VR_VA</w:t>
              <w:br/>
              <w:t>AIE 6: AIE_OPERADORA_SAUDE</w:t>
            </w:r>
          </w:p>
        </w:tc>
      </w:tr>
      <w:tr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Membro 4</w:t>
            </w:r>
          </w:p>
        </w:tc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EPIs &amp; Exames ASO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ALI 7: ALI_EPIS_EQUIPAMENTOS</w:t>
              <w:br/>
              <w:t>ALI 8: ALI_EXAMES_ASO</w:t>
            </w:r>
          </w:p>
        </w:tc>
        <w:tc>
          <w:tcPr>
            <w:tcW w:type="dxa" w:w="316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AIE 7: AIE_MINISTERIO_TRABALHO_CA</w:t>
              <w:br/>
              <w:t>AIE 8: AIE_CLINICA_MEDICA_OCUPACIONAL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Membro 5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Auditoria &amp; Portal Corretor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ALI 9: ALI_AUDITORIA_LOGS</w:t>
              <w:br/>
              <w:t>ALI 10: ALI_APOLICES_CORRETOR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AIE 9: AIE_SEGURADORA_PORTAL</w:t>
              <w:br/>
              <w:t>AIE 10: AIE_SISTEMA_BANCARIO_PIX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8"/>
        </w:rPr>
        <w:t>2. Detalhamento dos Arquivos (ALIs e AIEs)</w:t>
      </w:r>
    </w:p>
    <w:p>
      <w:pPr>
        <w:keepNext/>
        <w:spacing w:before="240" w:after="80"/>
      </w:pPr>
      <w:r>
        <w:rPr>
          <w:rFonts w:ascii="Arial" w:hAnsi="Arial"/>
          <w:b/>
          <w:color w:val="111827"/>
          <w:sz w:val="23"/>
        </w:rPr>
        <w:t>Membro 1 — Cadastro &amp; Organograma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2592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86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44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RLRs</w:t>
            </w:r>
          </w:p>
        </w:tc>
        <w:tc>
          <w:tcPr>
            <w:tcW w:type="dxa" w:w="172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1: ALI_COLABORADORES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Média (10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Tabela principal dos colaboradores da empresa com dados pessoais e contratuais.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4 (Colaborador, Endereço, Contato, DadosBancarios)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24 (id, matricula, nome, cpf, rg, data_nasc, salario, email, telefone, cep, logradouro, numero, bairro, cidade, uf, banco, agencia, conta, pix,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2: ALI_ESTRUTURA_ORGANIZACIONAL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Estrutura dos departamentos, cargos e níveis da empresa.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(Departamento, Cargo, NivelHierarquico)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14 (id, nome_depto, centro_custo, gestor_id, titulo_cargo, nivel, cbo, descricao, faixa_sal_inicio, faixa_sal_fim, etc.)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1: AIE_RECEITA_FEDERAL_CPF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Consulta externa via API na Receita Federal para validar CPF/CNPJ.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(CadastroReceita, SituacaoCadastral)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12 (cpf_cnpj, nome, situacao, data_nasc, data_consulta, protocolo, digito_verificador, uf, hash,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2: AIE_GOV_ESOCIAL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Média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Integração externa com governo federal para envio do evento eSocial S-2200 (Admissão).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(EventoAdmissao, TrabalhadorEsocial)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35 (cpf, nis, matricula_esocial, data_admissao, cbo, remuneracao, carga_horaria, recibo_entrega, etc.)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rial" w:hAnsi="Arial"/>
          <w:b/>
          <w:color w:val="111827"/>
          <w:sz w:val="23"/>
        </w:rPr>
        <w:t>Membro 2 — Ponto &amp; Banco de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2592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86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44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RLRs</w:t>
            </w:r>
          </w:p>
        </w:tc>
        <w:tc>
          <w:tcPr>
            <w:tcW w:type="dxa" w:w="172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3: ALI_REGISTROS_PONTO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Marcações de ponto eletrônico com geolocalização e carimbo de hora.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(RegistroPonto, Geolocalizacao, Dispositivo)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18 (id, colaborador_id, data_hora, tipo, ip, latitude, longitude, precisao, dispositivo, hash_sha256,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4: ALI_BANCO_HORAS_ACUMULADO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Saldos acumulados de horas extras e compensações de ponto.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(SaldoBancoHoras, HorasExtras, ExtratoCompensacao)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15 (id, colaborador_id, mes, ano, saldo_anterior, horas_credito, horas_debito, saldo_atual, status, etc.)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3: AIE_RELOGIO_PONTO_REP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Importação de arquivo AFD dos relógios de ponto físicos da empresa.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(BilheteAFD, CabecalhoAFD)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10 (numero_rep, cnpj_empresa, nsr, data_marcacao, hora_marcacao, pis, checksum, status,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4: AIE_API_NTP_HORA_CERTA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Servidor externo de hora oficial NTP.br para validar o horário do ponto.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 (RespostaNTP)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6 (timestamp_ntp, stratum, precision_ms, delay, dispersion, server_ip)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rial" w:hAnsi="Arial"/>
          <w:b/>
          <w:color w:val="111827"/>
          <w:sz w:val="23"/>
        </w:rPr>
        <w:t>Membro 3 — Férias &amp; Benefícios Corporativos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2592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86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44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RLRs</w:t>
            </w:r>
          </w:p>
        </w:tc>
        <w:tc>
          <w:tcPr>
            <w:tcW w:type="dxa" w:w="172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5: ALI_SOLICITACOES_FERIAS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Solicitações de férias dos funcionários e cálculo de 1/3 constitucional.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(PeriodoAquisitivo, SolicitacaoFerias, AbonoPecuniario)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16 (id, colaborador_id, inicio_aquisitivo, fim_aquisitivo, data_inicio, dias_gozo, dias_abono, adiantamento13, status,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6: ALI_CARTOES_BENEFICIOS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Gestão dos cartões de VR/VA, transporte e plano de saúde.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(CartaoBeneficio, SolicitacaoCarga, DependentePlano)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18 (id, colaborador_id, tipo_beneficio, operadora, numero_cartao, valor_empresa, valor_desconto, status, etc.)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5: AIE_OPERADORA_VR_VA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API da operadora de benefícios (Ticket/Sodexo/Alelo) para pedir recarga de cartão.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(PedidoCarga, ExtratoOperadora)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14 (cod_cliente, contrato, cpf_favorecido, valor_credito, data_carga, cod_pedido, status, protocolo,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6: AIE_OPERADORA_SAUDE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Média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Interface externa com a operadora de plano de saúde para inclusão de dependentes e coparticipação.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(FaturaOperadora, MovimentacaoVidas, SinistroCoparticipacao)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22 (cnpj_operadora, numero_apolice, cpf_titular, cpf_dependente, tipo_movimentacao, valor_mensalidade, etc.)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rial" w:hAnsi="Arial"/>
          <w:b/>
          <w:color w:val="111827"/>
          <w:sz w:val="23"/>
        </w:rPr>
        <w:t>Membro 4 — Segurança do Trabalho (EPIs &amp; Exames ASO)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2592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86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44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RLRs</w:t>
            </w:r>
          </w:p>
        </w:tc>
        <w:tc>
          <w:tcPr>
            <w:tcW w:type="dxa" w:w="172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7: ALI_EPIS_EQUIPAMENTOS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Ficha de controle de entregas de EPIs aos funcionários.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(FichaEPI, ItemEquipamento, TermoResponsabilidade)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15 (id, colaborador_id, nome_epi, ca_numero, data_entrega, quantidade, data_validade_epi, assinatura,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8: ALI_EXAMES_ASO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Prontuário de ASO (Atestado de Saúde Ocupacional) e exames periódicos.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(ProntuarioASO, ExameRealizado, MedicoExaminador)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16 (id, colaborador_id, tipo_aso, data_exame, resultado, nome_medico, crm, uf_crm, validade_aso, etc.)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7: AIE_MINISTERIO_TRABALHO_CA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Consulta ao banco público do MTE para verificar a validade do Certificado de Aprovação (CA) do EPI.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 (ConsultaCA)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8 (numero_ca, nome_equipamento, fabricante, data_validade_ca, situacao, laudo_tecnico,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8: AIE_CLINICA_MEDICA_OCUPACIONAL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Integração via API com a clínica parceira para agendar exames admissionais e receber laudos.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(AgendamentoExame, LaudoDigital)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12 (cnpj_clinica, codigo_agendamento, cpf_funcionario, tipo_exame, data_agendada, status, laudo_pdf_url, etc.)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rial" w:hAnsi="Arial"/>
          <w:b/>
          <w:color w:val="111827"/>
          <w:sz w:val="23"/>
        </w:rPr>
        <w:t>Membro 5 — Compliance, Auditoria &amp; Portal do Corretor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5E7EB"/>
          <w:bottom w:val="single" w:sz="4" w:space="0" w:color="E5E7EB"/>
          <w:insideH w:val="single" w:sz="4" w:space="0" w:color="E5E7EB"/>
          <w:insideV w:val="none"/>
          <w:left w:val="none"/>
          <w:right w:val="none"/>
        </w:tblBorders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2592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86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44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584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RLRs</w:t>
            </w:r>
          </w:p>
        </w:tc>
        <w:tc>
          <w:tcPr>
            <w:tcW w:type="dxa" w:w="1728"/>
            <w:shd w:fill="3B82F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DERs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9: ALI_AUDITORIA_LOGS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(7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Logs de auditoria imutáveis com hash para rastrear quem alterou dados no sistema.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(LogOperacao, TrilhaLGPD, EventoSeguranca)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14 (id, tenant_id, usuario_id, acao, entidade, dados_anteriores, dados_novos, ip, data_hora, hash_sha256,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ALI 10: ALI_APOLICES_CORRETOR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ALI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Média (10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Gestão das apólices exclusivas de seguro do Portal do Corretor (FinCorp).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4 (ApoliceSeguro, CorretorParceiro, CoberturaContratada, SinistroRegistrado)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26 (id, numero_apolice, corretor_id, premio_total, comissao_porcentagem, inicio_vigencia, fim_vigencia, status, etc.)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9: AIE_SEGURADORA_PORTAL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Média (7 PF)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Comunicação via API com a seguradora para emitir apólices e validar propostas.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3 (PropostaSeguradora, EndossoApolice, ComissaoCorretor)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20 (codigo_proposta, cnpj_seguradora, dados_estipulante, valor_premio_net, imposto_iof, status_emissao, etc.)</w:t>
            </w:r>
          </w:p>
        </w:tc>
      </w:tr>
      <w:tr>
        <w:tc>
          <w:tcPr>
            <w:tcW w:type="dxa" w:w="259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AIE 10: AIE_SISTEMA_BANCARIO_PIX</w:t>
            </w:r>
          </w:p>
        </w:tc>
        <w:tc>
          <w:tcPr>
            <w:tcW w:type="dxa" w:w="86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AIE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Baixa (5 PF)</w:t>
            </w:r>
          </w:p>
        </w:tc>
        <w:tc>
          <w:tcPr>
            <w:tcW w:type="dxa" w:w="244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Integração com gateway bancário para pagamento automático via PIX.</w:t>
            </w:r>
          </w:p>
        </w:tc>
        <w:tc>
          <w:tcPr>
            <w:tcW w:type="dxa" w:w="158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2 (TransacaoPix, ComprovanteBancario)</w:t>
            </w:r>
          </w:p>
        </w:tc>
        <w:tc>
          <w:tcPr>
            <w:tcW w:type="dxa" w:w="1728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16 (end_to_end_id, txid, chave_pix, valor, data_hora, status, codigo_autenticacao, qr_code, etc.)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8"/>
        </w:rPr>
        <w:t>3. Resumo da Contagem Final de Pontos de Função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74151"/>
          <w:sz w:val="21"/>
        </w:rPr>
        <w:t>Somando a pontuação de todos os 20 arquivos contados pelos 5 integrantes do grupo, chegamos ao total de 132 Pontos de Função Não Ajustados: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CA3AF"/>
          <w:bottom w:val="single" w:sz="4" w:space="0" w:color="9CA3AF"/>
          <w:insideH w:val="single" w:sz="4" w:space="0" w:color="9CA3AF"/>
          <w:insideV w:val="none"/>
          <w:left w:val="none"/>
          <w:right w:val="none"/>
        </w:tblBorders>
      </w:tblPr>
      <w:tblGrid>
        <w:gridCol w:w="2354"/>
        <w:gridCol w:w="2354"/>
        <w:gridCol w:w="2354"/>
        <w:gridCol w:w="2354"/>
      </w:tblGrid>
      <w:tr>
        <w:tc>
          <w:tcPr>
            <w:tcW w:type="dxa" w:w="3600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Integrante do Grupo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Pontos ALIs (Internos)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Pontos AIEs (Externos)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do Integrante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Membro 1 (Cadastro &amp; Organograma)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10 PF + 7 PF = 17 PF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5 PF + 7 PF = 12 PF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29 PF</w:t>
            </w:r>
          </w:p>
        </w:tc>
      </w:tr>
      <w:tr>
        <w:tc>
          <w:tcPr>
            <w:tcW w:type="dxa" w:w="360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Membro 2 (Ponto &amp; Banco de Horas)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7 PF + 7 PF = 14 PF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5 PF + 5 PF = 10 PF</w:t>
            </w:r>
          </w:p>
        </w:tc>
        <w:tc>
          <w:tcPr>
            <w:tcW w:type="dxa" w:w="216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24 PF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Membro 3 (Férias &amp; Benefícios)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7 PF + 7 PF = 14 PF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5 PF + 7 PF = 12 PF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26 PF</w:t>
            </w:r>
          </w:p>
        </w:tc>
      </w:tr>
      <w:tr>
        <w:tc>
          <w:tcPr>
            <w:tcW w:type="dxa" w:w="360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Membro 4 (EPIs &amp; Exames ASO)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7 PF + 7 PF = 14 PF</w:t>
            </w:r>
          </w:p>
        </w:tc>
        <w:tc>
          <w:tcPr>
            <w:tcW w:type="dxa" w:w="2304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5 PF + 5 PF = 10 PF</w:t>
            </w:r>
          </w:p>
        </w:tc>
        <w:tc>
          <w:tcPr>
            <w:tcW w:type="dxa" w:w="216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24 PF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20"/>
              </w:rPr>
              <w:t>Membro 5 (Auditoria &amp; Corretor)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7 PF + 10 PF = 17 PF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1F2937"/>
                <w:sz w:val="20"/>
              </w:rPr>
              <w:t>7 PF + 5 PF = 12 PF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1E3A8A"/>
                <w:sz w:val="20"/>
              </w:rPr>
              <w:t>29 PF</w:t>
            </w:r>
          </w:p>
        </w:tc>
      </w:tr>
      <w:tr>
        <w:tc>
          <w:tcPr>
            <w:tcW w:type="dxa" w:w="3600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DA EQUIPE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76 PF (10 ALIs)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56 PF (10 AIEs)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132 PF</w:t>
            </w:r>
          </w:p>
        </w:tc>
      </w:tr>
    </w:tbl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