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C0" w:rsidRPr="00DF47C0" w:rsidRDefault="00A56C01" w:rsidP="00DF47C0">
      <w:pPr>
        <w:pStyle w:val="Ttulo1"/>
        <w:rPr>
          <w:rFonts w:eastAsia="Times New Roman"/>
          <w:lang w:eastAsia="es-ES"/>
        </w:rPr>
      </w:pPr>
      <w:r w:rsidRPr="00A56C01">
        <w:rPr>
          <w:rFonts w:eastAsia="Times New Roman"/>
          <w:lang w:eastAsia="es-ES"/>
        </w:rPr>
        <w:t>EJERCICIOS PRÁCTICAS DIRECCIONAMIENTO IP (I)</w:t>
      </w:r>
    </w:p>
    <w:p w:rsidR="00A56C01" w:rsidRDefault="008D1746" w:rsidP="008D174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2019-09-20</w:t>
      </w:r>
    </w:p>
    <w:p w:rsidR="008D1746" w:rsidRDefault="008D1746" w:rsidP="008D174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>Aarón Cañamero Mochales</w:t>
      </w:r>
    </w:p>
    <w:p w:rsidR="008D1746" w:rsidRPr="008D1746" w:rsidRDefault="008D1746" w:rsidP="008D1746">
      <w:pPr>
        <w:spacing w:after="0" w:line="240" w:lineRule="auto"/>
        <w:jc w:val="right"/>
        <w:rPr>
          <w:rFonts w:ascii="Arial" w:eastAsia="Times New Roman" w:hAnsi="Arial" w:cs="Arial"/>
          <w:sz w:val="28"/>
          <w:szCs w:val="2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5"/>
        <w:gridCol w:w="1793"/>
        <w:gridCol w:w="4111"/>
      </w:tblGrid>
      <w:tr w:rsidR="000410EE" w:rsidTr="000410EE">
        <w:tc>
          <w:tcPr>
            <w:tcW w:w="2455" w:type="dxa"/>
          </w:tcPr>
          <w:p w:rsidR="000410EE" w:rsidRDefault="000410EE" w:rsidP="00A56C01">
            <w:pPr>
              <w:pStyle w:val="Ttulo1"/>
              <w:outlineLvl w:val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Dirección IP</w:t>
            </w:r>
          </w:p>
        </w:tc>
        <w:tc>
          <w:tcPr>
            <w:tcW w:w="1793" w:type="dxa"/>
          </w:tcPr>
          <w:p w:rsidR="000410EE" w:rsidRDefault="000410EE" w:rsidP="00A56C01">
            <w:pPr>
              <w:pStyle w:val="Ttulo1"/>
              <w:outlineLvl w:val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Clase</w:t>
            </w:r>
          </w:p>
        </w:tc>
        <w:tc>
          <w:tcPr>
            <w:tcW w:w="4111" w:type="dxa"/>
          </w:tcPr>
          <w:p w:rsidR="000410EE" w:rsidRDefault="000410EE" w:rsidP="00A56C01">
            <w:pPr>
              <w:pStyle w:val="Ttulo1"/>
              <w:outlineLvl w:val="0"/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Máscara de Red por Defecto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10.250.1.1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A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255.0.0.0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150.10.15.0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B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192.14.2.0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C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148.17.9.1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b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193.42.1.1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Clase c 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126.8.156.0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a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255.0.0.0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220.200.23.1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c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249.240.80.78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c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199.155.77.56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c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95.0.21.90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Clase a 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255.0.0.0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158.98.80.0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Clase b 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255.255.0.0</w:t>
            </w:r>
          </w:p>
        </w:tc>
      </w:tr>
      <w:tr w:rsidR="000410EE" w:rsidTr="000410EE">
        <w:tc>
          <w:tcPr>
            <w:tcW w:w="2455" w:type="dxa"/>
          </w:tcPr>
          <w:p w:rsidR="000410EE" w:rsidRPr="000410EE" w:rsidRDefault="000410EE" w:rsidP="00A56C01">
            <w:pPr>
              <w:rPr>
                <w:rFonts w:ascii="Arial" w:eastAsia="Times New Roman" w:hAnsi="Arial" w:cs="Arial"/>
                <w:sz w:val="28"/>
                <w:szCs w:val="28"/>
                <w:lang w:eastAsia="es-ES"/>
              </w:rPr>
            </w:pPr>
            <w:r w:rsidRPr="00A56C01">
              <w:rPr>
                <w:rFonts w:ascii="Arial" w:eastAsia="Times New Roman" w:hAnsi="Arial" w:cs="Arial"/>
                <w:sz w:val="28"/>
                <w:szCs w:val="28"/>
                <w:lang w:eastAsia="es-ES"/>
              </w:rPr>
              <w:t>219.21.56.0</w:t>
            </w:r>
          </w:p>
        </w:tc>
        <w:tc>
          <w:tcPr>
            <w:tcW w:w="1793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Clase c</w:t>
            </w:r>
          </w:p>
        </w:tc>
        <w:tc>
          <w:tcPr>
            <w:tcW w:w="4111" w:type="dxa"/>
          </w:tcPr>
          <w:p w:rsidR="000410EE" w:rsidRPr="00BC52C5" w:rsidRDefault="00BC52C5" w:rsidP="00A56C01">
            <w:pPr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BC52C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255.255.255.0</w:t>
            </w:r>
          </w:p>
        </w:tc>
      </w:tr>
    </w:tbl>
    <w:p w:rsidR="00A56C01" w:rsidRDefault="00A56C01" w:rsidP="00A56C01">
      <w:pPr>
        <w:spacing w:after="0" w:line="240" w:lineRule="auto"/>
        <w:rPr>
          <w:rFonts w:ascii="Arial" w:eastAsia="Times New Roman" w:hAnsi="Arial" w:cs="Arial"/>
          <w:sz w:val="45"/>
          <w:szCs w:val="45"/>
          <w:lang w:eastAsia="es-ES"/>
        </w:rPr>
      </w:pPr>
    </w:p>
    <w:p w:rsidR="00A56C01" w:rsidRPr="00A56C01" w:rsidRDefault="00A56C01" w:rsidP="00A56C01">
      <w:pPr>
        <w:pStyle w:val="Ttulo1"/>
        <w:rPr>
          <w:rFonts w:eastAsia="Times New Roman"/>
          <w:lang w:eastAsia="es-ES"/>
        </w:rPr>
      </w:pPr>
      <w:r w:rsidRPr="00A56C01">
        <w:rPr>
          <w:rFonts w:eastAsia="Times New Roman"/>
          <w:lang w:eastAsia="es-ES"/>
        </w:rPr>
        <w:t>Identificación de Red y Host</w:t>
      </w:r>
      <w:r>
        <w:rPr>
          <w:rFonts w:eastAsia="Times New Roman"/>
          <w:lang w:eastAsia="es-ES"/>
        </w:rPr>
        <w:t xml:space="preserve"> de las Direcciones Siguientes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177.100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.18.4</w:t>
      </w:r>
      <w:r w:rsidR="007E6455">
        <w:rPr>
          <w:rFonts w:ascii="Arial" w:eastAsia="Times New Roman" w:hAnsi="Arial" w:cs="Arial"/>
          <w:sz w:val="24"/>
          <w:szCs w:val="24"/>
          <w:lang w:eastAsia="es-ES"/>
        </w:rPr>
        <w:t xml:space="preserve">     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119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.18.45.0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209.240.80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.78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199.155.77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.56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117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.89.56.45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215.45.45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192.200.15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95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.0.21.90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33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.0.0.0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158.98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.80.0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217.21.56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10</w:t>
      </w:r>
      <w:r w:rsidR="007B137C">
        <w:rPr>
          <w:rFonts w:ascii="Arial" w:eastAsia="Times New Roman" w:hAnsi="Arial" w:cs="Arial"/>
          <w:sz w:val="24"/>
          <w:szCs w:val="24"/>
          <w:lang w:eastAsia="es-ES"/>
        </w:rPr>
        <w:t>.250.1.11</w:t>
      </w:r>
    </w:p>
    <w:p w:rsidR="00A56C01" w:rsidRPr="00C30A95" w:rsidRDefault="007B137C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B137C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5</w:t>
      </w:r>
      <w:r w:rsidR="00A56C01" w:rsidRPr="007B137C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0</w:t>
      </w:r>
      <w:r w:rsidR="00A56C01" w:rsidRPr="00C30A95">
        <w:rPr>
          <w:rFonts w:ascii="Arial" w:eastAsia="Times New Roman" w:hAnsi="Arial" w:cs="Arial"/>
          <w:sz w:val="24"/>
          <w:szCs w:val="24"/>
          <w:lang w:eastAsia="es-ES"/>
        </w:rPr>
        <w:t>.10.15.0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192.14.2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148.17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.9.1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193.42.1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.1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126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.8.156.0</w:t>
      </w:r>
    </w:p>
    <w:p w:rsidR="00A56C01" w:rsidRPr="00A56C01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7E6455">
        <w:rPr>
          <w:rFonts w:ascii="Arial" w:eastAsia="Times New Roman" w:hAnsi="Arial" w:cs="Arial"/>
          <w:color w:val="FF0000"/>
          <w:sz w:val="24"/>
          <w:szCs w:val="24"/>
          <w:lang w:eastAsia="es-ES"/>
        </w:rPr>
        <w:t>220.200.23</w:t>
      </w:r>
      <w:r w:rsidRPr="00A56C01">
        <w:rPr>
          <w:rFonts w:ascii="Arial" w:eastAsia="Times New Roman" w:hAnsi="Arial" w:cs="Arial"/>
          <w:sz w:val="24"/>
          <w:szCs w:val="24"/>
          <w:lang w:eastAsia="es-ES"/>
        </w:rPr>
        <w:t>.1</w:t>
      </w:r>
    </w:p>
    <w:p w:rsidR="00A56C01" w:rsidRDefault="00A56C01" w:rsidP="00A56C01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es-ES"/>
        </w:rPr>
      </w:pPr>
    </w:p>
    <w:p w:rsidR="000410EE" w:rsidRDefault="00A56C01" w:rsidP="00A56C01">
      <w:pPr>
        <w:spacing w:after="0" w:line="240" w:lineRule="auto"/>
        <w:rPr>
          <w:rStyle w:val="Ttulo1Car"/>
          <w:lang w:eastAsia="es-ES"/>
        </w:rPr>
      </w:pPr>
      <w:r w:rsidRPr="000410EE">
        <w:rPr>
          <w:rStyle w:val="Ttulo1Car"/>
          <w:lang w:eastAsia="es-ES"/>
        </w:rPr>
        <w:t>Rodee con un c</w:t>
      </w:r>
      <w:r w:rsidR="000410EE">
        <w:rPr>
          <w:rStyle w:val="Ttulo1Car"/>
          <w:lang w:eastAsia="es-ES"/>
        </w:rPr>
        <w:t>írculo la parte del host de cada d</w:t>
      </w:r>
      <w:r w:rsidRPr="000410EE">
        <w:rPr>
          <w:rStyle w:val="Ttulo1Car"/>
          <w:lang w:eastAsia="es-ES"/>
        </w:rPr>
        <w:t>irección: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10.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15.123.50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171.2.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199.31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lastRenderedPageBreak/>
        <w:t>198.125.87.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177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223.250.200.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222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17.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45.222.45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126.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201.54.231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191.41.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35.112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155.25.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169.227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192.15.155.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123.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102.45.254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148.17.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9.155</w:t>
      </w:r>
    </w:p>
    <w:p w:rsidR="000410EE" w:rsidRPr="000410EE" w:rsidRDefault="00A56C01" w:rsidP="00A56C0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100.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25.1.119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5.</w:t>
      </w:r>
      <w:r w:rsidRPr="00C30A95">
        <w:rPr>
          <w:rFonts w:ascii="Arial" w:eastAsia="Times New Roman" w:hAnsi="Arial" w:cs="Arial"/>
          <w:sz w:val="24"/>
          <w:szCs w:val="24"/>
          <w:lang w:eastAsia="es-ES"/>
        </w:rPr>
        <w:t>0.21.98</w:t>
      </w:r>
      <w:r w:rsidR="007B137C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9C4F6F">
        <w:rPr>
          <w:rFonts w:ascii="Arial" w:eastAsia="Times New Roman" w:hAnsi="Arial" w:cs="Arial"/>
          <w:sz w:val="24"/>
          <w:szCs w:val="24"/>
          <w:lang w:eastAsia="es-ES"/>
        </w:rPr>
        <w:t xml:space="preserve"> trampa </w:t>
      </w:r>
      <w:r w:rsidR="005772A3">
        <w:rPr>
          <w:rFonts w:ascii="Arial" w:eastAsia="Times New Roman" w:hAnsi="Arial" w:cs="Arial"/>
          <w:sz w:val="24"/>
          <w:szCs w:val="24"/>
          <w:lang w:eastAsia="es-ES"/>
        </w:rPr>
        <w:t xml:space="preserve">en la dirección </w:t>
      </w:r>
      <w:bookmarkStart w:id="0" w:name="_GoBack"/>
      <w:bookmarkEnd w:id="0"/>
      <w:r w:rsidR="005772A3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25.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250.135.46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171.102.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77.77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55.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250.5.5</w:t>
      </w:r>
    </w:p>
    <w:p w:rsidR="000410EE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218.155.230.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14</w:t>
      </w:r>
    </w:p>
    <w:p w:rsidR="00A56C01" w:rsidRPr="005C46E1" w:rsidRDefault="00A56C01" w:rsidP="00A56C01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A56C01">
        <w:rPr>
          <w:rFonts w:ascii="Arial" w:eastAsia="Times New Roman" w:hAnsi="Arial" w:cs="Arial"/>
          <w:sz w:val="24"/>
          <w:szCs w:val="24"/>
          <w:lang w:eastAsia="es-ES"/>
        </w:rPr>
        <w:t>10.</w:t>
      </w:r>
      <w:r w:rsidRPr="005C46E1">
        <w:rPr>
          <w:rFonts w:ascii="Arial" w:eastAsia="Times New Roman" w:hAnsi="Arial" w:cs="Arial"/>
          <w:b/>
          <w:sz w:val="24"/>
          <w:szCs w:val="24"/>
          <w:lang w:eastAsia="es-ES"/>
        </w:rPr>
        <w:t>250.1.14</w:t>
      </w:r>
    </w:p>
    <w:sectPr w:rsidR="00A56C01" w:rsidRPr="005C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01"/>
    <w:rsid w:val="000410EE"/>
    <w:rsid w:val="00342F6B"/>
    <w:rsid w:val="005772A3"/>
    <w:rsid w:val="005C46E1"/>
    <w:rsid w:val="006B137D"/>
    <w:rsid w:val="006E6263"/>
    <w:rsid w:val="007B137C"/>
    <w:rsid w:val="007E6455"/>
    <w:rsid w:val="008D1746"/>
    <w:rsid w:val="008E79BE"/>
    <w:rsid w:val="009C4F6F"/>
    <w:rsid w:val="00A56C01"/>
    <w:rsid w:val="00BC52C5"/>
    <w:rsid w:val="00BD5662"/>
    <w:rsid w:val="00C30A95"/>
    <w:rsid w:val="00D36BAF"/>
    <w:rsid w:val="00DF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DCD63"/>
  <w15:chartTrackingRefBased/>
  <w15:docId w15:val="{204DFF4F-E993-415D-942A-6023217B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6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56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Martín</dc:creator>
  <cp:keywords/>
  <dc:description/>
  <cp:lastModifiedBy>Aarón Cañamero</cp:lastModifiedBy>
  <cp:revision>11</cp:revision>
  <dcterms:created xsi:type="dcterms:W3CDTF">2019-09-20T12:38:00Z</dcterms:created>
  <dcterms:modified xsi:type="dcterms:W3CDTF">2019-09-20T13:21:00Z</dcterms:modified>
</cp:coreProperties>
</file>