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文档三</w:t>
      </w:r>
    </w:p>
    <w:p>
      <w:r>
        <w:t>这是第三个示例文档的内容。</w:t>
      </w:r>
    </w:p>
    <w:p>
      <w:r>
        <w:t>这个文档用来测试合成功能。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表头1</w:t>
            </w:r>
          </w:p>
        </w:tc>
        <w:tc>
          <w:tcPr>
            <w:tcW w:type="dxa" w:w="4320"/>
          </w:tcPr>
          <w:p>
            <w:r>
              <w:t>表头2</w:t>
            </w:r>
          </w:p>
        </w:tc>
      </w:tr>
      <w:tr>
        <w:tc>
          <w:tcPr>
            <w:tcW w:type="dxa" w:w="4320"/>
          </w:tcPr>
          <w:p>
            <w:r>
              <w:t>数据1</w:t>
            </w:r>
          </w:p>
        </w:tc>
        <w:tc>
          <w:tcPr>
            <w:tcW w:type="dxa" w:w="4320"/>
          </w:tcPr>
          <w:p>
            <w:r>
              <w:t>数据2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