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051C" w:rsidRDefault="00A6351D">
      <w:pPr>
        <w:jc w:val="center"/>
        <w:rPr>
          <w:b/>
          <w:bCs/>
          <w:sz w:val="48"/>
          <w:szCs w:val="56"/>
        </w:rPr>
      </w:pPr>
      <w:bookmarkStart w:id="0" w:name="_GoBack"/>
      <w:bookmarkEnd w:id="0"/>
      <w:r>
        <w:rPr>
          <w:rFonts w:hint="eastAsia"/>
          <w:b/>
          <w:bCs/>
          <w:sz w:val="48"/>
          <w:szCs w:val="56"/>
        </w:rPr>
        <w:t>刑事诉讼法大题及其答案</w:t>
      </w:r>
    </w:p>
    <w:p w:rsidR="0062051C" w:rsidRDefault="00A6351D">
      <w:pPr>
        <w:numPr>
          <w:ilvl w:val="0"/>
          <w:numId w:val="1"/>
        </w:numPr>
        <w:spacing w:line="300" w:lineRule="auto"/>
        <w:rPr>
          <w:b/>
          <w:bCs/>
          <w:sz w:val="28"/>
          <w:szCs w:val="36"/>
        </w:rPr>
      </w:pPr>
      <w:r>
        <w:rPr>
          <w:rFonts w:hint="eastAsia"/>
          <w:b/>
          <w:bCs/>
          <w:sz w:val="28"/>
          <w:szCs w:val="36"/>
        </w:rPr>
        <w:t>刑事诉讼法规定的当事人和其他诉讼参与人有哪些？</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①当事人：被害人，自诉人，犯罪嫌疑人，被告人，附带民事诉讼的原告和被告；</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②其他诉讼参与人：法定代理人，诉讼代理人，辩护人，证人，鉴定人，翻译人员。</w:t>
      </w:r>
    </w:p>
    <w:p w:rsidR="0062051C" w:rsidRDefault="0062051C">
      <w:pPr>
        <w:spacing w:line="300" w:lineRule="auto"/>
        <w:rPr>
          <w:rFonts w:ascii="黑体" w:eastAsia="黑体" w:hAnsi="黑体" w:cs="黑体"/>
          <w:sz w:val="20"/>
          <w:szCs w:val="20"/>
        </w:rPr>
      </w:pPr>
    </w:p>
    <w:p w:rsidR="0062051C" w:rsidRDefault="00A6351D">
      <w:pPr>
        <w:numPr>
          <w:ilvl w:val="0"/>
          <w:numId w:val="1"/>
        </w:numPr>
        <w:spacing w:line="300" w:lineRule="auto"/>
        <w:rPr>
          <w:b/>
          <w:bCs/>
          <w:sz w:val="28"/>
          <w:szCs w:val="36"/>
        </w:rPr>
      </w:pPr>
      <w:r>
        <w:rPr>
          <w:rFonts w:hint="eastAsia"/>
          <w:b/>
          <w:bCs/>
          <w:sz w:val="28"/>
          <w:szCs w:val="36"/>
        </w:rPr>
        <w:t>职权主义和当事人主义诉讼模式的特点？</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职权主义诉讼是以</w:t>
      </w:r>
      <w:r>
        <w:rPr>
          <w:rFonts w:ascii="黑体" w:eastAsia="黑体" w:hAnsi="黑体" w:cs="黑体" w:hint="eastAsia"/>
          <w:sz w:val="20"/>
          <w:szCs w:val="20"/>
          <w:u w:val="single"/>
        </w:rPr>
        <w:t>纠问式诉讼为主、弹劾式诉讼为辅</w:t>
      </w:r>
      <w:r>
        <w:rPr>
          <w:rFonts w:ascii="黑体" w:eastAsia="黑体" w:hAnsi="黑体" w:cs="黑体" w:hint="eastAsia"/>
          <w:sz w:val="20"/>
          <w:szCs w:val="20"/>
        </w:rPr>
        <w:t>加以改造后创制的一种刑事诉讼构造。主要实行于近代化的法国、德国等</w:t>
      </w:r>
      <w:r>
        <w:rPr>
          <w:rFonts w:ascii="黑体" w:eastAsia="黑体" w:hAnsi="黑体" w:cs="黑体" w:hint="eastAsia"/>
          <w:sz w:val="20"/>
          <w:szCs w:val="20"/>
          <w:u w:val="single"/>
        </w:rPr>
        <w:t>大陆法系</w:t>
      </w:r>
      <w:r>
        <w:rPr>
          <w:rFonts w:ascii="黑体" w:eastAsia="黑体" w:hAnsi="黑体" w:cs="黑体" w:hint="eastAsia"/>
          <w:sz w:val="20"/>
          <w:szCs w:val="20"/>
        </w:rPr>
        <w:t>国家。</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特点：</w:t>
      </w:r>
      <w:r>
        <w:rPr>
          <w:rFonts w:ascii="黑体" w:eastAsia="黑体" w:hAnsi="黑体" w:cs="黑体" w:hint="eastAsia"/>
          <w:sz w:val="20"/>
          <w:szCs w:val="20"/>
          <w:u w:val="single"/>
        </w:rPr>
        <w:t>①侦查机关（包括享有侦查职权的预审法官）主导着侦查活动的开展</w:t>
      </w:r>
      <w:r>
        <w:rPr>
          <w:rFonts w:ascii="黑体" w:eastAsia="黑体" w:hAnsi="黑体" w:cs="黑体" w:hint="eastAsia"/>
          <w:sz w:val="20"/>
          <w:szCs w:val="20"/>
        </w:rPr>
        <w:t>，负责收集证据，犯罪嫌疑人一方几乎不进行事实调查，而且这些国家的法律制度普遍也不鼓励辩方律师与证人进行接触。</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 xml:space="preserve">     </w:t>
      </w:r>
      <w:r>
        <w:rPr>
          <w:rFonts w:ascii="黑体" w:eastAsia="黑体" w:hAnsi="黑体" w:cs="黑体" w:hint="eastAsia"/>
          <w:sz w:val="20"/>
          <w:szCs w:val="20"/>
        </w:rPr>
        <w:t>②</w:t>
      </w:r>
      <w:r>
        <w:rPr>
          <w:rFonts w:ascii="黑体" w:eastAsia="黑体" w:hAnsi="黑体" w:cs="黑体" w:hint="eastAsia"/>
          <w:sz w:val="20"/>
          <w:szCs w:val="20"/>
          <w:u w:val="single"/>
        </w:rPr>
        <w:t>提起公诉遵循较为严格的起诉法定主义原则</w:t>
      </w:r>
      <w:r>
        <w:rPr>
          <w:rFonts w:ascii="黑体" w:eastAsia="黑体" w:hAnsi="黑体" w:cs="黑体" w:hint="eastAsia"/>
          <w:sz w:val="20"/>
          <w:szCs w:val="20"/>
        </w:rPr>
        <w:t>，在案件证据足以证明犯罪事实成立的情况下，</w:t>
      </w:r>
      <w:r>
        <w:rPr>
          <w:rFonts w:ascii="黑体" w:eastAsia="黑体" w:hAnsi="黑体" w:cs="黑体" w:hint="eastAsia"/>
          <w:sz w:val="20"/>
          <w:szCs w:val="20"/>
          <w:u w:val="single"/>
        </w:rPr>
        <w:t>原则上检察机关就必须提起公诉，</w:t>
      </w:r>
      <w:r>
        <w:rPr>
          <w:rFonts w:ascii="黑体" w:eastAsia="黑体" w:hAnsi="黑体" w:cs="黑体" w:hint="eastAsia"/>
          <w:sz w:val="20"/>
          <w:szCs w:val="20"/>
        </w:rPr>
        <w:t>只有在犯罪情节轻微等少数的例外情况下，才可以基于公共利益的考虑对于是否提起公诉进行自由裁量。</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 xml:space="preserve">     </w:t>
      </w:r>
      <w:r>
        <w:rPr>
          <w:rFonts w:ascii="黑体" w:eastAsia="黑体" w:hAnsi="黑体" w:cs="黑体" w:hint="eastAsia"/>
          <w:sz w:val="20"/>
          <w:szCs w:val="20"/>
          <w:u w:val="single"/>
        </w:rPr>
        <w:t>③法官始终扮演着法庭审理过程中的主角。</w:t>
      </w:r>
    </w:p>
    <w:p w:rsidR="0062051C" w:rsidRDefault="00A6351D">
      <w:pPr>
        <w:spacing w:line="300" w:lineRule="auto"/>
        <w:rPr>
          <w:rFonts w:ascii="黑体" w:eastAsia="黑体" w:hAnsi="黑体" w:cs="黑体"/>
          <w:sz w:val="20"/>
          <w:szCs w:val="20"/>
          <w:u w:val="single"/>
        </w:rPr>
      </w:pPr>
      <w:r>
        <w:rPr>
          <w:rFonts w:ascii="黑体" w:eastAsia="黑体" w:hAnsi="黑体" w:cs="黑体" w:hint="eastAsia"/>
          <w:sz w:val="20"/>
          <w:szCs w:val="20"/>
        </w:rPr>
        <w:t>当事人主义诉讼是</w:t>
      </w:r>
      <w:r>
        <w:rPr>
          <w:rFonts w:ascii="黑体" w:eastAsia="黑体" w:hAnsi="黑体" w:cs="黑体" w:hint="eastAsia"/>
          <w:sz w:val="20"/>
          <w:szCs w:val="20"/>
          <w:u w:val="single"/>
        </w:rPr>
        <w:t>以弹劾式诉讼为主、纠问式诉讼为辅</w:t>
      </w:r>
      <w:r>
        <w:rPr>
          <w:rFonts w:ascii="黑体" w:eastAsia="黑体" w:hAnsi="黑体" w:cs="黑体" w:hint="eastAsia"/>
          <w:sz w:val="20"/>
          <w:szCs w:val="20"/>
        </w:rPr>
        <w:t>加以改造后创制的一种刑事诉讼</w:t>
      </w:r>
      <w:r>
        <w:rPr>
          <w:rFonts w:ascii="黑体" w:eastAsia="黑体" w:hAnsi="黑体" w:cs="黑体" w:hint="eastAsia"/>
          <w:sz w:val="20"/>
          <w:szCs w:val="20"/>
        </w:rPr>
        <w:t>构造。主要实行于近代化的英国、美国等</w:t>
      </w:r>
      <w:r>
        <w:rPr>
          <w:rFonts w:ascii="黑体" w:eastAsia="黑体" w:hAnsi="黑体" w:cs="黑体" w:hint="eastAsia"/>
          <w:sz w:val="20"/>
          <w:szCs w:val="20"/>
          <w:u w:val="single"/>
        </w:rPr>
        <w:t>英美法系。</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特点：①在侦查程序中，</w:t>
      </w:r>
      <w:r>
        <w:rPr>
          <w:rFonts w:ascii="黑体" w:eastAsia="黑体" w:hAnsi="黑体" w:cs="黑体" w:hint="eastAsia"/>
          <w:sz w:val="20"/>
          <w:szCs w:val="20"/>
          <w:u w:val="single"/>
        </w:rPr>
        <w:t>侦查机关与犯罪嫌疑人一方都是地位平等的当事人，</w:t>
      </w:r>
      <w:r>
        <w:rPr>
          <w:rFonts w:ascii="黑体" w:eastAsia="黑体" w:hAnsi="黑体" w:cs="黑体" w:hint="eastAsia"/>
          <w:sz w:val="20"/>
          <w:szCs w:val="20"/>
        </w:rPr>
        <w:t>各自都能为准备法庭审判而开展诉讼调查活动，侦查机关的罪案调查活动与犯罪嫌疑人一方的辩护性调查活动同时展开，并相互制约。</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 xml:space="preserve">      </w:t>
      </w:r>
      <w:r>
        <w:rPr>
          <w:rFonts w:ascii="黑体" w:eastAsia="黑体" w:hAnsi="黑体" w:cs="黑体" w:hint="eastAsia"/>
          <w:sz w:val="20"/>
          <w:szCs w:val="20"/>
        </w:rPr>
        <w:t>②</w:t>
      </w:r>
      <w:r>
        <w:rPr>
          <w:rFonts w:ascii="黑体" w:eastAsia="黑体" w:hAnsi="黑体" w:cs="黑体" w:hint="eastAsia"/>
          <w:sz w:val="20"/>
          <w:szCs w:val="20"/>
          <w:u w:val="single"/>
        </w:rPr>
        <w:t>提起公诉遵循起诉便宜主义原则，</w:t>
      </w:r>
      <w:r>
        <w:rPr>
          <w:rFonts w:ascii="黑体" w:eastAsia="黑体" w:hAnsi="黑体" w:cs="黑体" w:hint="eastAsia"/>
          <w:sz w:val="20"/>
          <w:szCs w:val="20"/>
        </w:rPr>
        <w:t>即便是在案件证据足以证明犯罪事实成立的情况下，也允许检察机关基于公共利益或刑事政策的考虑而斟酌决定是否起诉以及如何起诉。</w:t>
      </w:r>
    </w:p>
    <w:p w:rsidR="0062051C" w:rsidRDefault="00A6351D">
      <w:pPr>
        <w:spacing w:line="300" w:lineRule="auto"/>
        <w:rPr>
          <w:rFonts w:ascii="黑体" w:eastAsia="黑体" w:hAnsi="黑体" w:cs="黑体"/>
          <w:sz w:val="20"/>
          <w:szCs w:val="20"/>
          <w:u w:val="single"/>
        </w:rPr>
      </w:pPr>
      <w:r>
        <w:rPr>
          <w:rFonts w:ascii="黑体" w:eastAsia="黑体" w:hAnsi="黑体" w:cs="黑体" w:hint="eastAsia"/>
          <w:sz w:val="20"/>
          <w:szCs w:val="20"/>
        </w:rPr>
        <w:t xml:space="preserve">      </w:t>
      </w:r>
      <w:r>
        <w:rPr>
          <w:rFonts w:ascii="黑体" w:eastAsia="黑体" w:hAnsi="黑体" w:cs="黑体" w:hint="eastAsia"/>
          <w:sz w:val="20"/>
          <w:szCs w:val="20"/>
        </w:rPr>
        <w:t>③</w:t>
      </w:r>
      <w:r>
        <w:rPr>
          <w:rFonts w:ascii="黑体" w:eastAsia="黑体" w:hAnsi="黑体" w:cs="黑体" w:hint="eastAsia"/>
          <w:sz w:val="20"/>
          <w:szCs w:val="20"/>
          <w:u w:val="single"/>
        </w:rPr>
        <w:t>控辩双方是庭审活动的主角。</w:t>
      </w:r>
    </w:p>
    <w:p w:rsidR="0062051C" w:rsidRDefault="0062051C">
      <w:pPr>
        <w:spacing w:line="300" w:lineRule="auto"/>
        <w:rPr>
          <w:rFonts w:ascii="黑体" w:eastAsia="黑体" w:hAnsi="黑体" w:cs="黑体"/>
          <w:sz w:val="20"/>
          <w:szCs w:val="20"/>
          <w:u w:val="single"/>
        </w:rPr>
      </w:pPr>
    </w:p>
    <w:p w:rsidR="0062051C" w:rsidRDefault="00A6351D">
      <w:pPr>
        <w:numPr>
          <w:ilvl w:val="0"/>
          <w:numId w:val="1"/>
        </w:numPr>
        <w:spacing w:line="300" w:lineRule="auto"/>
        <w:rPr>
          <w:b/>
          <w:bCs/>
          <w:sz w:val="28"/>
          <w:szCs w:val="36"/>
        </w:rPr>
      </w:pPr>
      <w:r>
        <w:rPr>
          <w:rFonts w:hint="eastAsia"/>
          <w:b/>
          <w:bCs/>
          <w:sz w:val="28"/>
          <w:szCs w:val="36"/>
        </w:rPr>
        <w:t>以事实为根据、以法律为准绳、分工负责、互相配合、互相制约、未经人民</w:t>
      </w:r>
      <w:r>
        <w:rPr>
          <w:rFonts w:hint="eastAsia"/>
          <w:b/>
          <w:bCs/>
          <w:sz w:val="28"/>
          <w:szCs w:val="36"/>
        </w:rPr>
        <w:t>法院依法判决不得确定有罪、依法不追究刑事责任这些基本原则的含义？</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①</w:t>
      </w:r>
      <w:r>
        <w:rPr>
          <w:rFonts w:ascii="黑体" w:eastAsia="黑体" w:hAnsi="黑体" w:cs="黑体" w:hint="eastAsia"/>
          <w:sz w:val="20"/>
          <w:szCs w:val="20"/>
        </w:rPr>
        <w:t>以事实为根据</w:t>
      </w:r>
      <w:r>
        <w:rPr>
          <w:rFonts w:ascii="黑体" w:eastAsia="黑体" w:hAnsi="黑体" w:cs="黑体" w:hint="eastAsia"/>
          <w:sz w:val="20"/>
          <w:szCs w:val="20"/>
        </w:rPr>
        <w:t>：要求刑事诉讼活动必须查明案件的事实真相，对案件的处理必须建立在查清事实的基础之上。</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②以法律为准绳：要求刑事诉讼活动必须遵循法律规定进行，要在查明案件事实的基础之上，准确地适用法律。</w:t>
      </w:r>
    </w:p>
    <w:p w:rsidR="0062051C" w:rsidRDefault="0062051C">
      <w:pPr>
        <w:spacing w:line="300" w:lineRule="auto"/>
        <w:rPr>
          <w:rFonts w:ascii="黑体" w:eastAsia="黑体" w:hAnsi="黑体" w:cs="黑体"/>
          <w:sz w:val="20"/>
          <w:szCs w:val="20"/>
        </w:rPr>
      </w:pPr>
    </w:p>
    <w:p w:rsidR="0062051C" w:rsidRDefault="00A6351D">
      <w:pPr>
        <w:spacing w:line="300" w:lineRule="auto"/>
        <w:rPr>
          <w:rFonts w:ascii="黑体" w:eastAsia="黑体" w:hAnsi="黑体" w:cs="黑体"/>
          <w:sz w:val="20"/>
          <w:szCs w:val="20"/>
          <w:u w:val="single"/>
        </w:rPr>
      </w:pPr>
      <w:r>
        <w:rPr>
          <w:rFonts w:ascii="黑体" w:eastAsia="黑体" w:hAnsi="黑体" w:cs="黑体" w:hint="eastAsia"/>
          <w:sz w:val="20"/>
          <w:szCs w:val="20"/>
        </w:rPr>
        <w:lastRenderedPageBreak/>
        <w:t>③分工负责：人民法院、人民检察院、公安机关在刑事诉讼中，根据《刑事诉讼法》的分工，在法定职权范围内实施诉讼活动。</w:t>
      </w:r>
      <w:r>
        <w:rPr>
          <w:rFonts w:ascii="黑体" w:eastAsia="黑体" w:hAnsi="黑体" w:cs="黑体" w:hint="eastAsia"/>
          <w:sz w:val="20"/>
          <w:szCs w:val="20"/>
          <w:u w:val="single"/>
        </w:rPr>
        <w:t>人民法院行使审判权、人民检察院行使检察权、公安机关进行侦查。</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④互相配合：人民法院、人民检察院、公安机关在进行刑事诉讼时，在分工负责的基础上，出于惩罚犯罪和保障人权双重目的需要，应当相互支持，有效合作，而不能相互掣肘，相互扯皮。</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⑤互相制约：人民法院、人民检察院、公安机关在进行刑事诉讼时，按照法定的分工互相制衡，从而发现刑事诉讼活动中出现的各种问题和错误并加以改正。</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⑥未经人民法院依法判决不得确定有罪：确定被告人有罪的权力由人民法院统一行使，即</w:t>
      </w:r>
      <w:r>
        <w:rPr>
          <w:rFonts w:ascii="黑体" w:eastAsia="黑体" w:hAnsi="黑体" w:cs="黑体" w:hint="eastAsia"/>
          <w:sz w:val="20"/>
          <w:szCs w:val="20"/>
          <w:u w:val="single"/>
        </w:rPr>
        <w:t>只有人民法院才享有依法判决被告人有罪的权力；</w:t>
      </w:r>
      <w:r>
        <w:rPr>
          <w:rFonts w:ascii="黑体" w:eastAsia="黑体" w:hAnsi="黑体" w:cs="黑体" w:hint="eastAsia"/>
          <w:sz w:val="20"/>
          <w:szCs w:val="20"/>
        </w:rPr>
        <w:t>在人民法院作出有罪判决、裁定且生效之前，被追诉人是无罪的，不能将犯罪嫌疑人、被告人</w:t>
      </w:r>
      <w:r>
        <w:rPr>
          <w:rFonts w:ascii="黑体" w:eastAsia="黑体" w:hAnsi="黑体" w:cs="黑体" w:hint="eastAsia"/>
          <w:sz w:val="20"/>
          <w:szCs w:val="20"/>
        </w:rPr>
        <w:t>视为罪犯；人民法院认定被告人有罪，必须依法判决。</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⑦依法不追究刑事责任：有下列情形之一的，不追究刑事责任，已追究的，应当撤销案件，或者不起诉，或者终止审理，或者宣告无罪；</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A.</w:t>
      </w:r>
      <w:r>
        <w:rPr>
          <w:rFonts w:ascii="黑体" w:eastAsia="黑体" w:hAnsi="黑体" w:cs="黑体" w:hint="eastAsia"/>
          <w:sz w:val="20"/>
          <w:szCs w:val="20"/>
        </w:rPr>
        <w:t>情节显著轻微，危害不大，不认为是犯罪的；</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B.</w:t>
      </w:r>
      <w:r>
        <w:rPr>
          <w:rFonts w:ascii="黑体" w:eastAsia="黑体" w:hAnsi="黑体" w:cs="黑体" w:hint="eastAsia"/>
          <w:sz w:val="20"/>
          <w:szCs w:val="20"/>
        </w:rPr>
        <w:t>犯罪已过追诉时效期限的；</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C.</w:t>
      </w:r>
      <w:r>
        <w:rPr>
          <w:rFonts w:ascii="黑体" w:eastAsia="黑体" w:hAnsi="黑体" w:cs="黑体" w:hint="eastAsia"/>
          <w:sz w:val="20"/>
          <w:szCs w:val="20"/>
        </w:rPr>
        <w:t>经特赦令免除刑罚的；</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D.</w:t>
      </w:r>
      <w:r>
        <w:rPr>
          <w:rFonts w:ascii="黑体" w:eastAsia="黑体" w:hAnsi="黑体" w:cs="黑体" w:hint="eastAsia"/>
          <w:sz w:val="20"/>
          <w:szCs w:val="20"/>
        </w:rPr>
        <w:t>依照刑罚告诉才处理的犯罪，没有告诉或者撤回告诉的；</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E.</w:t>
      </w:r>
      <w:r>
        <w:rPr>
          <w:rFonts w:ascii="黑体" w:eastAsia="黑体" w:hAnsi="黑体" w:cs="黑体" w:hint="eastAsia"/>
          <w:sz w:val="20"/>
          <w:szCs w:val="20"/>
        </w:rPr>
        <w:t>犯罪嫌疑人，被告人死亡的；</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F.</w:t>
      </w:r>
      <w:r>
        <w:rPr>
          <w:rFonts w:ascii="黑体" w:eastAsia="黑体" w:hAnsi="黑体" w:cs="黑体" w:hint="eastAsia"/>
          <w:sz w:val="20"/>
          <w:szCs w:val="20"/>
        </w:rPr>
        <w:t>其他法律规定免予追究刑事责任的。</w:t>
      </w:r>
    </w:p>
    <w:p w:rsidR="0062051C" w:rsidRDefault="0062051C">
      <w:pPr>
        <w:spacing w:line="300" w:lineRule="auto"/>
        <w:rPr>
          <w:b/>
          <w:bCs/>
          <w:sz w:val="28"/>
          <w:szCs w:val="36"/>
        </w:rPr>
      </w:pPr>
    </w:p>
    <w:p w:rsidR="0062051C" w:rsidRDefault="00A6351D">
      <w:pPr>
        <w:spacing w:line="300" w:lineRule="auto"/>
        <w:rPr>
          <w:b/>
          <w:bCs/>
          <w:sz w:val="28"/>
          <w:szCs w:val="36"/>
        </w:rPr>
      </w:pPr>
      <w:r>
        <w:rPr>
          <w:rFonts w:hint="eastAsia"/>
          <w:b/>
          <w:bCs/>
          <w:sz w:val="28"/>
          <w:szCs w:val="36"/>
        </w:rPr>
        <w:t>4</w:t>
      </w:r>
      <w:r>
        <w:rPr>
          <w:rFonts w:hint="eastAsia"/>
          <w:b/>
          <w:bCs/>
          <w:sz w:val="28"/>
          <w:szCs w:val="36"/>
        </w:rPr>
        <w:t>、人民法院直接受理的案件种类？</w:t>
      </w:r>
    </w:p>
    <w:p w:rsidR="0062051C" w:rsidRDefault="00A6351D">
      <w:pPr>
        <w:spacing w:line="300" w:lineRule="auto"/>
        <w:rPr>
          <w:rFonts w:ascii="黑体" w:eastAsia="黑体" w:hAnsi="黑体" w:cs="黑体"/>
          <w:sz w:val="20"/>
          <w:szCs w:val="20"/>
        </w:rPr>
      </w:pPr>
      <w:r>
        <w:rPr>
          <w:rFonts w:ascii="黑体" w:eastAsia="黑体" w:hAnsi="黑体" w:cs="黑体" w:hint="eastAsia"/>
          <w:b/>
          <w:bCs/>
          <w:sz w:val="20"/>
          <w:szCs w:val="20"/>
        </w:rPr>
        <w:t>1</w:t>
      </w:r>
      <w:r>
        <w:rPr>
          <w:rFonts w:ascii="黑体" w:eastAsia="黑体" w:hAnsi="黑体" w:cs="黑体" w:hint="eastAsia"/>
          <w:b/>
          <w:bCs/>
          <w:sz w:val="20"/>
          <w:szCs w:val="20"/>
        </w:rPr>
        <w:t>）告诉才处理的案件：</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①侮辱、诽谤案（严重危害社会秩序和国家利益的除外）②暴力干涉婚姻自由案③虐待案</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④侵占案</w:t>
      </w:r>
    </w:p>
    <w:p w:rsidR="0062051C" w:rsidRDefault="00A6351D">
      <w:pPr>
        <w:spacing w:line="300" w:lineRule="auto"/>
        <w:rPr>
          <w:rFonts w:ascii="黑体" w:eastAsia="黑体" w:hAnsi="黑体" w:cs="黑体"/>
          <w:b/>
          <w:bCs/>
          <w:sz w:val="20"/>
          <w:szCs w:val="20"/>
        </w:rPr>
      </w:pPr>
      <w:r>
        <w:rPr>
          <w:rFonts w:ascii="黑体" w:eastAsia="黑体" w:hAnsi="黑体" w:cs="黑体" w:hint="eastAsia"/>
          <w:b/>
          <w:bCs/>
          <w:sz w:val="20"/>
          <w:szCs w:val="20"/>
        </w:rPr>
        <w:t>2</w:t>
      </w:r>
      <w:r>
        <w:rPr>
          <w:rFonts w:ascii="黑体" w:eastAsia="黑体" w:hAnsi="黑体" w:cs="黑体" w:hint="eastAsia"/>
          <w:b/>
          <w:bCs/>
          <w:sz w:val="20"/>
          <w:szCs w:val="20"/>
        </w:rPr>
        <w:t>）人民检察院没有提起公诉，被害人有证据证明的轻微刑事案件：</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①故意伤害案②非法侵入住宅案③侵犯通信自由案④重婚案⑤遗弃案⑥生产、销售伪劣商品案（严重危害社会秩序和国家利益的除外）⑦侵犯知识产权案（严重危害社会秩序的国家利益的除外）⑧刑法分则第四章、第五章规定的，对被告人可能判处</w:t>
      </w:r>
      <w:r>
        <w:rPr>
          <w:rFonts w:ascii="黑体" w:eastAsia="黑体" w:hAnsi="黑体" w:cs="黑体" w:hint="eastAsia"/>
          <w:sz w:val="20"/>
          <w:szCs w:val="20"/>
        </w:rPr>
        <w:t>3</w:t>
      </w:r>
      <w:r>
        <w:rPr>
          <w:rFonts w:ascii="黑体" w:eastAsia="黑体" w:hAnsi="黑体" w:cs="黑体" w:hint="eastAsia"/>
          <w:sz w:val="20"/>
          <w:szCs w:val="20"/>
        </w:rPr>
        <w:t>年有期徒刑以下的刑罚案件。上列八项案件，被害人直接向人民法院起诉的，人民法院应当依法受理。对其中证据不足、可由公安机关受理的，或者认为对被告人可能判处</w:t>
      </w:r>
      <w:r>
        <w:rPr>
          <w:rFonts w:ascii="黑体" w:eastAsia="黑体" w:hAnsi="黑体" w:cs="黑体" w:hint="eastAsia"/>
          <w:sz w:val="20"/>
          <w:szCs w:val="20"/>
        </w:rPr>
        <w:t>3</w:t>
      </w:r>
      <w:r>
        <w:rPr>
          <w:rFonts w:ascii="黑体" w:eastAsia="黑体" w:hAnsi="黑体" w:cs="黑体" w:hint="eastAsia"/>
          <w:sz w:val="20"/>
          <w:szCs w:val="20"/>
        </w:rPr>
        <w:t>年有期徒刑以上的刑罚的，应当告知被害人向公安机关报案，或者移送公安机关立案侦查。</w:t>
      </w:r>
    </w:p>
    <w:p w:rsidR="0062051C" w:rsidRDefault="00A6351D">
      <w:pPr>
        <w:spacing w:line="300" w:lineRule="auto"/>
        <w:rPr>
          <w:rFonts w:ascii="黑体" w:eastAsia="黑体" w:hAnsi="黑体" w:cs="黑体"/>
          <w:b/>
          <w:bCs/>
          <w:sz w:val="20"/>
          <w:szCs w:val="20"/>
        </w:rPr>
      </w:pPr>
      <w:r>
        <w:rPr>
          <w:rFonts w:ascii="黑体" w:eastAsia="黑体" w:hAnsi="黑体" w:cs="黑体" w:hint="eastAsia"/>
          <w:b/>
          <w:bCs/>
          <w:sz w:val="20"/>
          <w:szCs w:val="20"/>
        </w:rPr>
        <w:t>3</w:t>
      </w:r>
      <w:r>
        <w:rPr>
          <w:rFonts w:ascii="黑体" w:eastAsia="黑体" w:hAnsi="黑体" w:cs="黑体" w:hint="eastAsia"/>
          <w:b/>
          <w:bCs/>
          <w:sz w:val="20"/>
          <w:szCs w:val="20"/>
        </w:rPr>
        <w:t>）被害人有证据证明对被告人的侵犯自己人身、财产权利的行为</w:t>
      </w:r>
      <w:r>
        <w:rPr>
          <w:rFonts w:ascii="黑体" w:eastAsia="黑体" w:hAnsi="黑体" w:cs="黑体" w:hint="eastAsia"/>
          <w:b/>
          <w:bCs/>
          <w:sz w:val="20"/>
          <w:szCs w:val="20"/>
        </w:rPr>
        <w:t>应当依法追究刑事责任，且有证据证明曾经提出控告而公安机关或者人民检察院不予追究被告人刑事责任的案件。</w:t>
      </w:r>
    </w:p>
    <w:p w:rsidR="0062051C" w:rsidRDefault="0062051C">
      <w:pPr>
        <w:spacing w:line="300" w:lineRule="auto"/>
        <w:rPr>
          <w:b/>
          <w:bCs/>
          <w:sz w:val="28"/>
          <w:szCs w:val="36"/>
        </w:rPr>
      </w:pPr>
    </w:p>
    <w:p w:rsidR="0062051C" w:rsidRDefault="00A6351D">
      <w:pPr>
        <w:spacing w:line="300" w:lineRule="auto"/>
        <w:rPr>
          <w:b/>
          <w:bCs/>
          <w:sz w:val="28"/>
          <w:szCs w:val="36"/>
        </w:rPr>
      </w:pPr>
      <w:r>
        <w:rPr>
          <w:rFonts w:hint="eastAsia"/>
          <w:b/>
          <w:bCs/>
          <w:sz w:val="28"/>
          <w:szCs w:val="36"/>
        </w:rPr>
        <w:lastRenderedPageBreak/>
        <w:t>5</w:t>
      </w:r>
      <w:r>
        <w:rPr>
          <w:rFonts w:hint="eastAsia"/>
          <w:b/>
          <w:bCs/>
          <w:sz w:val="28"/>
          <w:szCs w:val="36"/>
        </w:rPr>
        <w:t>、指派辩护的情形有哪些？</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指派辩护是指人民法院、人民检察院、公安机关在法律规定的范围内，对于没有委托辩护人的犯罪嫌疑人、被告人，依法通知法律援助机构指派律师为其提供辩护，或者法律援助机构根据本人及及其家属的申请，对符合法律援助条件的，指派律师为其提供辩护。</w:t>
      </w:r>
    </w:p>
    <w:p w:rsidR="0062051C" w:rsidRDefault="00A6351D">
      <w:pPr>
        <w:spacing w:line="300" w:lineRule="auto"/>
        <w:rPr>
          <w:rFonts w:ascii="黑体" w:eastAsia="黑体" w:hAnsi="黑体" w:cs="黑体"/>
          <w:sz w:val="20"/>
          <w:szCs w:val="20"/>
        </w:rPr>
      </w:pPr>
      <w:r>
        <w:rPr>
          <w:rFonts w:ascii="黑体" w:eastAsia="黑体" w:hAnsi="黑体" w:cs="黑体" w:hint="eastAsia"/>
          <w:b/>
          <w:bCs/>
          <w:sz w:val="20"/>
          <w:szCs w:val="20"/>
        </w:rPr>
        <w:t>①强制指派辩护</w:t>
      </w:r>
      <w:r>
        <w:rPr>
          <w:rFonts w:ascii="黑体" w:eastAsia="黑体" w:hAnsi="黑体" w:cs="黑体" w:hint="eastAsia"/>
          <w:sz w:val="20"/>
          <w:szCs w:val="20"/>
        </w:rPr>
        <w:t>→五类＋没有委托辩护人：</w:t>
      </w:r>
      <w:r>
        <w:rPr>
          <w:rFonts w:ascii="黑体" w:eastAsia="黑体" w:hAnsi="黑体" w:cs="黑体" w:hint="eastAsia"/>
          <w:sz w:val="20"/>
          <w:szCs w:val="20"/>
        </w:rPr>
        <w:t>a.</w:t>
      </w:r>
      <w:r>
        <w:rPr>
          <w:rFonts w:ascii="黑体" w:eastAsia="黑体" w:hAnsi="黑体" w:cs="黑体" w:hint="eastAsia"/>
          <w:sz w:val="20"/>
          <w:szCs w:val="20"/>
        </w:rPr>
        <w:t>犯罪嫌疑人、被告人是盲、聋、哑人的；</w:t>
      </w:r>
      <w:r>
        <w:rPr>
          <w:rFonts w:ascii="黑体" w:eastAsia="黑体" w:hAnsi="黑体" w:cs="黑体" w:hint="eastAsia"/>
          <w:sz w:val="20"/>
          <w:szCs w:val="20"/>
        </w:rPr>
        <w:t>b.</w:t>
      </w:r>
      <w:r>
        <w:rPr>
          <w:rFonts w:ascii="黑体" w:eastAsia="黑体" w:hAnsi="黑体" w:cs="黑体" w:hint="eastAsia"/>
          <w:sz w:val="20"/>
          <w:szCs w:val="20"/>
        </w:rPr>
        <w:t>犯罪嫌弃人、被告人是未成年人的；</w:t>
      </w:r>
      <w:r>
        <w:rPr>
          <w:rFonts w:ascii="黑体" w:eastAsia="黑体" w:hAnsi="黑体" w:cs="黑体" w:hint="eastAsia"/>
          <w:sz w:val="20"/>
          <w:szCs w:val="20"/>
        </w:rPr>
        <w:t>c.</w:t>
      </w:r>
      <w:r>
        <w:rPr>
          <w:rFonts w:ascii="黑体" w:eastAsia="黑体" w:hAnsi="黑体" w:cs="黑体" w:hint="eastAsia"/>
          <w:sz w:val="20"/>
          <w:szCs w:val="20"/>
        </w:rPr>
        <w:t>犯罪嫌疑人、被告人是尚未完全丧</w:t>
      </w:r>
      <w:r>
        <w:rPr>
          <w:rFonts w:ascii="黑体" w:eastAsia="黑体" w:hAnsi="黑体" w:cs="黑体" w:hint="eastAsia"/>
          <w:sz w:val="20"/>
          <w:szCs w:val="20"/>
        </w:rPr>
        <w:t>失辨认或者控制自己行为能力的人的；</w:t>
      </w:r>
      <w:r>
        <w:rPr>
          <w:rFonts w:ascii="黑体" w:eastAsia="黑体" w:hAnsi="黑体" w:cs="黑体" w:hint="eastAsia"/>
          <w:sz w:val="20"/>
          <w:szCs w:val="20"/>
        </w:rPr>
        <w:t>d.</w:t>
      </w:r>
      <w:r>
        <w:rPr>
          <w:rFonts w:ascii="黑体" w:eastAsia="黑体" w:hAnsi="黑体" w:cs="黑体" w:hint="eastAsia"/>
          <w:sz w:val="20"/>
          <w:szCs w:val="20"/>
        </w:rPr>
        <w:t>犯罪嫌疑人、被告人可能被判处无期徒刑的；</w:t>
      </w:r>
      <w:r>
        <w:rPr>
          <w:rFonts w:ascii="黑体" w:eastAsia="黑体" w:hAnsi="黑体" w:cs="黑体" w:hint="eastAsia"/>
          <w:sz w:val="20"/>
          <w:szCs w:val="20"/>
        </w:rPr>
        <w:t>e.</w:t>
      </w:r>
      <w:r>
        <w:rPr>
          <w:rFonts w:ascii="黑体" w:eastAsia="黑体" w:hAnsi="黑体" w:cs="黑体" w:hint="eastAsia"/>
          <w:sz w:val="20"/>
          <w:szCs w:val="20"/>
        </w:rPr>
        <w:t>犯罪嫌疑人、被告人可能被判处死刑的。</w:t>
      </w:r>
    </w:p>
    <w:p w:rsidR="0062051C" w:rsidRDefault="00A6351D">
      <w:pPr>
        <w:spacing w:line="300" w:lineRule="auto"/>
        <w:rPr>
          <w:rFonts w:ascii="黑体" w:eastAsia="黑体" w:hAnsi="黑体" w:cs="黑体"/>
          <w:sz w:val="20"/>
          <w:szCs w:val="20"/>
        </w:rPr>
      </w:pPr>
      <w:r>
        <w:rPr>
          <w:rFonts w:ascii="黑体" w:eastAsia="黑体" w:hAnsi="黑体" w:cs="黑体" w:hint="eastAsia"/>
          <w:b/>
          <w:bCs/>
          <w:sz w:val="20"/>
          <w:szCs w:val="20"/>
        </w:rPr>
        <w:t>②申请指派辩护</w:t>
      </w:r>
      <w:r>
        <w:rPr>
          <w:rFonts w:ascii="黑体" w:eastAsia="黑体" w:hAnsi="黑体" w:cs="黑体" w:hint="eastAsia"/>
          <w:sz w:val="20"/>
          <w:szCs w:val="20"/>
        </w:rPr>
        <w:t>→指不符合以上强制指派辩护的条件，犯罪嫌疑人、被告人因经济困难或者其他原因没有委托辩护人，本人及其近亲属可以向法律援助机构提出申请。</w:t>
      </w:r>
    </w:p>
    <w:p w:rsidR="0062051C" w:rsidRDefault="0062051C">
      <w:pPr>
        <w:spacing w:line="300" w:lineRule="auto"/>
        <w:rPr>
          <w:b/>
          <w:bCs/>
          <w:sz w:val="28"/>
          <w:szCs w:val="36"/>
        </w:rPr>
      </w:pPr>
    </w:p>
    <w:p w:rsidR="0062051C" w:rsidRDefault="00A6351D">
      <w:pPr>
        <w:spacing w:line="300" w:lineRule="auto"/>
        <w:rPr>
          <w:b/>
          <w:bCs/>
          <w:sz w:val="28"/>
          <w:szCs w:val="36"/>
        </w:rPr>
      </w:pPr>
      <w:r>
        <w:rPr>
          <w:rFonts w:hint="eastAsia"/>
          <w:b/>
          <w:bCs/>
          <w:sz w:val="28"/>
          <w:szCs w:val="36"/>
        </w:rPr>
        <w:t>6</w:t>
      </w:r>
      <w:r>
        <w:rPr>
          <w:rFonts w:hint="eastAsia"/>
          <w:b/>
          <w:bCs/>
          <w:sz w:val="28"/>
          <w:szCs w:val="36"/>
        </w:rPr>
        <w:t>、证据能力（证据资格）和证据证明力（证明价值）的含义？</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①证据能力也称证据资格，是对证据的法律要求，解决的是证据的法律资格和容许性问题。</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②证明力也称证明价值，是对证据的事实求是，即围绕真实性与相关性解决证据与待证事实证明程度的强弱。</w:t>
      </w:r>
    </w:p>
    <w:p w:rsidR="0062051C" w:rsidRDefault="0062051C">
      <w:pPr>
        <w:spacing w:line="300" w:lineRule="auto"/>
        <w:rPr>
          <w:b/>
          <w:bCs/>
          <w:sz w:val="28"/>
          <w:szCs w:val="36"/>
        </w:rPr>
      </w:pPr>
    </w:p>
    <w:p w:rsidR="0062051C" w:rsidRDefault="00A6351D">
      <w:pPr>
        <w:spacing w:line="300" w:lineRule="auto"/>
        <w:rPr>
          <w:b/>
          <w:bCs/>
          <w:sz w:val="28"/>
          <w:szCs w:val="36"/>
        </w:rPr>
      </w:pPr>
      <w:r>
        <w:rPr>
          <w:rFonts w:hint="eastAsia"/>
          <w:b/>
          <w:bCs/>
          <w:sz w:val="28"/>
          <w:szCs w:val="36"/>
        </w:rPr>
        <w:t>7</w:t>
      </w:r>
      <w:r>
        <w:rPr>
          <w:rFonts w:hint="eastAsia"/>
          <w:b/>
          <w:bCs/>
          <w:sz w:val="28"/>
          <w:szCs w:val="36"/>
        </w:rPr>
        <w:t>、刑事诉讼法规定了哪些证据种类？</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①物证，②书证③证人证言④被害人陈述⑤犯罪嫌疑人、被告人供述和辩解⑥鉴定意见⑦勘验、检查、辨认、侦查实验等笔录⑧视听资料、电子数据。</w:t>
      </w:r>
    </w:p>
    <w:p w:rsidR="0062051C" w:rsidRDefault="0062051C">
      <w:pPr>
        <w:spacing w:line="300" w:lineRule="auto"/>
        <w:rPr>
          <w:b/>
          <w:bCs/>
          <w:sz w:val="28"/>
          <w:szCs w:val="36"/>
        </w:rPr>
      </w:pPr>
    </w:p>
    <w:p w:rsidR="0062051C" w:rsidRDefault="00A6351D">
      <w:pPr>
        <w:spacing w:line="300" w:lineRule="auto"/>
        <w:rPr>
          <w:b/>
          <w:bCs/>
          <w:sz w:val="28"/>
          <w:szCs w:val="36"/>
        </w:rPr>
      </w:pPr>
      <w:r>
        <w:rPr>
          <w:rFonts w:hint="eastAsia"/>
          <w:b/>
          <w:bCs/>
          <w:sz w:val="28"/>
          <w:szCs w:val="36"/>
        </w:rPr>
        <w:t>8</w:t>
      </w:r>
      <w:r>
        <w:rPr>
          <w:rFonts w:hint="eastAsia"/>
          <w:b/>
          <w:bCs/>
          <w:sz w:val="28"/>
          <w:szCs w:val="36"/>
        </w:rPr>
        <w:t>、比较被取保候审人在取保候审期间和被监视居住人在监视居住期间应当遵守的规定？</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①取保候审：</w:t>
      </w:r>
      <w:r>
        <w:rPr>
          <w:rFonts w:ascii="黑体" w:eastAsia="黑体" w:hAnsi="黑体" w:cs="黑体" w:hint="eastAsia"/>
          <w:sz w:val="20"/>
          <w:szCs w:val="20"/>
        </w:rPr>
        <w:t>a.</w:t>
      </w:r>
      <w:r>
        <w:rPr>
          <w:rFonts w:ascii="黑体" w:eastAsia="黑体" w:hAnsi="黑体" w:cs="黑体" w:hint="eastAsia"/>
          <w:sz w:val="20"/>
          <w:szCs w:val="20"/>
        </w:rPr>
        <w:t>未经执行机关批准不得离开所居住的市、县；</w:t>
      </w:r>
      <w:r>
        <w:rPr>
          <w:rFonts w:ascii="黑体" w:eastAsia="黑体" w:hAnsi="黑体" w:cs="黑体" w:hint="eastAsia"/>
          <w:sz w:val="20"/>
          <w:szCs w:val="20"/>
        </w:rPr>
        <w:t>b.</w:t>
      </w:r>
      <w:r>
        <w:rPr>
          <w:rFonts w:ascii="黑体" w:eastAsia="黑体" w:hAnsi="黑体" w:cs="黑体" w:hint="eastAsia"/>
          <w:sz w:val="20"/>
          <w:szCs w:val="20"/>
        </w:rPr>
        <w:t>住址、工作单位和联系方式发生变动的，在</w:t>
      </w:r>
      <w:r>
        <w:rPr>
          <w:rFonts w:ascii="黑体" w:eastAsia="黑体" w:hAnsi="黑体" w:cs="黑体" w:hint="eastAsia"/>
          <w:sz w:val="20"/>
          <w:szCs w:val="20"/>
        </w:rPr>
        <w:t>24</w:t>
      </w:r>
      <w:r>
        <w:rPr>
          <w:rFonts w:ascii="黑体" w:eastAsia="黑体" w:hAnsi="黑体" w:cs="黑体" w:hint="eastAsia"/>
          <w:sz w:val="20"/>
          <w:szCs w:val="20"/>
        </w:rPr>
        <w:t>小时以内向执行机关报告；</w:t>
      </w:r>
      <w:r>
        <w:rPr>
          <w:rFonts w:ascii="黑体" w:eastAsia="黑体" w:hAnsi="黑体" w:cs="黑体" w:hint="eastAsia"/>
          <w:sz w:val="20"/>
          <w:szCs w:val="20"/>
        </w:rPr>
        <w:t>c.</w:t>
      </w:r>
      <w:r>
        <w:rPr>
          <w:rFonts w:ascii="黑体" w:eastAsia="黑体" w:hAnsi="黑体" w:cs="黑体" w:hint="eastAsia"/>
          <w:sz w:val="20"/>
          <w:szCs w:val="20"/>
        </w:rPr>
        <w:t>在传讯的时候及时到案；</w:t>
      </w:r>
      <w:r>
        <w:rPr>
          <w:rFonts w:ascii="黑体" w:eastAsia="黑体" w:hAnsi="黑体" w:cs="黑体" w:hint="eastAsia"/>
          <w:sz w:val="20"/>
          <w:szCs w:val="20"/>
        </w:rPr>
        <w:t>d.</w:t>
      </w:r>
      <w:r>
        <w:rPr>
          <w:rFonts w:ascii="黑体" w:eastAsia="黑体" w:hAnsi="黑体" w:cs="黑体" w:hint="eastAsia"/>
          <w:sz w:val="20"/>
          <w:szCs w:val="20"/>
        </w:rPr>
        <w:t>不得以任何形式干扰证人作证；</w:t>
      </w:r>
      <w:r>
        <w:rPr>
          <w:rFonts w:ascii="黑体" w:eastAsia="黑体" w:hAnsi="黑体" w:cs="黑体" w:hint="eastAsia"/>
          <w:sz w:val="20"/>
          <w:szCs w:val="20"/>
        </w:rPr>
        <w:t>e.</w:t>
      </w:r>
      <w:r>
        <w:rPr>
          <w:rFonts w:ascii="黑体" w:eastAsia="黑体" w:hAnsi="黑体" w:cs="黑体" w:hint="eastAsia"/>
          <w:sz w:val="20"/>
          <w:szCs w:val="20"/>
        </w:rPr>
        <w:t>不得毁灭、伤造证据或者串供。</w:t>
      </w:r>
      <w:r>
        <w:rPr>
          <w:rFonts w:ascii="黑体" w:eastAsia="黑体" w:hAnsi="黑体" w:cs="黑体" w:hint="eastAsia"/>
          <w:sz w:val="20"/>
          <w:szCs w:val="20"/>
        </w:rPr>
        <w:br/>
      </w:r>
      <w:r>
        <w:rPr>
          <w:rFonts w:ascii="黑体" w:eastAsia="黑体" w:hAnsi="黑体" w:cs="黑体" w:hint="eastAsia"/>
          <w:sz w:val="20"/>
          <w:szCs w:val="20"/>
        </w:rPr>
        <w:t>除此之外，人民法院、人民检察院和公安机关可以</w:t>
      </w:r>
      <w:r>
        <w:rPr>
          <w:rFonts w:ascii="黑体" w:eastAsia="黑体" w:hAnsi="黑体" w:cs="黑体" w:hint="eastAsia"/>
          <w:sz w:val="20"/>
          <w:szCs w:val="20"/>
        </w:rPr>
        <w:t>根据案件情况，责令被取保候审的犯罪嫌疑人、被告人遵守以下一项或者多项规定</w:t>
      </w:r>
      <w:r>
        <w:rPr>
          <w:rFonts w:ascii="黑体" w:eastAsia="黑体" w:hAnsi="黑体" w:cs="黑体" w:hint="eastAsia"/>
          <w:sz w:val="20"/>
          <w:szCs w:val="20"/>
        </w:rPr>
        <w:t>:a.</w:t>
      </w:r>
      <w:r>
        <w:rPr>
          <w:rFonts w:ascii="黑体" w:eastAsia="黑体" w:hAnsi="黑体" w:cs="黑体" w:hint="eastAsia"/>
          <w:sz w:val="20"/>
          <w:szCs w:val="20"/>
        </w:rPr>
        <w:t>不得进人特定的场所；</w:t>
      </w:r>
      <w:r>
        <w:rPr>
          <w:rFonts w:ascii="黑体" w:eastAsia="黑体" w:hAnsi="黑体" w:cs="黑体" w:hint="eastAsia"/>
          <w:sz w:val="20"/>
          <w:szCs w:val="20"/>
        </w:rPr>
        <w:t>b.</w:t>
      </w:r>
      <w:r>
        <w:rPr>
          <w:rFonts w:ascii="黑体" w:eastAsia="黑体" w:hAnsi="黑体" w:cs="黑体" w:hint="eastAsia"/>
          <w:sz w:val="20"/>
          <w:szCs w:val="20"/>
        </w:rPr>
        <w:t>不得与特定的人员会见或者通信；</w:t>
      </w:r>
      <w:r>
        <w:rPr>
          <w:rFonts w:ascii="黑体" w:eastAsia="黑体" w:hAnsi="黑体" w:cs="黑体" w:hint="eastAsia"/>
          <w:sz w:val="20"/>
          <w:szCs w:val="20"/>
        </w:rPr>
        <w:t>c.</w:t>
      </w:r>
      <w:r>
        <w:rPr>
          <w:rFonts w:ascii="黑体" w:eastAsia="黑体" w:hAnsi="黑体" w:cs="黑体" w:hint="eastAsia"/>
          <w:sz w:val="20"/>
          <w:szCs w:val="20"/>
        </w:rPr>
        <w:t>不得从事特定的活动；</w:t>
      </w:r>
      <w:r>
        <w:rPr>
          <w:rFonts w:ascii="黑体" w:eastAsia="黑体" w:hAnsi="黑体" w:cs="黑体" w:hint="eastAsia"/>
          <w:sz w:val="20"/>
          <w:szCs w:val="20"/>
        </w:rPr>
        <w:t>d.</w:t>
      </w:r>
      <w:r>
        <w:rPr>
          <w:rFonts w:ascii="黑体" w:eastAsia="黑体" w:hAnsi="黑体" w:cs="黑体" w:hint="eastAsia"/>
          <w:sz w:val="20"/>
          <w:szCs w:val="20"/>
        </w:rPr>
        <w:t>将护照等出人境证件、驾驶证件交执行机关保存。</w:t>
      </w:r>
    </w:p>
    <w:p w:rsidR="0062051C" w:rsidRDefault="0062051C">
      <w:pPr>
        <w:spacing w:line="300" w:lineRule="auto"/>
        <w:rPr>
          <w:rFonts w:ascii="黑体" w:eastAsia="黑体" w:hAnsi="黑体" w:cs="黑体"/>
          <w:sz w:val="20"/>
          <w:szCs w:val="20"/>
        </w:rPr>
      </w:pPr>
    </w:p>
    <w:p w:rsidR="0062051C" w:rsidRDefault="0062051C">
      <w:pPr>
        <w:spacing w:line="300" w:lineRule="auto"/>
        <w:rPr>
          <w:rFonts w:ascii="黑体" w:eastAsia="黑体" w:hAnsi="黑体" w:cs="黑体"/>
          <w:sz w:val="20"/>
          <w:szCs w:val="20"/>
        </w:rPr>
      </w:pPr>
    </w:p>
    <w:p w:rsidR="0062051C" w:rsidRDefault="0062051C">
      <w:pPr>
        <w:spacing w:line="300" w:lineRule="auto"/>
        <w:rPr>
          <w:rFonts w:ascii="黑体" w:eastAsia="黑体" w:hAnsi="黑体" w:cs="黑体"/>
          <w:sz w:val="20"/>
          <w:szCs w:val="20"/>
        </w:rPr>
      </w:pP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lastRenderedPageBreak/>
        <w:t>②监视居住：</w:t>
      </w:r>
      <w:r>
        <w:rPr>
          <w:rFonts w:ascii="黑体" w:eastAsia="黑体" w:hAnsi="黑体" w:cs="黑体" w:hint="eastAsia"/>
          <w:sz w:val="20"/>
          <w:szCs w:val="20"/>
        </w:rPr>
        <w:t>a.</w:t>
      </w:r>
      <w:r>
        <w:rPr>
          <w:rFonts w:ascii="黑体" w:eastAsia="黑体" w:hAnsi="黑体" w:cs="黑体" w:hint="eastAsia"/>
          <w:sz w:val="20"/>
          <w:szCs w:val="20"/>
        </w:rPr>
        <w:t>未经执行机关批准不得离开执行监视居住的处所。无固定住处的，未经批准不得离开指定的居所。需要指出的是，取保候审只要求被取保候审人不得离开所居住的市、县，而监视居住要求被监视居住人未经执行机关批准不得离开住处或居所，显然，监视居住对犯罪嫌疑人、被告人的人身自由限制更为严格。</w:t>
      </w:r>
      <w:r>
        <w:rPr>
          <w:rFonts w:ascii="黑体" w:eastAsia="黑体" w:hAnsi="黑体" w:cs="黑体" w:hint="eastAsia"/>
          <w:sz w:val="20"/>
          <w:szCs w:val="20"/>
        </w:rPr>
        <w:t>b.</w:t>
      </w:r>
      <w:r>
        <w:rPr>
          <w:rFonts w:ascii="黑体" w:eastAsia="黑体" w:hAnsi="黑体" w:cs="黑体" w:hint="eastAsia"/>
          <w:sz w:val="20"/>
          <w:szCs w:val="20"/>
        </w:rPr>
        <w:t>未经执行机关批准不得会见他人或者通信。这里的“他人”是指与被监视居住人共同居住的家庭成员和聘请的律师以外的人。</w:t>
      </w:r>
      <w:r>
        <w:rPr>
          <w:rFonts w:ascii="黑体" w:eastAsia="黑体" w:hAnsi="黑体" w:cs="黑体" w:hint="eastAsia"/>
          <w:sz w:val="20"/>
          <w:szCs w:val="20"/>
        </w:rPr>
        <w:t>c.</w:t>
      </w:r>
      <w:r>
        <w:rPr>
          <w:rFonts w:ascii="黑体" w:eastAsia="黑体" w:hAnsi="黑体" w:cs="黑体" w:hint="eastAsia"/>
          <w:sz w:val="20"/>
          <w:szCs w:val="20"/>
        </w:rPr>
        <w:t>在传讯的时候及时到案。</w:t>
      </w:r>
      <w:r>
        <w:rPr>
          <w:rFonts w:ascii="黑体" w:eastAsia="黑体" w:hAnsi="黑体" w:cs="黑体" w:hint="eastAsia"/>
          <w:sz w:val="20"/>
          <w:szCs w:val="20"/>
        </w:rPr>
        <w:t>d.</w:t>
      </w:r>
      <w:r>
        <w:rPr>
          <w:rFonts w:ascii="黑体" w:eastAsia="黑体" w:hAnsi="黑体" w:cs="黑体" w:hint="eastAsia"/>
          <w:sz w:val="20"/>
          <w:szCs w:val="20"/>
        </w:rPr>
        <w:t>不得以任何形式干扰证人作证。</w:t>
      </w:r>
      <w:r>
        <w:rPr>
          <w:rFonts w:ascii="黑体" w:eastAsia="黑体" w:hAnsi="黑体" w:cs="黑体" w:hint="eastAsia"/>
          <w:sz w:val="20"/>
          <w:szCs w:val="20"/>
        </w:rPr>
        <w:t>e.</w:t>
      </w:r>
      <w:r>
        <w:rPr>
          <w:rFonts w:ascii="黑体" w:eastAsia="黑体" w:hAnsi="黑体" w:cs="黑体" w:hint="eastAsia"/>
          <w:sz w:val="20"/>
          <w:szCs w:val="20"/>
        </w:rPr>
        <w:t>不得毁灭、伪造证据或者串供。</w:t>
      </w:r>
      <w:r>
        <w:rPr>
          <w:rFonts w:ascii="黑体" w:eastAsia="黑体" w:hAnsi="黑体" w:cs="黑体" w:hint="eastAsia"/>
          <w:sz w:val="20"/>
          <w:szCs w:val="20"/>
        </w:rPr>
        <w:t>f. </w:t>
      </w:r>
      <w:r>
        <w:rPr>
          <w:rFonts w:ascii="黑体" w:eastAsia="黑体" w:hAnsi="黑体" w:cs="黑体" w:hint="eastAsia"/>
          <w:sz w:val="20"/>
          <w:szCs w:val="20"/>
        </w:rPr>
        <w:t>将护照等出人境证</w:t>
      </w:r>
      <w:r>
        <w:rPr>
          <w:rFonts w:ascii="黑体" w:eastAsia="黑体" w:hAnsi="黑体" w:cs="黑体" w:hint="eastAsia"/>
          <w:sz w:val="20"/>
          <w:szCs w:val="20"/>
        </w:rPr>
        <w:t>件、身份证件、驾驶证件交执行机关保存。</w:t>
      </w:r>
    </w:p>
    <w:p w:rsidR="0062051C" w:rsidRDefault="0062051C">
      <w:pPr>
        <w:spacing w:line="300" w:lineRule="auto"/>
        <w:rPr>
          <w:b/>
          <w:bCs/>
          <w:sz w:val="28"/>
          <w:szCs w:val="36"/>
        </w:rPr>
      </w:pPr>
    </w:p>
    <w:p w:rsidR="0062051C" w:rsidRDefault="00A6351D">
      <w:pPr>
        <w:spacing w:line="300" w:lineRule="auto"/>
        <w:rPr>
          <w:b/>
          <w:bCs/>
          <w:sz w:val="28"/>
          <w:szCs w:val="36"/>
        </w:rPr>
      </w:pPr>
      <w:r>
        <w:rPr>
          <w:rFonts w:hint="eastAsia"/>
          <w:b/>
          <w:bCs/>
          <w:sz w:val="28"/>
          <w:szCs w:val="36"/>
        </w:rPr>
        <w:t>9</w:t>
      </w:r>
      <w:r>
        <w:rPr>
          <w:rFonts w:hint="eastAsia"/>
          <w:b/>
          <w:bCs/>
          <w:sz w:val="28"/>
          <w:szCs w:val="36"/>
        </w:rPr>
        <w:t>、刑事拘留和行政拘留有哪些区别？</w:t>
      </w:r>
    </w:p>
    <w:p w:rsidR="0062051C" w:rsidRDefault="00A6351D">
      <w:pPr>
        <w:spacing w:line="300" w:lineRule="auto"/>
        <w:rPr>
          <w:rFonts w:ascii="黑体" w:eastAsia="黑体" w:hAnsi="黑体" w:cs="黑体"/>
          <w:sz w:val="20"/>
          <w:szCs w:val="20"/>
        </w:rPr>
      </w:pPr>
      <w:r>
        <w:rPr>
          <w:rFonts w:ascii="黑体" w:eastAsia="黑体" w:hAnsi="黑体" w:cs="黑体" w:hint="eastAsia"/>
          <w:b/>
          <w:bCs/>
          <w:sz w:val="20"/>
          <w:szCs w:val="20"/>
        </w:rPr>
        <w:t>①性质和目的不同。</w:t>
      </w:r>
      <w:r>
        <w:rPr>
          <w:rFonts w:ascii="黑体" w:eastAsia="黑体" w:hAnsi="黑体" w:cs="黑体" w:hint="eastAsia"/>
          <w:sz w:val="20"/>
          <w:szCs w:val="20"/>
        </w:rPr>
        <w:t>刑事拘留是一种强制措施，其目的是保证刑事诉讼的顺利进行，本身不具有惩罚性</w:t>
      </w:r>
      <w:r>
        <w:rPr>
          <w:rFonts w:ascii="黑体" w:eastAsia="黑体" w:hAnsi="黑体" w:cs="黑体" w:hint="eastAsia"/>
          <w:sz w:val="20"/>
          <w:szCs w:val="20"/>
        </w:rPr>
        <w:t>;</w:t>
      </w:r>
      <w:r>
        <w:rPr>
          <w:rFonts w:ascii="黑体" w:eastAsia="黑体" w:hAnsi="黑体" w:cs="黑体" w:hint="eastAsia"/>
          <w:sz w:val="20"/>
          <w:szCs w:val="20"/>
        </w:rPr>
        <w:t>行政拘留是治安管理的一种处罚方式，</w:t>
      </w:r>
      <w:r>
        <w:rPr>
          <w:rFonts w:ascii="黑体" w:eastAsia="黑体" w:hAnsi="黑体" w:cs="黑体" w:hint="eastAsia"/>
          <w:sz w:val="20"/>
          <w:szCs w:val="20"/>
        </w:rPr>
        <w:t> </w:t>
      </w:r>
      <w:r>
        <w:rPr>
          <w:rFonts w:ascii="黑体" w:eastAsia="黑体" w:hAnsi="黑体" w:cs="黑体" w:hint="eastAsia"/>
          <w:sz w:val="20"/>
          <w:szCs w:val="20"/>
        </w:rPr>
        <w:t>属于行政制裁的范畴，其目的在于对实施了轻微违法行为者加以惩罚。</w:t>
      </w:r>
      <w:r>
        <w:rPr>
          <w:rFonts w:ascii="黑体" w:eastAsia="黑体" w:hAnsi="黑体" w:cs="黑体" w:hint="eastAsia"/>
          <w:sz w:val="20"/>
          <w:szCs w:val="20"/>
        </w:rPr>
        <w:br/>
      </w:r>
      <w:r>
        <w:rPr>
          <w:rFonts w:ascii="黑体" w:eastAsia="黑体" w:hAnsi="黑体" w:cs="黑体" w:hint="eastAsia"/>
          <w:b/>
          <w:bCs/>
          <w:sz w:val="20"/>
          <w:szCs w:val="20"/>
        </w:rPr>
        <w:t>②适用对象不同。</w:t>
      </w:r>
      <w:r>
        <w:rPr>
          <w:rFonts w:ascii="黑体" w:eastAsia="黑体" w:hAnsi="黑体" w:cs="黑体" w:hint="eastAsia"/>
          <w:sz w:val="20"/>
          <w:szCs w:val="20"/>
        </w:rPr>
        <w:t>刑事拘留适用于刑事诉论中的现行犯或者重大嫌疑分子；而行政拘留则适用于有一般违法行为之人。</w:t>
      </w:r>
    </w:p>
    <w:p w:rsidR="0062051C" w:rsidRDefault="00A6351D">
      <w:pPr>
        <w:spacing w:line="300" w:lineRule="auto"/>
        <w:rPr>
          <w:rFonts w:ascii="黑体" w:eastAsia="黑体" w:hAnsi="黑体" w:cs="黑体"/>
          <w:sz w:val="20"/>
          <w:szCs w:val="20"/>
        </w:rPr>
      </w:pPr>
      <w:r>
        <w:rPr>
          <w:rFonts w:ascii="黑体" w:eastAsia="黑体" w:hAnsi="黑体" w:cs="黑体" w:hint="eastAsia"/>
          <w:b/>
          <w:bCs/>
          <w:sz w:val="20"/>
          <w:szCs w:val="20"/>
        </w:rPr>
        <w:t>③法律根据不同。</w:t>
      </w:r>
      <w:r>
        <w:rPr>
          <w:rFonts w:ascii="黑体" w:eastAsia="黑体" w:hAnsi="黑体" w:cs="黑体" w:hint="eastAsia"/>
          <w:sz w:val="20"/>
          <w:szCs w:val="20"/>
        </w:rPr>
        <w:t>刑事拘留是依据《刑事诉讼法》的规定而采用的；行政拘留则是根据《行政处罚法》《治安管理处罚法》等行政法律、法规而采用的。</w:t>
      </w:r>
    </w:p>
    <w:p w:rsidR="0062051C" w:rsidRDefault="0062051C">
      <w:pPr>
        <w:spacing w:line="300" w:lineRule="auto"/>
        <w:rPr>
          <w:b/>
          <w:bCs/>
          <w:sz w:val="28"/>
          <w:szCs w:val="36"/>
        </w:rPr>
      </w:pPr>
    </w:p>
    <w:p w:rsidR="0062051C" w:rsidRDefault="00A6351D">
      <w:pPr>
        <w:spacing w:line="300" w:lineRule="auto"/>
        <w:rPr>
          <w:b/>
          <w:bCs/>
          <w:sz w:val="28"/>
          <w:szCs w:val="36"/>
        </w:rPr>
      </w:pPr>
      <w:r>
        <w:rPr>
          <w:rFonts w:hint="eastAsia"/>
          <w:b/>
          <w:bCs/>
          <w:sz w:val="28"/>
          <w:szCs w:val="36"/>
        </w:rPr>
        <w:t>10</w:t>
      </w:r>
      <w:r>
        <w:rPr>
          <w:rFonts w:hint="eastAsia"/>
          <w:b/>
          <w:bCs/>
          <w:sz w:val="28"/>
          <w:szCs w:val="36"/>
        </w:rPr>
        <w:t>、侦查工作特有的原则有哪些？</w:t>
      </w:r>
    </w:p>
    <w:p w:rsidR="0062051C" w:rsidRDefault="00A6351D">
      <w:pPr>
        <w:spacing w:line="300" w:lineRule="auto"/>
        <w:rPr>
          <w:szCs w:val="21"/>
        </w:rPr>
      </w:pPr>
      <w:r>
        <w:rPr>
          <w:rFonts w:ascii="黑体" w:eastAsia="黑体" w:hAnsi="黑体" w:cs="黑体" w:hint="eastAsia"/>
          <w:sz w:val="20"/>
          <w:szCs w:val="20"/>
        </w:rPr>
        <w:t>①迅速、及时原则②客观、全面原则③深入、细致原则④遵守法制原则⑤保守秘密原则。</w:t>
      </w:r>
    </w:p>
    <w:p w:rsidR="0062051C" w:rsidRDefault="0062051C">
      <w:pPr>
        <w:spacing w:line="300" w:lineRule="auto"/>
        <w:rPr>
          <w:b/>
          <w:bCs/>
          <w:sz w:val="28"/>
          <w:szCs w:val="36"/>
        </w:rPr>
      </w:pPr>
    </w:p>
    <w:p w:rsidR="0062051C" w:rsidRDefault="00A6351D">
      <w:pPr>
        <w:spacing w:line="300" w:lineRule="auto"/>
        <w:rPr>
          <w:b/>
          <w:bCs/>
          <w:sz w:val="28"/>
          <w:szCs w:val="36"/>
        </w:rPr>
      </w:pPr>
      <w:r>
        <w:rPr>
          <w:rFonts w:hint="eastAsia"/>
          <w:b/>
          <w:bCs/>
          <w:sz w:val="28"/>
          <w:szCs w:val="36"/>
        </w:rPr>
        <w:t>11</w:t>
      </w:r>
      <w:r>
        <w:rPr>
          <w:rFonts w:hint="eastAsia"/>
          <w:b/>
          <w:bCs/>
          <w:sz w:val="28"/>
          <w:szCs w:val="36"/>
        </w:rPr>
        <w:t>、不起诉有哪些种类？当事人对不起诉决定不服，有何救济途径？</w:t>
      </w:r>
    </w:p>
    <w:p w:rsidR="0062051C" w:rsidRDefault="00A6351D">
      <w:pPr>
        <w:spacing w:line="300" w:lineRule="auto"/>
        <w:rPr>
          <w:rFonts w:ascii="黑体" w:eastAsia="黑体" w:hAnsi="黑体" w:cs="黑体"/>
          <w:sz w:val="20"/>
          <w:szCs w:val="20"/>
        </w:rPr>
      </w:pPr>
      <w:r>
        <w:rPr>
          <w:rFonts w:ascii="黑体" w:eastAsia="黑体" w:hAnsi="黑体" w:cs="黑体" w:hint="eastAsia"/>
          <w:b/>
          <w:bCs/>
          <w:sz w:val="20"/>
          <w:szCs w:val="20"/>
        </w:rPr>
        <w:t>①</w:t>
      </w:r>
      <w:r>
        <w:rPr>
          <w:rFonts w:ascii="黑体" w:eastAsia="黑体" w:hAnsi="黑体" w:cs="黑体" w:hint="eastAsia"/>
          <w:b/>
          <w:bCs/>
          <w:sz w:val="20"/>
          <w:szCs w:val="20"/>
        </w:rPr>
        <w:t>  </w:t>
      </w:r>
      <w:r>
        <w:rPr>
          <w:rFonts w:ascii="黑体" w:eastAsia="黑体" w:hAnsi="黑体" w:cs="黑体" w:hint="eastAsia"/>
          <w:b/>
          <w:bCs/>
          <w:sz w:val="20"/>
          <w:szCs w:val="20"/>
        </w:rPr>
        <w:t>法定不起诉</w:t>
      </w:r>
      <w:r>
        <w:rPr>
          <w:rFonts w:ascii="黑体" w:eastAsia="黑体" w:hAnsi="黑体" w:cs="黑体" w:hint="eastAsia"/>
          <w:sz w:val="20"/>
          <w:szCs w:val="20"/>
        </w:rPr>
        <w:t>：法定不起诉又称绝对不起诉，是指人民检察院对于公安机关或者监察机关移送审查起诉的案件，发现犯罪嫌疑人没有犯罪事实，或者符合《刑事诉讼法》第十五条规定的情形之一的。应当作出的不能起诉决定。法定不起诉适用于以下七种情形</w:t>
      </w:r>
      <w:r>
        <w:rPr>
          <w:rFonts w:ascii="黑体" w:eastAsia="黑体" w:hAnsi="黑体" w:cs="黑体" w:hint="eastAsia"/>
          <w:sz w:val="20"/>
          <w:szCs w:val="20"/>
        </w:rPr>
        <w:t>: (1) </w:t>
      </w:r>
      <w:r>
        <w:rPr>
          <w:rFonts w:ascii="黑体" w:eastAsia="黑体" w:hAnsi="黑体" w:cs="黑体" w:hint="eastAsia"/>
          <w:sz w:val="20"/>
          <w:szCs w:val="20"/>
        </w:rPr>
        <w:t>犯罪嫌疑人没有犯罪事实</w:t>
      </w:r>
      <w:r>
        <w:rPr>
          <w:rFonts w:ascii="黑体" w:eastAsia="黑体" w:hAnsi="黑体" w:cs="黑体" w:hint="eastAsia"/>
          <w:sz w:val="20"/>
          <w:szCs w:val="20"/>
        </w:rPr>
        <w:t>; (2)</w:t>
      </w:r>
      <w:r>
        <w:rPr>
          <w:rFonts w:ascii="黑体" w:eastAsia="黑体" w:hAnsi="黑体" w:cs="黑体" w:hint="eastAsia"/>
          <w:sz w:val="20"/>
          <w:szCs w:val="20"/>
        </w:rPr>
        <w:t>情节显著轻微危害不大，不认为是犯罪的</w:t>
      </w:r>
      <w:r>
        <w:rPr>
          <w:rFonts w:ascii="黑体" w:eastAsia="黑体" w:hAnsi="黑体" w:cs="黑体" w:hint="eastAsia"/>
          <w:sz w:val="20"/>
          <w:szCs w:val="20"/>
        </w:rPr>
        <w:t>; (3) </w:t>
      </w:r>
      <w:r>
        <w:rPr>
          <w:rFonts w:ascii="黑体" w:eastAsia="黑体" w:hAnsi="黑体" w:cs="黑体" w:hint="eastAsia"/>
          <w:sz w:val="20"/>
          <w:szCs w:val="20"/>
        </w:rPr>
        <w:t>犯罪已过</w:t>
      </w:r>
      <w:r>
        <w:rPr>
          <w:rFonts w:ascii="黑体" w:eastAsia="黑体" w:hAnsi="黑体" w:cs="黑体" w:hint="eastAsia"/>
          <w:sz w:val="20"/>
          <w:szCs w:val="20"/>
        </w:rPr>
        <w:t>追诉时效期限的</w:t>
      </w:r>
      <w:r>
        <w:rPr>
          <w:rFonts w:ascii="黑体" w:eastAsia="黑体" w:hAnsi="黑体" w:cs="黑体" w:hint="eastAsia"/>
          <w:sz w:val="20"/>
          <w:szCs w:val="20"/>
        </w:rPr>
        <w:t>; (4)</w:t>
      </w:r>
      <w:r>
        <w:rPr>
          <w:rFonts w:ascii="黑体" w:eastAsia="黑体" w:hAnsi="黑体" w:cs="黑体" w:hint="eastAsia"/>
          <w:sz w:val="20"/>
          <w:szCs w:val="20"/>
        </w:rPr>
        <w:t>经特赦令免除刑罚的</w:t>
      </w:r>
      <w:r>
        <w:rPr>
          <w:rFonts w:ascii="黑体" w:eastAsia="黑体" w:hAnsi="黑体" w:cs="黑体" w:hint="eastAsia"/>
          <w:sz w:val="20"/>
          <w:szCs w:val="20"/>
        </w:rPr>
        <w:t>; (5)</w:t>
      </w:r>
      <w:r>
        <w:rPr>
          <w:rFonts w:ascii="黑体" w:eastAsia="黑体" w:hAnsi="黑体" w:cs="黑体" w:hint="eastAsia"/>
          <w:sz w:val="20"/>
          <w:szCs w:val="20"/>
        </w:rPr>
        <w:t>依照刑法告诉才处理的犯罪，没有告诉或者撤回告诉的</w:t>
      </w:r>
      <w:r>
        <w:rPr>
          <w:rFonts w:ascii="黑体" w:eastAsia="黑体" w:hAnsi="黑体" w:cs="黑体" w:hint="eastAsia"/>
          <w:sz w:val="20"/>
          <w:szCs w:val="20"/>
        </w:rPr>
        <w:t>; (6)</w:t>
      </w:r>
      <w:r>
        <w:rPr>
          <w:rFonts w:ascii="黑体" w:eastAsia="黑体" w:hAnsi="黑体" w:cs="黑体" w:hint="eastAsia"/>
          <w:sz w:val="20"/>
          <w:szCs w:val="20"/>
        </w:rPr>
        <w:t>犯罪嫌疑人、被告人死亡的</w:t>
      </w:r>
      <w:r>
        <w:rPr>
          <w:rFonts w:ascii="黑体" w:eastAsia="黑体" w:hAnsi="黑体" w:cs="黑体" w:hint="eastAsia"/>
          <w:sz w:val="20"/>
          <w:szCs w:val="20"/>
        </w:rPr>
        <w:t>; (7)</w:t>
      </w:r>
      <w:r>
        <w:rPr>
          <w:rFonts w:ascii="黑体" w:eastAsia="黑体" w:hAnsi="黑体" w:cs="黑体" w:hint="eastAsia"/>
          <w:sz w:val="20"/>
          <w:szCs w:val="20"/>
        </w:rPr>
        <w:t>其他法律规定免子追究刑事责任的。</w:t>
      </w:r>
    </w:p>
    <w:p w:rsidR="0062051C" w:rsidRDefault="00A6351D">
      <w:pPr>
        <w:spacing w:line="300" w:lineRule="auto"/>
        <w:rPr>
          <w:rFonts w:ascii="黑体" w:eastAsia="黑体" w:hAnsi="黑体" w:cs="黑体"/>
          <w:sz w:val="20"/>
          <w:szCs w:val="20"/>
        </w:rPr>
      </w:pPr>
      <w:r>
        <w:rPr>
          <w:rFonts w:ascii="黑体" w:eastAsia="黑体" w:hAnsi="黑体" w:cs="黑体" w:hint="eastAsia"/>
          <w:b/>
          <w:bCs/>
          <w:sz w:val="20"/>
          <w:szCs w:val="20"/>
        </w:rPr>
        <w:t>②酌定不起诉：</w:t>
      </w:r>
      <w:r>
        <w:rPr>
          <w:rFonts w:ascii="黑体" w:eastAsia="黑体" w:hAnsi="黑体" w:cs="黑体" w:hint="eastAsia"/>
          <w:sz w:val="20"/>
          <w:szCs w:val="20"/>
        </w:rPr>
        <w:t>酌定不起诉又称相对不起诉，是指人民检察院经审查认为犯罪嫌疑人的行为虽然构成犯罪，但情节轻微，依照刑法规定不需要判处刑罚或者免除刑罚的，可以作出的不起诉决定。（具备两个条件：一是人民检察院认为犯罪嫌疑人的行为符合刑法规定的犯罪构成要件，已经构成犯罪，应当负刑事责任。二是犯罪情节轻微，依照刑法规定不需要判处刑罚或者免除刑罚</w:t>
      </w:r>
      <w:r>
        <w:rPr>
          <w:rFonts w:ascii="黑体" w:eastAsia="黑体" w:hAnsi="黑体" w:cs="黑体" w:hint="eastAsia"/>
          <w:sz w:val="20"/>
          <w:szCs w:val="20"/>
        </w:rPr>
        <w:t>。）</w:t>
      </w:r>
    </w:p>
    <w:p w:rsidR="0062051C" w:rsidRDefault="0062051C">
      <w:pPr>
        <w:spacing w:line="300" w:lineRule="auto"/>
        <w:rPr>
          <w:rFonts w:ascii="黑体" w:eastAsia="黑体" w:hAnsi="黑体" w:cs="黑体"/>
          <w:sz w:val="20"/>
          <w:szCs w:val="20"/>
        </w:rPr>
      </w:pP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lastRenderedPageBreak/>
        <w:t>(1) </w:t>
      </w:r>
      <w:r>
        <w:rPr>
          <w:rFonts w:ascii="黑体" w:eastAsia="黑体" w:hAnsi="黑体" w:cs="黑体" w:hint="eastAsia"/>
          <w:sz w:val="20"/>
          <w:szCs w:val="20"/>
        </w:rPr>
        <w:t>在我国领域外犯罪，依照我国刑法应当负刑事责任，但在国外已经受过刑事处罚的</w:t>
      </w:r>
      <w:r>
        <w:rPr>
          <w:rFonts w:ascii="黑体" w:eastAsia="黑体" w:hAnsi="黑体" w:cs="黑体" w:hint="eastAsia"/>
          <w:sz w:val="20"/>
          <w:szCs w:val="20"/>
        </w:rPr>
        <w:t>: (2) </w:t>
      </w:r>
      <w:r>
        <w:rPr>
          <w:rFonts w:ascii="黑体" w:eastAsia="黑体" w:hAnsi="黑体" w:cs="黑体" w:hint="eastAsia"/>
          <w:sz w:val="20"/>
          <w:szCs w:val="20"/>
        </w:rPr>
        <w:t>犯罪嫌疑人又聋又哑，或者是盲人的</w:t>
      </w:r>
      <w:r>
        <w:rPr>
          <w:rFonts w:ascii="黑体" w:eastAsia="黑体" w:hAnsi="黑体" w:cs="黑体" w:hint="eastAsia"/>
          <w:sz w:val="20"/>
          <w:szCs w:val="20"/>
        </w:rPr>
        <w:t>:(3) </w:t>
      </w:r>
      <w:r>
        <w:rPr>
          <w:rFonts w:ascii="黑体" w:eastAsia="黑体" w:hAnsi="黑体" w:cs="黑体" w:hint="eastAsia"/>
          <w:sz w:val="20"/>
          <w:szCs w:val="20"/>
        </w:rPr>
        <w:t>犯罪嫌疑人因防卫过当面犯罪的</w:t>
      </w:r>
      <w:r>
        <w:rPr>
          <w:rFonts w:ascii="黑体" w:eastAsia="黑体" w:hAnsi="黑体" w:cs="黑体" w:hint="eastAsia"/>
          <w:sz w:val="20"/>
          <w:szCs w:val="20"/>
        </w:rPr>
        <w:t>: (4) </w:t>
      </w:r>
      <w:r>
        <w:rPr>
          <w:rFonts w:ascii="黑体" w:eastAsia="黑体" w:hAnsi="黑体" w:cs="黑体" w:hint="eastAsia"/>
          <w:sz w:val="20"/>
          <w:szCs w:val="20"/>
        </w:rPr>
        <w:t>犯罪嫌疑人因避险过当而犯罪的</w:t>
      </w:r>
      <w:r>
        <w:rPr>
          <w:rFonts w:ascii="黑体" w:eastAsia="黑体" w:hAnsi="黑体" w:cs="黑体" w:hint="eastAsia"/>
          <w:sz w:val="20"/>
          <w:szCs w:val="20"/>
        </w:rPr>
        <w:t>:(5)</w:t>
      </w:r>
      <w:r>
        <w:rPr>
          <w:rFonts w:ascii="黑体" w:eastAsia="黑体" w:hAnsi="黑体" w:cs="黑体" w:hint="eastAsia"/>
          <w:sz w:val="20"/>
          <w:szCs w:val="20"/>
        </w:rPr>
        <w:t>为犯罪准备工具、制造条件的</w:t>
      </w:r>
      <w:r>
        <w:rPr>
          <w:rFonts w:ascii="黑体" w:eastAsia="黑体" w:hAnsi="黑体" w:cs="黑体" w:hint="eastAsia"/>
          <w:sz w:val="20"/>
          <w:szCs w:val="20"/>
        </w:rPr>
        <w:t>: (6) </w:t>
      </w:r>
      <w:r>
        <w:rPr>
          <w:rFonts w:ascii="黑体" w:eastAsia="黑体" w:hAnsi="黑体" w:cs="黑体" w:hint="eastAsia"/>
          <w:sz w:val="20"/>
          <w:szCs w:val="20"/>
        </w:rPr>
        <w:t>在犯罪过程中自动放弃犯罪或者自动有效防止犯罪结果发生，没有造成损害的</w:t>
      </w:r>
      <w:r>
        <w:rPr>
          <w:rFonts w:ascii="黑体" w:eastAsia="黑体" w:hAnsi="黑体" w:cs="黑体" w:hint="eastAsia"/>
          <w:sz w:val="20"/>
          <w:szCs w:val="20"/>
        </w:rPr>
        <w:t>: (7)</w:t>
      </w:r>
      <w:r>
        <w:rPr>
          <w:rFonts w:ascii="黑体" w:eastAsia="黑体" w:hAnsi="黑体" w:cs="黑体" w:hint="eastAsia"/>
          <w:sz w:val="20"/>
          <w:szCs w:val="20"/>
        </w:rPr>
        <w:t>在共同犯罪中，起次要或者辅助作用的</w:t>
      </w:r>
      <w:r>
        <w:rPr>
          <w:rFonts w:ascii="黑体" w:eastAsia="黑体" w:hAnsi="黑体" w:cs="黑体" w:hint="eastAsia"/>
          <w:sz w:val="20"/>
          <w:szCs w:val="20"/>
        </w:rPr>
        <w:t>: (8)</w:t>
      </w:r>
      <w:r>
        <w:rPr>
          <w:rFonts w:ascii="黑体" w:eastAsia="黑体" w:hAnsi="黑体" w:cs="黑体" w:hint="eastAsia"/>
          <w:sz w:val="20"/>
          <w:szCs w:val="20"/>
        </w:rPr>
        <w:t>被胁迫参加犯罪的</w:t>
      </w:r>
      <w:r>
        <w:rPr>
          <w:rFonts w:ascii="黑体" w:eastAsia="黑体" w:hAnsi="黑体" w:cs="黑体" w:hint="eastAsia"/>
          <w:sz w:val="20"/>
          <w:szCs w:val="20"/>
        </w:rPr>
        <w:t>: (9) </w:t>
      </w:r>
      <w:r>
        <w:rPr>
          <w:rFonts w:ascii="黑体" w:eastAsia="黑体" w:hAnsi="黑体" w:cs="黑体" w:hint="eastAsia"/>
          <w:sz w:val="20"/>
          <w:szCs w:val="20"/>
        </w:rPr>
        <w:t>犯罪嫌疑人自首且犯罪较轻的，或者有重大立功表现的。</w:t>
      </w:r>
    </w:p>
    <w:p w:rsidR="0062051C" w:rsidRDefault="00A6351D">
      <w:pPr>
        <w:spacing w:line="300" w:lineRule="auto"/>
        <w:rPr>
          <w:rFonts w:ascii="黑体" w:eastAsia="黑体" w:hAnsi="黑体" w:cs="黑体"/>
          <w:sz w:val="20"/>
          <w:szCs w:val="20"/>
        </w:rPr>
      </w:pPr>
      <w:r>
        <w:rPr>
          <w:rFonts w:ascii="黑体" w:eastAsia="黑体" w:hAnsi="黑体" w:cs="黑体" w:hint="eastAsia"/>
          <w:b/>
          <w:bCs/>
          <w:sz w:val="20"/>
          <w:szCs w:val="20"/>
        </w:rPr>
        <w:t>③证据不足不起诉</w:t>
      </w:r>
      <w:r>
        <w:rPr>
          <w:rFonts w:ascii="黑体" w:eastAsia="黑体" w:hAnsi="黑体" w:cs="黑体" w:hint="eastAsia"/>
          <w:sz w:val="20"/>
          <w:szCs w:val="20"/>
        </w:rPr>
        <w:t>：证据不足不起诉，又称存疑不起诉，是指</w:t>
      </w:r>
      <w:r>
        <w:rPr>
          <w:rFonts w:ascii="黑体" w:eastAsia="黑体" w:hAnsi="黑体" w:cs="黑体" w:hint="eastAsia"/>
          <w:sz w:val="20"/>
          <w:szCs w:val="20"/>
        </w:rPr>
        <w:t>人民检察院对于经过两次补充侦查或者补充调查的案件，仍然认为证据不足，不符合起诉条件的，应当作出不起诉决定。</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最高人民检察院《规则》第</w:t>
      </w:r>
      <w:r>
        <w:rPr>
          <w:rFonts w:ascii="黑体" w:eastAsia="黑体" w:hAnsi="黑体" w:cs="黑体" w:hint="eastAsia"/>
          <w:sz w:val="20"/>
          <w:szCs w:val="20"/>
        </w:rPr>
        <w:t>404</w:t>
      </w:r>
      <w:r>
        <w:rPr>
          <w:rFonts w:ascii="黑体" w:eastAsia="黑体" w:hAnsi="黑体" w:cs="黑体" w:hint="eastAsia"/>
          <w:sz w:val="20"/>
          <w:szCs w:val="20"/>
        </w:rPr>
        <w:t>条规定</w:t>
      </w:r>
      <w:r>
        <w:rPr>
          <w:rFonts w:ascii="黑体" w:eastAsia="黑体" w:hAnsi="黑体" w:cs="黑体" w:hint="eastAsia"/>
          <w:sz w:val="20"/>
          <w:szCs w:val="20"/>
        </w:rPr>
        <w:t>:</w:t>
      </w:r>
      <w:r>
        <w:rPr>
          <w:rFonts w:ascii="黑体" w:eastAsia="黑体" w:hAnsi="黑体" w:cs="黑体" w:hint="eastAsia"/>
          <w:sz w:val="20"/>
          <w:szCs w:val="20"/>
        </w:rPr>
        <w:t>“具有下列情形之一。不能确定犯罪嫌疑人构成犯罪和需要追究刑事责任的，属于证据不足，不符合起诉条件</w:t>
      </w:r>
      <w:r>
        <w:rPr>
          <w:rFonts w:ascii="黑体" w:eastAsia="黑体" w:hAnsi="黑体" w:cs="黑体" w:hint="eastAsia"/>
          <w:sz w:val="20"/>
          <w:szCs w:val="20"/>
        </w:rPr>
        <w:t>:</w:t>
      </w:r>
      <w:r>
        <w:rPr>
          <w:rFonts w:ascii="黑体" w:eastAsia="黑体" w:hAnsi="黑体" w:cs="黑体" w:hint="eastAsia"/>
          <w:sz w:val="20"/>
          <w:szCs w:val="20"/>
        </w:rPr>
        <w:t>（</w:t>
      </w:r>
      <w:r>
        <w:rPr>
          <w:rFonts w:ascii="黑体" w:eastAsia="黑体" w:hAnsi="黑体" w:cs="黑体" w:hint="eastAsia"/>
          <w:sz w:val="20"/>
          <w:szCs w:val="20"/>
        </w:rPr>
        <w:t>1</w:t>
      </w:r>
      <w:r>
        <w:rPr>
          <w:rFonts w:ascii="黑体" w:eastAsia="黑体" w:hAnsi="黑体" w:cs="黑体" w:hint="eastAsia"/>
          <w:sz w:val="20"/>
          <w:szCs w:val="20"/>
        </w:rPr>
        <w:t>）犯罪构成要件事实缺乏必要的证据予以证明的</w:t>
      </w:r>
      <w:r>
        <w:rPr>
          <w:rFonts w:ascii="黑体" w:eastAsia="黑体" w:hAnsi="黑体" w:cs="黑体" w:hint="eastAsia"/>
          <w:sz w:val="20"/>
          <w:szCs w:val="20"/>
        </w:rPr>
        <w:t>: (2)</w:t>
      </w:r>
      <w:r>
        <w:rPr>
          <w:rFonts w:ascii="黑体" w:eastAsia="黑体" w:hAnsi="黑体" w:cs="黑体" w:hint="eastAsia"/>
          <w:sz w:val="20"/>
          <w:szCs w:val="20"/>
        </w:rPr>
        <w:t>据以定罪的证据在疑问，无法查证属实的</w:t>
      </w:r>
      <w:r>
        <w:rPr>
          <w:rFonts w:ascii="黑体" w:eastAsia="黑体" w:hAnsi="黑体" w:cs="黑体" w:hint="eastAsia"/>
          <w:sz w:val="20"/>
          <w:szCs w:val="20"/>
        </w:rPr>
        <w:t>: (3)</w:t>
      </w:r>
      <w:r>
        <w:rPr>
          <w:rFonts w:ascii="黑体" w:eastAsia="黑体" w:hAnsi="黑体" w:cs="黑体" w:hint="eastAsia"/>
          <w:sz w:val="20"/>
          <w:szCs w:val="20"/>
        </w:rPr>
        <w:t>据以定罪的证据之间、证据与案件事实之间的矛盾不能合理排除的；（</w:t>
      </w:r>
      <w:r>
        <w:rPr>
          <w:rFonts w:ascii="黑体" w:eastAsia="黑体" w:hAnsi="黑体" w:cs="黑体" w:hint="eastAsia"/>
          <w:sz w:val="20"/>
          <w:szCs w:val="20"/>
        </w:rPr>
        <w:t>4</w:t>
      </w:r>
      <w:r>
        <w:rPr>
          <w:rFonts w:ascii="黑体" w:eastAsia="黑体" w:hAnsi="黑体" w:cs="黑体" w:hint="eastAsia"/>
          <w:sz w:val="20"/>
          <w:szCs w:val="20"/>
        </w:rPr>
        <w:t>）根据证据得出的结论具有其他可能性，不能排除合理怀疑的；（</w:t>
      </w:r>
      <w:r>
        <w:rPr>
          <w:rFonts w:ascii="黑体" w:eastAsia="黑体" w:hAnsi="黑体" w:cs="黑体" w:hint="eastAsia"/>
          <w:sz w:val="20"/>
          <w:szCs w:val="20"/>
        </w:rPr>
        <w:t>5</w:t>
      </w:r>
      <w:r>
        <w:rPr>
          <w:rFonts w:ascii="黑体" w:eastAsia="黑体" w:hAnsi="黑体" w:cs="黑体" w:hint="eastAsia"/>
          <w:sz w:val="20"/>
          <w:szCs w:val="20"/>
        </w:rPr>
        <w:t>）根据证据认定案件事实不符合逻辑和经验法则，得出的结论明显不符合常理的。”</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④</w:t>
      </w:r>
      <w:r>
        <w:rPr>
          <w:rFonts w:ascii="黑体" w:eastAsia="黑体" w:hAnsi="黑体" w:cs="黑体" w:hint="eastAsia"/>
          <w:sz w:val="20"/>
          <w:szCs w:val="20"/>
        </w:rPr>
        <w:t>1</w:t>
      </w:r>
      <w:r>
        <w:rPr>
          <w:rFonts w:ascii="黑体" w:eastAsia="黑体" w:hAnsi="黑体" w:cs="黑体" w:hint="eastAsia"/>
          <w:sz w:val="20"/>
          <w:szCs w:val="20"/>
        </w:rPr>
        <w:t>）对于有被害人的案件，被害人如果对人民检察院的不起诉决定不服，可以自收</w:t>
      </w:r>
      <w:r>
        <w:rPr>
          <w:rFonts w:ascii="黑体" w:eastAsia="黑体" w:hAnsi="黑体" w:cs="黑体" w:hint="eastAsia"/>
          <w:sz w:val="20"/>
          <w:szCs w:val="20"/>
        </w:rPr>
        <w:t>到不起诉决定书后</w:t>
      </w:r>
      <w:r>
        <w:rPr>
          <w:rFonts w:ascii="黑体" w:eastAsia="黑体" w:hAnsi="黑体" w:cs="黑体" w:hint="eastAsia"/>
          <w:sz w:val="20"/>
          <w:szCs w:val="20"/>
        </w:rPr>
        <w:t>7</w:t>
      </w:r>
      <w:r>
        <w:rPr>
          <w:rFonts w:ascii="黑体" w:eastAsia="黑体" w:hAnsi="黑体" w:cs="黑体" w:hint="eastAsia"/>
          <w:sz w:val="20"/>
          <w:szCs w:val="20"/>
        </w:rPr>
        <w:t>日以内向上一级人民检察院起诉，请求提起公诉。上一级人民检察院应当进行复查，并在</w:t>
      </w:r>
      <w:r>
        <w:rPr>
          <w:rFonts w:ascii="黑体" w:eastAsia="黑体" w:hAnsi="黑体" w:cs="黑体" w:hint="eastAsia"/>
          <w:sz w:val="20"/>
          <w:szCs w:val="20"/>
        </w:rPr>
        <w:t>3</w:t>
      </w:r>
      <w:r>
        <w:rPr>
          <w:rFonts w:ascii="黑体" w:eastAsia="黑体" w:hAnsi="黑体" w:cs="黑体" w:hint="eastAsia"/>
          <w:sz w:val="20"/>
          <w:szCs w:val="20"/>
        </w:rPr>
        <w:t>个月内作出复查决定，案情复杂的，最长不超过</w:t>
      </w:r>
      <w:r>
        <w:rPr>
          <w:rFonts w:ascii="黑体" w:eastAsia="黑体" w:hAnsi="黑体" w:cs="黑体" w:hint="eastAsia"/>
          <w:sz w:val="20"/>
          <w:szCs w:val="20"/>
        </w:rPr>
        <w:t>6</w:t>
      </w:r>
      <w:r>
        <w:rPr>
          <w:rFonts w:ascii="黑体" w:eastAsia="黑体" w:hAnsi="黑体" w:cs="黑体" w:hint="eastAsia"/>
          <w:sz w:val="20"/>
          <w:szCs w:val="20"/>
        </w:rPr>
        <w:t>个月。对人民检察院维持不起诉决定的，被害人可以向人民法院起诉。被害人也可以不经申诉，直接向人民法院起诉。</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 xml:space="preserve">  2</w:t>
      </w:r>
      <w:r>
        <w:rPr>
          <w:rFonts w:ascii="黑体" w:eastAsia="黑体" w:hAnsi="黑体" w:cs="黑体" w:hint="eastAsia"/>
          <w:sz w:val="20"/>
          <w:szCs w:val="20"/>
        </w:rPr>
        <w:t>）对于人民检察院作出的酌定不起诉决定，被不起诉人如果不服，可以自收到决定书后</w:t>
      </w:r>
      <w:r>
        <w:rPr>
          <w:rFonts w:ascii="黑体" w:eastAsia="黑体" w:hAnsi="黑体" w:cs="黑体" w:hint="eastAsia"/>
          <w:sz w:val="20"/>
          <w:szCs w:val="20"/>
        </w:rPr>
        <w:t>7</w:t>
      </w:r>
      <w:r>
        <w:rPr>
          <w:rFonts w:ascii="黑体" w:eastAsia="黑体" w:hAnsi="黑体" w:cs="黑体" w:hint="eastAsia"/>
          <w:sz w:val="20"/>
          <w:szCs w:val="20"/>
        </w:rPr>
        <w:t>日以内向人民检察院申诉。人民检察院应当进行复查，并在</w:t>
      </w:r>
      <w:r>
        <w:rPr>
          <w:rFonts w:ascii="黑体" w:eastAsia="黑体" w:hAnsi="黑体" w:cs="黑体" w:hint="eastAsia"/>
          <w:sz w:val="20"/>
          <w:szCs w:val="20"/>
        </w:rPr>
        <w:t>3</w:t>
      </w:r>
      <w:r>
        <w:rPr>
          <w:rFonts w:ascii="黑体" w:eastAsia="黑体" w:hAnsi="黑体" w:cs="黑体" w:hint="eastAsia"/>
          <w:sz w:val="20"/>
          <w:szCs w:val="20"/>
        </w:rPr>
        <w:t>个月内作出复查决定，案情复杂的，最长不超过</w:t>
      </w:r>
      <w:r>
        <w:rPr>
          <w:rFonts w:ascii="黑体" w:eastAsia="黑体" w:hAnsi="黑体" w:cs="黑体" w:hint="eastAsia"/>
          <w:sz w:val="20"/>
          <w:szCs w:val="20"/>
        </w:rPr>
        <w:t>6</w:t>
      </w:r>
      <w:r>
        <w:rPr>
          <w:rFonts w:ascii="黑体" w:eastAsia="黑体" w:hAnsi="黑体" w:cs="黑体" w:hint="eastAsia"/>
          <w:sz w:val="20"/>
          <w:szCs w:val="20"/>
        </w:rPr>
        <w:t>个月。</w:t>
      </w:r>
    </w:p>
    <w:p w:rsidR="0062051C" w:rsidRDefault="0062051C">
      <w:pPr>
        <w:spacing w:line="300" w:lineRule="auto"/>
        <w:rPr>
          <w:b/>
          <w:bCs/>
          <w:sz w:val="28"/>
          <w:szCs w:val="36"/>
        </w:rPr>
      </w:pPr>
    </w:p>
    <w:p w:rsidR="0062051C" w:rsidRDefault="00A6351D">
      <w:pPr>
        <w:spacing w:line="300" w:lineRule="auto"/>
        <w:rPr>
          <w:b/>
          <w:bCs/>
          <w:sz w:val="28"/>
          <w:szCs w:val="36"/>
        </w:rPr>
      </w:pPr>
      <w:r>
        <w:rPr>
          <w:rFonts w:hint="eastAsia"/>
          <w:b/>
          <w:bCs/>
          <w:sz w:val="28"/>
          <w:szCs w:val="36"/>
        </w:rPr>
        <w:t>12</w:t>
      </w:r>
      <w:r>
        <w:rPr>
          <w:rFonts w:hint="eastAsia"/>
          <w:b/>
          <w:bCs/>
          <w:sz w:val="28"/>
          <w:szCs w:val="36"/>
        </w:rPr>
        <w:t>、刑事简易程序适用的范围？</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①案件事实清楚、证据充分的。</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②被告人承</w:t>
      </w:r>
      <w:r>
        <w:rPr>
          <w:rFonts w:ascii="黑体" w:eastAsia="黑体" w:hAnsi="黑体" w:cs="黑体" w:hint="eastAsia"/>
          <w:sz w:val="20"/>
          <w:szCs w:val="20"/>
        </w:rPr>
        <w:t>认自己所犯罪行，对指控的犯罪事实没有异议的。</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③被告人对适用简易程序没有异议的。</w:t>
      </w:r>
    </w:p>
    <w:p w:rsidR="0062051C" w:rsidRDefault="00A6351D">
      <w:pPr>
        <w:spacing w:line="300" w:lineRule="auto"/>
        <w:rPr>
          <w:rFonts w:ascii="黑体" w:eastAsia="黑体" w:hAnsi="黑体" w:cs="黑体"/>
          <w:sz w:val="20"/>
          <w:szCs w:val="20"/>
        </w:rPr>
      </w:pPr>
      <w:r>
        <w:rPr>
          <w:rFonts w:ascii="黑体" w:eastAsia="黑体" w:hAnsi="黑体" w:cs="黑体" w:hint="eastAsia"/>
          <w:sz w:val="20"/>
          <w:szCs w:val="20"/>
        </w:rPr>
        <w:t>(</w:t>
      </w:r>
      <w:r>
        <w:rPr>
          <w:rFonts w:ascii="黑体" w:eastAsia="黑体" w:hAnsi="黑体" w:cs="黑体" w:hint="eastAsia"/>
          <w:sz w:val="20"/>
          <w:szCs w:val="20"/>
        </w:rPr>
        <w:t>不适用简易程序</w:t>
      </w:r>
      <w:r>
        <w:rPr>
          <w:rFonts w:ascii="黑体" w:eastAsia="黑体" w:hAnsi="黑体" w:cs="黑体" w:hint="eastAsia"/>
          <w:sz w:val="20"/>
          <w:szCs w:val="20"/>
        </w:rPr>
        <w:t>: (1)</w:t>
      </w:r>
      <w:r>
        <w:rPr>
          <w:rFonts w:ascii="黑体" w:eastAsia="黑体" w:hAnsi="黑体" w:cs="黑体" w:hint="eastAsia"/>
          <w:sz w:val="20"/>
          <w:szCs w:val="20"/>
        </w:rPr>
        <w:t>被告人是盲、聋、哑人</w:t>
      </w:r>
      <w:r>
        <w:rPr>
          <w:rFonts w:ascii="黑体" w:eastAsia="黑体" w:hAnsi="黑体" w:cs="黑体" w:hint="eastAsia"/>
          <w:sz w:val="20"/>
          <w:szCs w:val="20"/>
        </w:rPr>
        <w:t>;(2)</w:t>
      </w:r>
      <w:r>
        <w:rPr>
          <w:rFonts w:ascii="黑体" w:eastAsia="黑体" w:hAnsi="黑体" w:cs="黑体" w:hint="eastAsia"/>
          <w:sz w:val="20"/>
          <w:szCs w:val="20"/>
        </w:rPr>
        <w:t>被告人是尚未完全丧失辨认或者控制自己行为能力的精神病人</w:t>
      </w:r>
      <w:r>
        <w:rPr>
          <w:rFonts w:ascii="黑体" w:eastAsia="黑体" w:hAnsi="黑体" w:cs="黑体" w:hint="eastAsia"/>
          <w:sz w:val="20"/>
          <w:szCs w:val="20"/>
        </w:rPr>
        <w:t>; (3) </w:t>
      </w:r>
      <w:r>
        <w:rPr>
          <w:rFonts w:ascii="黑体" w:eastAsia="黑体" w:hAnsi="黑体" w:cs="黑体" w:hint="eastAsia"/>
          <w:sz w:val="20"/>
          <w:szCs w:val="20"/>
        </w:rPr>
        <w:t>有重大社会影响的</w:t>
      </w:r>
      <w:r>
        <w:rPr>
          <w:rFonts w:ascii="黑体" w:eastAsia="黑体" w:hAnsi="黑体" w:cs="黑体" w:hint="eastAsia"/>
          <w:sz w:val="20"/>
          <w:szCs w:val="20"/>
        </w:rPr>
        <w:t>;(4)</w:t>
      </w:r>
      <w:r>
        <w:rPr>
          <w:rFonts w:ascii="黑体" w:eastAsia="黑体" w:hAnsi="黑体" w:cs="黑体" w:hint="eastAsia"/>
          <w:sz w:val="20"/>
          <w:szCs w:val="20"/>
        </w:rPr>
        <w:t>共同犯罪案件中部分被告人不认罪或者对适用简易程序有异议的</w:t>
      </w:r>
      <w:r>
        <w:rPr>
          <w:rFonts w:ascii="黑体" w:eastAsia="黑体" w:hAnsi="黑体" w:cs="黑体" w:hint="eastAsia"/>
          <w:sz w:val="20"/>
          <w:szCs w:val="20"/>
        </w:rPr>
        <w:t>; (5)</w:t>
      </w:r>
      <w:r>
        <w:rPr>
          <w:rFonts w:ascii="黑体" w:eastAsia="黑体" w:hAnsi="黑体" w:cs="黑体" w:hint="eastAsia"/>
          <w:sz w:val="20"/>
          <w:szCs w:val="20"/>
        </w:rPr>
        <w:t>辩护人作无罪辩护的</w:t>
      </w:r>
      <w:r>
        <w:rPr>
          <w:rFonts w:ascii="黑体" w:eastAsia="黑体" w:hAnsi="黑体" w:cs="黑体" w:hint="eastAsia"/>
          <w:sz w:val="20"/>
          <w:szCs w:val="20"/>
        </w:rPr>
        <w:t>; (6)</w:t>
      </w:r>
      <w:r>
        <w:rPr>
          <w:rFonts w:ascii="黑体" w:eastAsia="黑体" w:hAnsi="黑体" w:cs="黑体" w:hint="eastAsia"/>
          <w:sz w:val="20"/>
          <w:szCs w:val="20"/>
        </w:rPr>
        <w:t>被告人认罪但经审查认为可能不构成犯罪的</w:t>
      </w:r>
      <w:r>
        <w:rPr>
          <w:rFonts w:ascii="黑体" w:eastAsia="黑体" w:hAnsi="黑体" w:cs="黑体" w:hint="eastAsia"/>
          <w:sz w:val="20"/>
          <w:szCs w:val="20"/>
        </w:rPr>
        <w:t>;(7)</w:t>
      </w:r>
      <w:r>
        <w:rPr>
          <w:rFonts w:ascii="黑体" w:eastAsia="黑体" w:hAnsi="黑体" w:cs="黑体" w:hint="eastAsia"/>
          <w:sz w:val="20"/>
          <w:szCs w:val="20"/>
        </w:rPr>
        <w:t>不宜适用简易程序审理的其他情形。）</w:t>
      </w:r>
    </w:p>
    <w:sectPr w:rsidR="006205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EE4AFC4"/>
    <w:multiLevelType w:val="singleLevel"/>
    <w:tmpl w:val="8EE4AFC4"/>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E3E0C8F"/>
    <w:rsid w:val="0062051C"/>
    <w:rsid w:val="00A6351D"/>
    <w:rsid w:val="5E3E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16307F55-ABE3-1145-8CDD-2256DDFA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4449</Words>
  <Characters>220</Characters>
  <Application>Microsoft Office Word</Application>
  <DocSecurity>0</DocSecurity>
  <Lines>1</Lines>
  <Paragraphs>9</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S、Hang_</dc:creator>
  <cp:lastModifiedBy>神奇少女一号怪 神奇少女一号怪</cp:lastModifiedBy>
  <cp:revision>2</cp:revision>
  <dcterms:created xsi:type="dcterms:W3CDTF">2020-01-06T00:39:00Z</dcterms:created>
  <dcterms:modified xsi:type="dcterms:W3CDTF">2020-01-06T00:39:00Z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