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EE0C" w14:textId="77777777" w:rsidR="00533DE4" w:rsidRDefault="00000000">
      <w:pPr>
        <w:jc w:val="center"/>
        <w:rPr>
          <w:rFonts w:ascii="宋体"/>
          <w:b/>
          <w:bCs/>
          <w:sz w:val="44"/>
        </w:rPr>
      </w:pPr>
      <w:r>
        <w:rPr>
          <w:rFonts w:ascii="宋体" w:hAnsi="宋体" w:hint="eastAsia"/>
          <w:b/>
          <w:bCs/>
          <w:sz w:val="44"/>
        </w:rPr>
        <w:t>湖南科技大学</w:t>
      </w:r>
    </w:p>
    <w:p w14:paraId="2792F7DC" w14:textId="77777777" w:rsidR="00533DE4" w:rsidRDefault="00000000">
      <w:pPr>
        <w:jc w:val="center"/>
        <w:rPr>
          <w:rFonts w:ascii="宋体"/>
          <w:b/>
          <w:bCs/>
          <w:sz w:val="44"/>
        </w:rPr>
      </w:pPr>
      <w:r>
        <w:rPr>
          <w:rFonts w:ascii="宋体" w:hAnsi="宋体" w:hint="eastAsia"/>
          <w:b/>
          <w:bCs/>
          <w:sz w:val="44"/>
        </w:rPr>
        <w:t>毕业设计（论文）开题报告</w:t>
      </w:r>
    </w:p>
    <w:p w14:paraId="4C3B80EC" w14:textId="77777777" w:rsidR="00533DE4" w:rsidRDefault="00533DE4">
      <w:pPr>
        <w:jc w:val="center"/>
        <w:rPr>
          <w:rFonts w:ascii="宋体"/>
          <w:sz w:val="18"/>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616"/>
        <w:gridCol w:w="1462"/>
        <w:gridCol w:w="1452"/>
        <w:gridCol w:w="1379"/>
        <w:gridCol w:w="2239"/>
      </w:tblGrid>
      <w:tr w:rsidR="003C7B47" w14:paraId="2C4EEE22" w14:textId="77777777" w:rsidTr="003C7B47">
        <w:trPr>
          <w:cantSplit/>
        </w:trPr>
        <w:tc>
          <w:tcPr>
            <w:tcW w:w="1320" w:type="dxa"/>
            <w:vAlign w:val="center"/>
          </w:tcPr>
          <w:p w14:paraId="21CDBAF3" w14:textId="77777777" w:rsidR="00533DE4" w:rsidRDefault="00000000">
            <w:pPr>
              <w:jc w:val="center"/>
              <w:rPr>
                <w:rFonts w:ascii="宋体"/>
                <w:bCs/>
                <w:sz w:val="28"/>
              </w:rPr>
            </w:pPr>
            <w:r>
              <w:rPr>
                <w:rFonts w:ascii="宋体" w:hAnsi="宋体" w:hint="eastAsia"/>
                <w:bCs/>
                <w:sz w:val="28"/>
              </w:rPr>
              <w:t>题</w:t>
            </w:r>
            <w:r>
              <w:rPr>
                <w:rFonts w:ascii="宋体" w:hAnsi="宋体"/>
                <w:bCs/>
                <w:sz w:val="28"/>
              </w:rPr>
              <w:t xml:space="preserve">   </w:t>
            </w:r>
            <w:r>
              <w:rPr>
                <w:rFonts w:ascii="宋体" w:hAnsi="宋体" w:hint="eastAsia"/>
                <w:bCs/>
                <w:sz w:val="28"/>
              </w:rPr>
              <w:t>目</w:t>
            </w:r>
          </w:p>
        </w:tc>
        <w:tc>
          <w:tcPr>
            <w:tcW w:w="4530" w:type="dxa"/>
            <w:gridSpan w:val="3"/>
            <w:vAlign w:val="center"/>
          </w:tcPr>
          <w:p w14:paraId="6C89AE41" w14:textId="7C356D7C" w:rsidR="00533DE4" w:rsidRDefault="00D92403">
            <w:pPr>
              <w:jc w:val="center"/>
              <w:rPr>
                <w:rFonts w:ascii="宋体"/>
                <w:bCs/>
                <w:sz w:val="28"/>
              </w:rPr>
            </w:pPr>
            <w:r>
              <w:rPr>
                <w:rFonts w:ascii="宋体" w:hint="eastAsia"/>
                <w:bCs/>
                <w:sz w:val="28"/>
              </w:rPr>
              <w:t>面向视觉语言模型的语义保持度量隐私研究</w:t>
            </w:r>
          </w:p>
        </w:tc>
        <w:tc>
          <w:tcPr>
            <w:tcW w:w="1379" w:type="dxa"/>
            <w:vAlign w:val="center"/>
          </w:tcPr>
          <w:p w14:paraId="78EED35E" w14:textId="77777777" w:rsidR="00533DE4" w:rsidRDefault="00000000">
            <w:pPr>
              <w:jc w:val="center"/>
              <w:rPr>
                <w:rFonts w:ascii="宋体"/>
                <w:bCs/>
                <w:sz w:val="28"/>
              </w:rPr>
            </w:pPr>
            <w:r>
              <w:rPr>
                <w:rFonts w:ascii="宋体" w:hint="eastAsia"/>
                <w:bCs/>
                <w:sz w:val="28"/>
              </w:rPr>
              <w:t>课题类别</w:t>
            </w:r>
          </w:p>
        </w:tc>
        <w:tc>
          <w:tcPr>
            <w:tcW w:w="2239" w:type="dxa"/>
            <w:vAlign w:val="center"/>
          </w:tcPr>
          <w:p w14:paraId="7D2FC2BE" w14:textId="5B4C77A2" w:rsidR="00533DE4" w:rsidRDefault="00000000">
            <w:pPr>
              <w:jc w:val="center"/>
              <w:rPr>
                <w:rFonts w:ascii="宋体"/>
                <w:bCs/>
                <w:sz w:val="28"/>
              </w:rPr>
            </w:pPr>
            <w:r>
              <w:rPr>
                <w:rFonts w:ascii="宋体" w:hint="eastAsia"/>
                <w:bCs/>
                <w:sz w:val="28"/>
              </w:rPr>
              <w:t>设计</w:t>
            </w:r>
            <w:r>
              <w:rPr>
                <w:rFonts w:ascii="宋体" w:hint="eastAsia"/>
                <w:bCs/>
                <w:sz w:val="24"/>
              </w:rPr>
              <w:t>□</w:t>
            </w:r>
            <w:r>
              <w:rPr>
                <w:rFonts w:ascii="宋体"/>
                <w:bCs/>
                <w:sz w:val="28"/>
              </w:rPr>
              <w:t xml:space="preserve">  </w:t>
            </w:r>
            <w:r>
              <w:rPr>
                <w:rFonts w:ascii="宋体" w:hint="eastAsia"/>
                <w:bCs/>
                <w:sz w:val="28"/>
              </w:rPr>
              <w:t>论文</w:t>
            </w:r>
            <w:r w:rsidR="00D92403">
              <w:rPr>
                <w:rFonts w:ascii="Segoe UI Symbol" w:hAnsi="Segoe UI Symbol" w:cs="Segoe UI Symbol"/>
                <w:bCs/>
                <w:sz w:val="28"/>
              </w:rPr>
              <w:t>☑</w:t>
            </w:r>
          </w:p>
        </w:tc>
      </w:tr>
      <w:tr w:rsidR="00D92403" w14:paraId="58A58749" w14:textId="77777777" w:rsidTr="008D2CBF">
        <w:trPr>
          <w:cantSplit/>
          <w:trHeight w:val="1561"/>
        </w:trPr>
        <w:tc>
          <w:tcPr>
            <w:tcW w:w="1320" w:type="dxa"/>
            <w:vAlign w:val="center"/>
          </w:tcPr>
          <w:p w14:paraId="6B12529C" w14:textId="77777777" w:rsidR="00533DE4" w:rsidRDefault="00000000">
            <w:pPr>
              <w:jc w:val="center"/>
              <w:rPr>
                <w:rFonts w:ascii="宋体"/>
                <w:bCs/>
                <w:sz w:val="28"/>
              </w:rPr>
            </w:pPr>
            <w:r>
              <w:rPr>
                <w:rFonts w:ascii="宋体" w:hAnsi="宋体" w:hint="eastAsia"/>
                <w:bCs/>
                <w:sz w:val="28"/>
              </w:rPr>
              <w:t>作者姓名</w:t>
            </w:r>
          </w:p>
        </w:tc>
        <w:tc>
          <w:tcPr>
            <w:tcW w:w="1616" w:type="dxa"/>
            <w:vAlign w:val="center"/>
          </w:tcPr>
          <w:p w14:paraId="38F816B8" w14:textId="0A4842B5" w:rsidR="00533DE4" w:rsidRDefault="00D92403">
            <w:pPr>
              <w:jc w:val="center"/>
              <w:rPr>
                <w:rFonts w:ascii="宋体"/>
                <w:bCs/>
                <w:sz w:val="28"/>
              </w:rPr>
            </w:pPr>
            <w:r>
              <w:rPr>
                <w:rFonts w:ascii="宋体" w:hint="eastAsia"/>
                <w:bCs/>
                <w:sz w:val="28"/>
              </w:rPr>
              <w:t>陈凡</w:t>
            </w:r>
          </w:p>
        </w:tc>
        <w:tc>
          <w:tcPr>
            <w:tcW w:w="1462" w:type="dxa"/>
            <w:vAlign w:val="center"/>
          </w:tcPr>
          <w:p w14:paraId="208C67FD" w14:textId="77777777" w:rsidR="00533DE4" w:rsidRDefault="00000000">
            <w:pPr>
              <w:jc w:val="center"/>
              <w:rPr>
                <w:rFonts w:ascii="宋体"/>
                <w:bCs/>
                <w:sz w:val="28"/>
              </w:rPr>
            </w:pPr>
            <w:r>
              <w:rPr>
                <w:rFonts w:ascii="宋体" w:hint="eastAsia"/>
                <w:bCs/>
                <w:sz w:val="28"/>
              </w:rPr>
              <w:t>学  院</w:t>
            </w:r>
          </w:p>
        </w:tc>
        <w:tc>
          <w:tcPr>
            <w:tcW w:w="1452" w:type="dxa"/>
            <w:vAlign w:val="center"/>
          </w:tcPr>
          <w:p w14:paraId="457E11E7" w14:textId="786C6549" w:rsidR="00533DE4" w:rsidRDefault="00D92403">
            <w:pPr>
              <w:jc w:val="center"/>
              <w:rPr>
                <w:rFonts w:ascii="宋体"/>
                <w:bCs/>
                <w:sz w:val="28"/>
              </w:rPr>
            </w:pPr>
            <w:r>
              <w:rPr>
                <w:rFonts w:ascii="宋体" w:hint="eastAsia"/>
                <w:bCs/>
                <w:sz w:val="28"/>
              </w:rPr>
              <w:t>计算机科学与工程学院</w:t>
            </w:r>
          </w:p>
        </w:tc>
        <w:tc>
          <w:tcPr>
            <w:tcW w:w="1379" w:type="dxa"/>
            <w:vAlign w:val="center"/>
          </w:tcPr>
          <w:p w14:paraId="10819F37" w14:textId="77777777" w:rsidR="00533DE4" w:rsidRDefault="00000000">
            <w:pPr>
              <w:jc w:val="center"/>
              <w:rPr>
                <w:rFonts w:ascii="宋体"/>
                <w:bCs/>
                <w:sz w:val="28"/>
              </w:rPr>
            </w:pPr>
            <w:r>
              <w:rPr>
                <w:rFonts w:ascii="宋体" w:hAnsi="宋体" w:hint="eastAsia"/>
                <w:bCs/>
                <w:sz w:val="28"/>
              </w:rPr>
              <w:t>专</w:t>
            </w:r>
            <w:r>
              <w:rPr>
                <w:rFonts w:ascii="宋体" w:hAnsi="宋体"/>
                <w:bCs/>
                <w:sz w:val="28"/>
              </w:rPr>
              <w:t xml:space="preserve">  </w:t>
            </w:r>
            <w:r>
              <w:rPr>
                <w:rFonts w:ascii="宋体" w:hAnsi="宋体" w:hint="eastAsia"/>
                <w:bCs/>
                <w:sz w:val="28"/>
              </w:rPr>
              <w:t>业</w:t>
            </w:r>
          </w:p>
        </w:tc>
        <w:tc>
          <w:tcPr>
            <w:tcW w:w="2239" w:type="dxa"/>
            <w:vAlign w:val="center"/>
          </w:tcPr>
          <w:p w14:paraId="57C5C1B8" w14:textId="4D0A025F" w:rsidR="00533DE4" w:rsidRDefault="00D92403">
            <w:pPr>
              <w:jc w:val="center"/>
              <w:rPr>
                <w:rFonts w:ascii="宋体"/>
                <w:bCs/>
                <w:sz w:val="28"/>
              </w:rPr>
            </w:pPr>
            <w:r>
              <w:rPr>
                <w:rFonts w:ascii="宋体" w:hint="eastAsia"/>
                <w:bCs/>
                <w:sz w:val="28"/>
              </w:rPr>
              <w:t>信息安全</w:t>
            </w:r>
          </w:p>
        </w:tc>
      </w:tr>
      <w:tr w:rsidR="00D92403" w14:paraId="6FFCD8A7" w14:textId="77777777" w:rsidTr="003C7B47">
        <w:trPr>
          <w:cantSplit/>
        </w:trPr>
        <w:tc>
          <w:tcPr>
            <w:tcW w:w="1320" w:type="dxa"/>
            <w:vAlign w:val="center"/>
          </w:tcPr>
          <w:p w14:paraId="6143D462" w14:textId="77777777" w:rsidR="00533DE4" w:rsidRDefault="00000000">
            <w:pPr>
              <w:jc w:val="center"/>
              <w:rPr>
                <w:rFonts w:ascii="宋体"/>
                <w:bCs/>
                <w:sz w:val="28"/>
              </w:rPr>
            </w:pPr>
            <w:r>
              <w:rPr>
                <w:rFonts w:ascii="宋体" w:hAnsi="宋体" w:hint="eastAsia"/>
                <w:bCs/>
                <w:sz w:val="28"/>
              </w:rPr>
              <w:t>学</w:t>
            </w:r>
            <w:r>
              <w:rPr>
                <w:rFonts w:ascii="宋体" w:hAnsi="宋体"/>
                <w:bCs/>
                <w:sz w:val="28"/>
              </w:rPr>
              <w:t xml:space="preserve">  </w:t>
            </w:r>
            <w:r>
              <w:rPr>
                <w:rFonts w:ascii="宋体" w:hAnsi="宋体" w:hint="eastAsia"/>
                <w:bCs/>
                <w:sz w:val="28"/>
              </w:rPr>
              <w:t>号</w:t>
            </w:r>
          </w:p>
        </w:tc>
        <w:tc>
          <w:tcPr>
            <w:tcW w:w="1616" w:type="dxa"/>
            <w:vAlign w:val="center"/>
          </w:tcPr>
          <w:p w14:paraId="02379DC7" w14:textId="26756753" w:rsidR="00533DE4" w:rsidRDefault="00D92403">
            <w:pPr>
              <w:jc w:val="center"/>
              <w:rPr>
                <w:rFonts w:ascii="宋体"/>
                <w:bCs/>
                <w:sz w:val="28"/>
              </w:rPr>
            </w:pPr>
            <w:r>
              <w:rPr>
                <w:rFonts w:ascii="宋体" w:hint="eastAsia"/>
                <w:bCs/>
                <w:sz w:val="28"/>
              </w:rPr>
              <w:t>2205030208</w:t>
            </w:r>
          </w:p>
        </w:tc>
        <w:tc>
          <w:tcPr>
            <w:tcW w:w="1462" w:type="dxa"/>
            <w:vAlign w:val="center"/>
          </w:tcPr>
          <w:p w14:paraId="2AAC9D88" w14:textId="77777777" w:rsidR="00533DE4" w:rsidRDefault="00000000">
            <w:pPr>
              <w:jc w:val="center"/>
              <w:rPr>
                <w:rFonts w:ascii="宋体"/>
                <w:bCs/>
                <w:sz w:val="28"/>
              </w:rPr>
            </w:pPr>
            <w:r>
              <w:rPr>
                <w:rFonts w:ascii="宋体" w:hAnsi="宋体" w:hint="eastAsia"/>
                <w:bCs/>
                <w:sz w:val="28"/>
              </w:rPr>
              <w:t>指导教师</w:t>
            </w:r>
          </w:p>
        </w:tc>
        <w:tc>
          <w:tcPr>
            <w:tcW w:w="1452" w:type="dxa"/>
            <w:vAlign w:val="center"/>
          </w:tcPr>
          <w:p w14:paraId="3B2433C4" w14:textId="6D33E4FB" w:rsidR="00533DE4" w:rsidRDefault="00D92403">
            <w:pPr>
              <w:jc w:val="center"/>
              <w:rPr>
                <w:rFonts w:ascii="宋体"/>
                <w:bCs/>
                <w:sz w:val="28"/>
              </w:rPr>
            </w:pPr>
            <w:r>
              <w:rPr>
                <w:rFonts w:ascii="宋体" w:hint="eastAsia"/>
                <w:bCs/>
                <w:sz w:val="28"/>
              </w:rPr>
              <w:t>张少波</w:t>
            </w:r>
          </w:p>
        </w:tc>
        <w:tc>
          <w:tcPr>
            <w:tcW w:w="1379" w:type="dxa"/>
            <w:vAlign w:val="center"/>
          </w:tcPr>
          <w:p w14:paraId="76E2AA03" w14:textId="77777777" w:rsidR="00533DE4" w:rsidRDefault="00000000">
            <w:pPr>
              <w:jc w:val="center"/>
              <w:rPr>
                <w:rFonts w:ascii="宋体"/>
                <w:bCs/>
                <w:sz w:val="28"/>
              </w:rPr>
            </w:pPr>
            <w:r>
              <w:rPr>
                <w:rFonts w:ascii="宋体" w:hAnsi="宋体" w:hint="eastAsia"/>
                <w:bCs/>
                <w:sz w:val="28"/>
              </w:rPr>
              <w:t>开题日期</w:t>
            </w:r>
          </w:p>
        </w:tc>
        <w:tc>
          <w:tcPr>
            <w:tcW w:w="2239" w:type="dxa"/>
            <w:vAlign w:val="center"/>
          </w:tcPr>
          <w:p w14:paraId="70A11DB0" w14:textId="5E130715" w:rsidR="00533DE4" w:rsidRDefault="00D92403">
            <w:pPr>
              <w:jc w:val="center"/>
              <w:rPr>
                <w:rFonts w:ascii="宋体"/>
                <w:bCs/>
                <w:sz w:val="28"/>
              </w:rPr>
            </w:pPr>
            <w:r>
              <w:rPr>
                <w:rFonts w:ascii="宋体" w:hint="eastAsia"/>
                <w:bCs/>
                <w:sz w:val="28"/>
              </w:rPr>
              <w:t>202</w:t>
            </w:r>
            <w:r w:rsidR="008D2CBF">
              <w:rPr>
                <w:rFonts w:ascii="宋体" w:hint="eastAsia"/>
                <w:bCs/>
                <w:sz w:val="28"/>
              </w:rPr>
              <w:t>6.3.17</w:t>
            </w:r>
            <w:r w:rsidR="008D2CBF">
              <w:rPr>
                <w:rFonts w:ascii="宋体"/>
                <w:bCs/>
                <w:sz w:val="28"/>
              </w:rPr>
              <w:t xml:space="preserve"> </w:t>
            </w:r>
          </w:p>
        </w:tc>
      </w:tr>
      <w:tr w:rsidR="00533DE4" w14:paraId="1C0AE142" w14:textId="77777777">
        <w:tc>
          <w:tcPr>
            <w:tcW w:w="9468" w:type="dxa"/>
            <w:gridSpan w:val="6"/>
            <w:vAlign w:val="center"/>
          </w:tcPr>
          <w:p w14:paraId="52107847" w14:textId="77777777" w:rsidR="00533DE4" w:rsidRDefault="00000000">
            <w:pPr>
              <w:spacing w:line="360" w:lineRule="auto"/>
              <w:rPr>
                <w:rFonts w:ascii="宋体"/>
                <w:bCs/>
                <w:sz w:val="24"/>
              </w:rPr>
            </w:pPr>
            <w:r>
              <w:rPr>
                <w:rFonts w:ascii="宋体" w:hAnsi="宋体" w:hint="eastAsia"/>
                <w:bCs/>
                <w:sz w:val="24"/>
              </w:rPr>
              <w:t>选题的目的和意义</w:t>
            </w:r>
          </w:p>
          <w:p w14:paraId="36590FF1" w14:textId="77777777" w:rsidR="000540E8" w:rsidRPr="00D35314" w:rsidRDefault="003C7B47" w:rsidP="00D35314">
            <w:pPr>
              <w:spacing w:line="300" w:lineRule="auto"/>
              <w:ind w:firstLineChars="200" w:firstLine="480"/>
              <w:rPr>
                <w:bCs/>
                <w:sz w:val="24"/>
              </w:rPr>
            </w:pPr>
            <w:r w:rsidRPr="00D35314">
              <w:rPr>
                <w:rFonts w:hint="eastAsia"/>
                <w:bCs/>
                <w:sz w:val="24"/>
              </w:rPr>
              <w:t>随着多模态大语言模型在各类边缘设备上的加速落地，</w:t>
            </w:r>
            <w:proofErr w:type="gramStart"/>
            <w:r w:rsidRPr="00D35314">
              <w:rPr>
                <w:rFonts w:hint="eastAsia"/>
                <w:bCs/>
                <w:sz w:val="24"/>
              </w:rPr>
              <w:t>端云协同</w:t>
            </w:r>
            <w:proofErr w:type="gramEnd"/>
            <w:r w:rsidRPr="00D35314">
              <w:rPr>
                <w:rFonts w:hint="eastAsia"/>
                <w:bCs/>
                <w:sz w:val="24"/>
              </w:rPr>
              <w:t>的拆分推理架构</w:t>
            </w:r>
            <w:proofErr w:type="gramStart"/>
            <w:r w:rsidRPr="00D35314">
              <w:rPr>
                <w:rFonts w:hint="eastAsia"/>
                <w:bCs/>
                <w:sz w:val="24"/>
              </w:rPr>
              <w:t>虽有效</w:t>
            </w:r>
            <w:proofErr w:type="gramEnd"/>
            <w:r w:rsidRPr="00D35314">
              <w:rPr>
                <w:rFonts w:hint="eastAsia"/>
                <w:bCs/>
                <w:sz w:val="24"/>
              </w:rPr>
              <w:t>破解了</w:t>
            </w:r>
            <w:proofErr w:type="gramStart"/>
            <w:r w:rsidRPr="00D35314">
              <w:rPr>
                <w:rFonts w:hint="eastAsia"/>
                <w:bCs/>
                <w:sz w:val="24"/>
              </w:rPr>
              <w:t>端侧算力</w:t>
            </w:r>
            <w:proofErr w:type="gramEnd"/>
            <w:r w:rsidRPr="00D35314">
              <w:rPr>
                <w:rFonts w:hint="eastAsia"/>
                <w:bCs/>
                <w:sz w:val="24"/>
              </w:rPr>
              <w:t>瓶颈，但在传输高维中间层特征时却面临着极易被恶意攻击者通过特征反演逆向窃取原始图文敏感信息的严峻安全威胁，而传统的欧氏空间加性差分隐私机制往往会破坏大模型特征</w:t>
            </w:r>
            <w:proofErr w:type="gramStart"/>
            <w:r w:rsidRPr="00D35314">
              <w:rPr>
                <w:rFonts w:hint="eastAsia"/>
                <w:bCs/>
                <w:sz w:val="24"/>
              </w:rPr>
              <w:t>的模长与</w:t>
            </w:r>
            <w:proofErr w:type="gramEnd"/>
            <w:r w:rsidRPr="00D35314">
              <w:rPr>
                <w:rFonts w:hint="eastAsia"/>
                <w:bCs/>
                <w:sz w:val="24"/>
              </w:rPr>
              <w:t>方向，导致严重的推理效用崩塌。为此，本课题旨在设计一种面向多模态拆分推理的语义度量隐私机制，创新性地引入</w:t>
            </w:r>
            <w:r w:rsidRPr="00D35314">
              <w:rPr>
                <w:rFonts w:hint="eastAsia"/>
                <w:bCs/>
                <w:sz w:val="24"/>
              </w:rPr>
              <w:t xml:space="preserve"> von Mises-Fisher (</w:t>
            </w:r>
            <w:proofErr w:type="spellStart"/>
            <w:r w:rsidRPr="00D35314">
              <w:rPr>
                <w:rFonts w:hint="eastAsia"/>
                <w:bCs/>
                <w:sz w:val="24"/>
              </w:rPr>
              <w:t>vMF</w:t>
            </w:r>
            <w:proofErr w:type="spellEnd"/>
            <w:r w:rsidRPr="00D35314">
              <w:rPr>
                <w:rFonts w:hint="eastAsia"/>
                <w:bCs/>
                <w:sz w:val="24"/>
              </w:rPr>
              <w:t xml:space="preserve">) </w:t>
            </w:r>
            <w:r w:rsidRPr="00D35314">
              <w:rPr>
                <w:rFonts w:hint="eastAsia"/>
                <w:bCs/>
                <w:sz w:val="24"/>
              </w:rPr>
              <w:t>流形扰动与非对称文本掩码策略，在严格保持特征能量守恒的前提下对向量方向进行受控偏转。</w:t>
            </w:r>
          </w:p>
          <w:p w14:paraId="6EB11F4E" w14:textId="4282FE0D" w:rsidR="00533DE4" w:rsidRDefault="003C7B47" w:rsidP="00D35314">
            <w:pPr>
              <w:spacing w:line="300" w:lineRule="auto"/>
              <w:ind w:firstLineChars="200" w:firstLine="480"/>
              <w:rPr>
                <w:rFonts w:ascii="宋体"/>
                <w:bCs/>
                <w:sz w:val="24"/>
              </w:rPr>
            </w:pPr>
            <w:r w:rsidRPr="00D35314">
              <w:rPr>
                <w:rFonts w:hint="eastAsia"/>
                <w:bCs/>
                <w:sz w:val="24"/>
              </w:rPr>
              <w:t>本选题的重要意义在于，其不仅从理论层面利用信息熵驱动的几何定向扰动打破了高维特征空间下“隐私保护”与“大模型推理可用性”难以兼顾的零和博弈，更在工程实践层面为</w:t>
            </w:r>
            <w:r w:rsidRPr="00D35314">
              <w:rPr>
                <w:rFonts w:hint="eastAsia"/>
                <w:bCs/>
                <w:sz w:val="24"/>
              </w:rPr>
              <w:t xml:space="preserve"> Qwen-VL </w:t>
            </w:r>
            <w:r w:rsidRPr="00D35314">
              <w:rPr>
                <w:rFonts w:hint="eastAsia"/>
                <w:bCs/>
                <w:sz w:val="24"/>
              </w:rPr>
              <w:t>等大规模多模态模型在医疗影像分析、个人智能助手等高隐私敏感领域实现安全、可靠</w:t>
            </w:r>
            <w:proofErr w:type="gramStart"/>
            <w:r w:rsidRPr="00D35314">
              <w:rPr>
                <w:rFonts w:hint="eastAsia"/>
                <w:bCs/>
                <w:sz w:val="24"/>
              </w:rPr>
              <w:t>的端云协同</w:t>
            </w:r>
            <w:proofErr w:type="gramEnd"/>
            <w:r w:rsidRPr="00D35314">
              <w:rPr>
                <w:rFonts w:hint="eastAsia"/>
                <w:bCs/>
                <w:sz w:val="24"/>
              </w:rPr>
              <w:t>部署，提供了一种轻量级、即插即用的前沿防御范式。</w:t>
            </w:r>
          </w:p>
        </w:tc>
      </w:tr>
      <w:tr w:rsidR="00533DE4" w14:paraId="4D7E7A99" w14:textId="77777777">
        <w:tc>
          <w:tcPr>
            <w:tcW w:w="9468" w:type="dxa"/>
            <w:gridSpan w:val="6"/>
            <w:vAlign w:val="center"/>
          </w:tcPr>
          <w:p w14:paraId="6870666F" w14:textId="77777777" w:rsidR="00533DE4" w:rsidRDefault="00000000">
            <w:pPr>
              <w:spacing w:line="360" w:lineRule="auto"/>
              <w:rPr>
                <w:rFonts w:ascii="宋体"/>
                <w:bCs/>
                <w:sz w:val="24"/>
              </w:rPr>
            </w:pPr>
            <w:r>
              <w:rPr>
                <w:rFonts w:ascii="宋体" w:hAnsi="宋体" w:hint="eastAsia"/>
                <w:bCs/>
                <w:sz w:val="24"/>
              </w:rPr>
              <w:t>主要内容和</w:t>
            </w:r>
            <w:proofErr w:type="gramStart"/>
            <w:r>
              <w:rPr>
                <w:rFonts w:ascii="宋体" w:hAnsi="宋体" w:hint="eastAsia"/>
                <w:bCs/>
                <w:sz w:val="24"/>
              </w:rPr>
              <w:t>拟解决</w:t>
            </w:r>
            <w:proofErr w:type="gramEnd"/>
            <w:r>
              <w:rPr>
                <w:rFonts w:ascii="宋体" w:hAnsi="宋体" w:hint="eastAsia"/>
                <w:bCs/>
                <w:sz w:val="24"/>
              </w:rPr>
              <w:t>的关键问题（根据任务要求进一步具体化）</w:t>
            </w:r>
          </w:p>
          <w:p w14:paraId="17734DC5" w14:textId="77777777" w:rsidR="002A3F12" w:rsidRPr="009533BD" w:rsidRDefault="003C7B47" w:rsidP="009533BD">
            <w:pPr>
              <w:spacing w:line="300" w:lineRule="auto"/>
              <w:ind w:firstLineChars="200" w:firstLine="480"/>
              <w:rPr>
                <w:bCs/>
                <w:sz w:val="24"/>
              </w:rPr>
            </w:pPr>
            <w:r w:rsidRPr="009533BD">
              <w:rPr>
                <w:rFonts w:hint="eastAsia"/>
                <w:bCs/>
                <w:sz w:val="24"/>
              </w:rPr>
              <w:t>本文的主要内容聚焦于面向多模态大模型（以</w:t>
            </w:r>
            <w:r w:rsidRPr="009533BD">
              <w:rPr>
                <w:rFonts w:hint="eastAsia"/>
                <w:bCs/>
                <w:sz w:val="24"/>
              </w:rPr>
              <w:t xml:space="preserve"> Qwen-VL-8B </w:t>
            </w:r>
            <w:r w:rsidRPr="009533BD">
              <w:rPr>
                <w:rFonts w:hint="eastAsia"/>
                <w:bCs/>
                <w:sz w:val="24"/>
              </w:rPr>
              <w:t>为代表）拆分推理架构的隐私保护机制设计、实现与评估。首先，</w:t>
            </w:r>
            <w:proofErr w:type="gramStart"/>
            <w:r w:rsidRPr="009533BD">
              <w:rPr>
                <w:rFonts w:hint="eastAsia"/>
                <w:bCs/>
                <w:sz w:val="24"/>
              </w:rPr>
              <w:t>针对端云协同</w:t>
            </w:r>
            <w:proofErr w:type="gramEnd"/>
            <w:r w:rsidRPr="009533BD">
              <w:rPr>
                <w:rFonts w:hint="eastAsia"/>
                <w:bCs/>
                <w:sz w:val="24"/>
              </w:rPr>
              <w:t>传输</w:t>
            </w:r>
            <w:r w:rsidRPr="009533BD">
              <w:rPr>
                <w:rFonts w:hint="eastAsia"/>
                <w:bCs/>
                <w:sz w:val="24"/>
              </w:rPr>
              <w:t xml:space="preserve"> 4096 </w:t>
            </w:r>
            <w:r w:rsidRPr="009533BD">
              <w:rPr>
                <w:rFonts w:hint="eastAsia"/>
                <w:bCs/>
                <w:sz w:val="24"/>
              </w:rPr>
              <w:t>维中间层表征时面临的特征反演威胁，本研究设计了一种基于</w:t>
            </w:r>
            <w:r w:rsidRPr="009533BD">
              <w:rPr>
                <w:rFonts w:hint="eastAsia"/>
                <w:bCs/>
                <w:sz w:val="24"/>
              </w:rPr>
              <w:t xml:space="preserve"> von Mises-Fisher (vMF) </w:t>
            </w:r>
            <w:r w:rsidRPr="009533BD">
              <w:rPr>
                <w:rFonts w:hint="eastAsia"/>
                <w:bCs/>
                <w:sz w:val="24"/>
              </w:rPr>
              <w:t>分布的流形约束度量隐私算法，通过在单位超球面上实施正交切平面投影扰动，实现特征向量方向的受控偏转</w:t>
            </w:r>
            <w:proofErr w:type="gramStart"/>
            <w:r w:rsidRPr="009533BD">
              <w:rPr>
                <w:rFonts w:hint="eastAsia"/>
                <w:bCs/>
                <w:sz w:val="24"/>
              </w:rPr>
              <w:t>与模长守恒</w:t>
            </w:r>
            <w:proofErr w:type="gramEnd"/>
            <w:r w:rsidRPr="009533BD">
              <w:rPr>
                <w:rFonts w:hint="eastAsia"/>
                <w:bCs/>
                <w:sz w:val="24"/>
              </w:rPr>
              <w:t>。其次，针对图文异构模态的数据特性，开发了双通道非对称隐私预算分配与文本敏感区掩码（</w:t>
            </w:r>
            <w:r w:rsidRPr="009533BD">
              <w:rPr>
                <w:rFonts w:hint="eastAsia"/>
                <w:bCs/>
                <w:sz w:val="24"/>
              </w:rPr>
              <w:t>Masking</w:t>
            </w:r>
            <w:r w:rsidRPr="009533BD">
              <w:rPr>
                <w:rFonts w:hint="eastAsia"/>
                <w:bCs/>
                <w:sz w:val="24"/>
              </w:rPr>
              <w:t>）策略，旨在精准解耦系统指令骨架与用户隐私语义。最后，在无需重新</w:t>
            </w:r>
            <w:proofErr w:type="gramStart"/>
            <w:r w:rsidRPr="009533BD">
              <w:rPr>
                <w:rFonts w:hint="eastAsia"/>
                <w:bCs/>
                <w:sz w:val="24"/>
              </w:rPr>
              <w:t>预训练</w:t>
            </w:r>
            <w:proofErr w:type="gramEnd"/>
            <w:r w:rsidRPr="009533BD">
              <w:rPr>
                <w:rFonts w:hint="eastAsia"/>
                <w:bCs/>
                <w:sz w:val="24"/>
              </w:rPr>
              <w:t>基座模型的前提下，完成该</w:t>
            </w:r>
            <w:proofErr w:type="gramStart"/>
            <w:r w:rsidRPr="009533BD">
              <w:rPr>
                <w:rFonts w:hint="eastAsia"/>
                <w:bCs/>
                <w:sz w:val="24"/>
              </w:rPr>
              <w:t>特征级</w:t>
            </w:r>
            <w:proofErr w:type="gramEnd"/>
            <w:r w:rsidRPr="009533BD">
              <w:rPr>
                <w:rFonts w:hint="eastAsia"/>
                <w:bCs/>
                <w:sz w:val="24"/>
              </w:rPr>
              <w:t>隐私层的即插即用部署，并在</w:t>
            </w:r>
            <w:r w:rsidRPr="009533BD">
              <w:rPr>
                <w:rFonts w:hint="eastAsia"/>
                <w:bCs/>
                <w:sz w:val="24"/>
              </w:rPr>
              <w:t xml:space="preserve"> MS-COCO </w:t>
            </w:r>
            <w:r w:rsidRPr="009533BD">
              <w:rPr>
                <w:rFonts w:hint="eastAsia"/>
                <w:bCs/>
                <w:sz w:val="24"/>
              </w:rPr>
              <w:t>等标准多模态数据集上开展系统的攻防实验，利用结构相似度（</w:t>
            </w:r>
            <w:r w:rsidRPr="009533BD">
              <w:rPr>
                <w:rFonts w:hint="eastAsia"/>
                <w:bCs/>
                <w:sz w:val="24"/>
              </w:rPr>
              <w:t>SSIM</w:t>
            </w:r>
            <w:r w:rsidRPr="009533BD">
              <w:rPr>
                <w:rFonts w:hint="eastAsia"/>
                <w:bCs/>
                <w:sz w:val="24"/>
              </w:rPr>
              <w:t>）与</w:t>
            </w:r>
            <w:r w:rsidRPr="009533BD">
              <w:rPr>
                <w:rFonts w:hint="eastAsia"/>
                <w:bCs/>
                <w:sz w:val="24"/>
              </w:rPr>
              <w:t xml:space="preserve"> </w:t>
            </w:r>
            <w:proofErr w:type="spellStart"/>
            <w:r w:rsidRPr="009533BD">
              <w:rPr>
                <w:rFonts w:hint="eastAsia"/>
                <w:bCs/>
                <w:sz w:val="24"/>
              </w:rPr>
              <w:t>CIDEr</w:t>
            </w:r>
            <w:proofErr w:type="spellEnd"/>
            <w:r w:rsidRPr="009533BD">
              <w:rPr>
                <w:rFonts w:hint="eastAsia"/>
                <w:bCs/>
                <w:sz w:val="24"/>
              </w:rPr>
              <w:t xml:space="preserve"> </w:t>
            </w:r>
            <w:r w:rsidRPr="009533BD">
              <w:rPr>
                <w:rFonts w:hint="eastAsia"/>
                <w:bCs/>
                <w:sz w:val="24"/>
              </w:rPr>
              <w:lastRenderedPageBreak/>
              <w:t>等定量指标，全面评估该机制在强隐私约束（如</w:t>
            </w:r>
            <w:r w:rsidRPr="009533BD">
              <w:rPr>
                <w:rFonts w:hint="eastAsia"/>
                <w:bCs/>
                <w:sz w:val="24"/>
              </w:rPr>
              <w:t xml:space="preserve"> </w:t>
            </w:r>
            <m:oMath>
              <m:r>
                <w:rPr>
                  <w:rFonts w:ascii="Cambria Math" w:hAnsi="Cambria Math"/>
                  <w:sz w:val="24"/>
                </w:rPr>
                <m:t>ϵ</m:t>
              </m:r>
              <m:r>
                <m:rPr>
                  <m:sty m:val="p"/>
                </m:rPr>
                <w:rPr>
                  <w:rFonts w:ascii="Cambria Math" w:hAnsi="Cambria Math" w:hint="eastAsia"/>
                  <w:sz w:val="24"/>
                </w:rPr>
                <m:t>=0.3</m:t>
              </m:r>
            </m:oMath>
            <w:r w:rsidRPr="009533BD">
              <w:rPr>
                <w:rFonts w:hint="eastAsia"/>
                <w:bCs/>
                <w:sz w:val="24"/>
              </w:rPr>
              <w:t>）下抵御特征反演攻击与维持下游图文生成任务的综合性能。</w:t>
            </w:r>
          </w:p>
          <w:p w14:paraId="79E12612" w14:textId="1B25E29C" w:rsidR="00533DE4" w:rsidRDefault="003C7B47" w:rsidP="009533BD">
            <w:pPr>
              <w:spacing w:line="300" w:lineRule="auto"/>
              <w:ind w:firstLineChars="200" w:firstLine="480"/>
              <w:rPr>
                <w:rFonts w:ascii="宋体"/>
                <w:bCs/>
                <w:sz w:val="24"/>
              </w:rPr>
            </w:pPr>
            <w:r w:rsidRPr="009533BD">
              <w:rPr>
                <w:rFonts w:hint="eastAsia"/>
                <w:bCs/>
                <w:sz w:val="24"/>
              </w:rPr>
              <w:t>本课题拟解决的关键问题主要包含两个方面。其一，是突破传统加性差分隐私机制在高维空间下引发的“效用崩塌”问题。由于</w:t>
            </w:r>
            <w:r w:rsidRPr="009533BD">
              <w:rPr>
                <w:rFonts w:hint="eastAsia"/>
                <w:bCs/>
                <w:sz w:val="24"/>
              </w:rPr>
              <w:t xml:space="preserve"> Transformer </w:t>
            </w:r>
            <w:r w:rsidRPr="009533BD">
              <w:rPr>
                <w:rFonts w:hint="eastAsia"/>
                <w:bCs/>
                <w:sz w:val="24"/>
              </w:rPr>
              <w:t>架构高度依赖特征的模长与方向来表征语义，传统的欧氏空间无差别加噪（如高斯或拉普拉斯噪声）会严重破坏大模型的数值稳定性与点积注意力机制；本课题需解决如何利用黎曼流形几何与</w:t>
            </w:r>
            <w:r w:rsidRPr="009533BD">
              <w:rPr>
                <w:rFonts w:hint="eastAsia"/>
                <w:bCs/>
                <w:sz w:val="24"/>
              </w:rPr>
              <w:t xml:space="preserve"> vMF </w:t>
            </w:r>
            <w:r w:rsidRPr="009533BD">
              <w:rPr>
                <w:rFonts w:hint="eastAsia"/>
                <w:bCs/>
                <w:sz w:val="24"/>
              </w:rPr>
              <w:t>分布，在增加反演重构信息熵的同时，严格约束扰动边界以保持特征的能量守恒。其二，是克服多模态图文异构数据对噪声鲁棒性差异导致的“逻辑失效”问题。视觉特征通常具备较高冗余度，而文本输入对扰动极其敏感，全局统一加噪极易摧毁模型的指令遵循能力；本课题需解决如何通过非对称隐私预算与细粒度文本掩码技术，在对用户隐私内容实施高强度脱敏的条件下，依然完美保留大模型对系统语法指令的理解与执行能力，从而从根本上打破隐私保护与多模态大模型可用性之间的零和博弈。</w:t>
            </w:r>
          </w:p>
        </w:tc>
      </w:tr>
      <w:tr w:rsidR="00533DE4" w14:paraId="0549229A" w14:textId="77777777">
        <w:tc>
          <w:tcPr>
            <w:tcW w:w="9468" w:type="dxa"/>
            <w:gridSpan w:val="6"/>
            <w:vAlign w:val="center"/>
          </w:tcPr>
          <w:p w14:paraId="08321561" w14:textId="77777777" w:rsidR="00533DE4" w:rsidRDefault="00000000">
            <w:pPr>
              <w:spacing w:line="360" w:lineRule="auto"/>
              <w:rPr>
                <w:rFonts w:ascii="宋体"/>
                <w:bCs/>
                <w:sz w:val="24"/>
              </w:rPr>
            </w:pPr>
            <w:r>
              <w:rPr>
                <w:rFonts w:ascii="宋体" w:hAnsi="宋体" w:hint="eastAsia"/>
                <w:bCs/>
                <w:sz w:val="24"/>
              </w:rPr>
              <w:lastRenderedPageBreak/>
              <w:t>重点与难点，拟采取的研究方法、步骤、技术路线（或主要措施）</w:t>
            </w:r>
          </w:p>
          <w:p w14:paraId="72603437" w14:textId="693B8907" w:rsidR="003C7B47" w:rsidRPr="003873F2" w:rsidRDefault="003C7B47" w:rsidP="003873F2">
            <w:pPr>
              <w:spacing w:line="300" w:lineRule="auto"/>
              <w:ind w:firstLineChars="200" w:firstLine="480"/>
              <w:rPr>
                <w:bCs/>
                <w:sz w:val="24"/>
              </w:rPr>
            </w:pPr>
            <w:r w:rsidRPr="003873F2">
              <w:rPr>
                <w:rFonts w:hint="eastAsia"/>
                <w:bCs/>
                <w:sz w:val="24"/>
              </w:rPr>
              <w:t>本课题的研究重点在于构建流形约束的语义度量隐私算法与非对称掩码策略。具体而言，需在不破坏大模型注意力机制的前提下，利用</w:t>
            </w:r>
            <w:r w:rsidRPr="003873F2">
              <w:rPr>
                <w:rFonts w:hint="eastAsia"/>
                <w:bCs/>
                <w:sz w:val="24"/>
              </w:rPr>
              <w:t xml:space="preserve"> von Mises-Fisher (vMF) </w:t>
            </w:r>
            <w:r w:rsidRPr="003873F2">
              <w:rPr>
                <w:rFonts w:hint="eastAsia"/>
                <w:bCs/>
                <w:sz w:val="24"/>
              </w:rPr>
              <w:t>分布对</w:t>
            </w:r>
            <w:r w:rsidRPr="003873F2">
              <w:rPr>
                <w:rFonts w:hint="eastAsia"/>
                <w:bCs/>
                <w:sz w:val="24"/>
              </w:rPr>
              <w:t xml:space="preserve"> 4096 </w:t>
            </w:r>
            <w:proofErr w:type="gramStart"/>
            <w:r w:rsidRPr="003873F2">
              <w:rPr>
                <w:rFonts w:hint="eastAsia"/>
                <w:bCs/>
                <w:sz w:val="24"/>
              </w:rPr>
              <w:t>维特征</w:t>
            </w:r>
            <w:proofErr w:type="gramEnd"/>
            <w:r w:rsidRPr="003873F2">
              <w:rPr>
                <w:rFonts w:hint="eastAsia"/>
                <w:bCs/>
                <w:sz w:val="24"/>
              </w:rPr>
              <w:t>实施正交切平面投影加噪，实现特征</w:t>
            </w:r>
            <w:proofErr w:type="gramStart"/>
            <w:r w:rsidRPr="003873F2">
              <w:rPr>
                <w:rFonts w:hint="eastAsia"/>
                <w:bCs/>
                <w:sz w:val="24"/>
              </w:rPr>
              <w:t>模长守恒</w:t>
            </w:r>
            <w:proofErr w:type="gramEnd"/>
            <w:r w:rsidRPr="003873F2">
              <w:rPr>
                <w:rFonts w:hint="eastAsia"/>
                <w:bCs/>
                <w:sz w:val="24"/>
              </w:rPr>
              <w:t>与方向的受控偏转；同时针对图文异构特性设计双</w:t>
            </w:r>
            <w:proofErr w:type="gramStart"/>
            <w:r w:rsidRPr="003873F2">
              <w:rPr>
                <w:rFonts w:hint="eastAsia"/>
                <w:bCs/>
                <w:sz w:val="24"/>
              </w:rPr>
              <w:t>通道加噪逻辑</w:t>
            </w:r>
            <w:proofErr w:type="gramEnd"/>
            <w:r w:rsidRPr="003873F2">
              <w:rPr>
                <w:rFonts w:hint="eastAsia"/>
                <w:bCs/>
                <w:sz w:val="24"/>
              </w:rPr>
              <w:t>，精准</w:t>
            </w:r>
            <w:proofErr w:type="gramStart"/>
            <w:r w:rsidRPr="003873F2">
              <w:rPr>
                <w:rFonts w:hint="eastAsia"/>
                <w:bCs/>
                <w:sz w:val="24"/>
              </w:rPr>
              <w:t>解耦免噪的</w:t>
            </w:r>
            <w:proofErr w:type="gramEnd"/>
            <w:r w:rsidRPr="003873F2">
              <w:rPr>
                <w:rFonts w:hint="eastAsia"/>
                <w:bCs/>
                <w:sz w:val="24"/>
              </w:rPr>
              <w:t>系统指令</w:t>
            </w:r>
            <w:proofErr w:type="gramStart"/>
            <w:r w:rsidRPr="003873F2">
              <w:rPr>
                <w:rFonts w:hint="eastAsia"/>
                <w:bCs/>
                <w:sz w:val="24"/>
              </w:rPr>
              <w:t>与加噪的</w:t>
            </w:r>
            <w:proofErr w:type="gramEnd"/>
            <w:r w:rsidRPr="003873F2">
              <w:rPr>
                <w:rFonts w:hint="eastAsia"/>
                <w:bCs/>
                <w:sz w:val="24"/>
              </w:rPr>
              <w:t>用户隐私。研究难点则集中在隐私参数的高维几何映射与“效用</w:t>
            </w:r>
            <w:r w:rsidRPr="003873F2">
              <w:rPr>
                <w:rFonts w:hint="eastAsia"/>
                <w:bCs/>
                <w:sz w:val="24"/>
              </w:rPr>
              <w:t>-</w:t>
            </w:r>
            <w:r w:rsidRPr="003873F2">
              <w:rPr>
                <w:rFonts w:hint="eastAsia"/>
                <w:bCs/>
                <w:sz w:val="24"/>
              </w:rPr>
              <w:t>隐私”相变点的精准测定上，即如何通过严谨的数学推导建立隐私预算</w:t>
            </w:r>
            <w:r w:rsidRPr="003873F2">
              <w:rPr>
                <w:rFonts w:hint="eastAsia"/>
                <w:bCs/>
                <w:sz w:val="24"/>
              </w:rPr>
              <w:t xml:space="preserve"> </w:t>
            </w:r>
            <m:oMath>
              <m:r>
                <w:rPr>
                  <w:rFonts w:ascii="Cambria Math" w:hAnsi="Cambria Math"/>
                  <w:sz w:val="24"/>
                </w:rPr>
                <m:t>ϵ</m:t>
              </m:r>
            </m:oMath>
            <w:r w:rsidRPr="003873F2">
              <w:rPr>
                <w:rFonts w:hint="eastAsia"/>
                <w:bCs/>
                <w:sz w:val="24"/>
              </w:rPr>
              <w:t xml:space="preserve"> </w:t>
            </w:r>
            <w:r w:rsidRPr="003873F2">
              <w:rPr>
                <w:rFonts w:hint="eastAsia"/>
                <w:bCs/>
                <w:sz w:val="24"/>
              </w:rPr>
              <w:t>与</w:t>
            </w:r>
            <w:r w:rsidRPr="003873F2">
              <w:rPr>
                <w:rFonts w:hint="eastAsia"/>
                <w:bCs/>
                <w:sz w:val="24"/>
              </w:rPr>
              <w:t xml:space="preserve"> vMF </w:t>
            </w:r>
            <w:r w:rsidRPr="003873F2">
              <w:rPr>
                <w:rFonts w:hint="eastAsia"/>
                <w:bCs/>
                <w:sz w:val="24"/>
              </w:rPr>
              <w:t>集中度参数的关系，并在强隐私约束（如</w:t>
            </w:r>
            <m:oMath>
              <m:r>
                <w:rPr>
                  <w:rFonts w:ascii="Cambria Math" w:hAnsi="Cambria Math"/>
                  <w:sz w:val="24"/>
                </w:rPr>
                <m:t>ϵ=0.3</m:t>
              </m:r>
            </m:oMath>
            <w:r w:rsidRPr="003873F2">
              <w:rPr>
                <w:rFonts w:hint="eastAsia"/>
                <w:bCs/>
                <w:sz w:val="24"/>
              </w:rPr>
              <w:t>）下寻找打破“效用崩塌”的平衡阈值，使得反演重构图像的结构相似度（</w:t>
            </w:r>
            <w:r w:rsidRPr="003873F2">
              <w:rPr>
                <w:rFonts w:hint="eastAsia"/>
                <w:bCs/>
                <w:sz w:val="24"/>
              </w:rPr>
              <w:t>SSIM</w:t>
            </w:r>
            <w:r w:rsidRPr="003873F2">
              <w:rPr>
                <w:rFonts w:hint="eastAsia"/>
                <w:bCs/>
                <w:sz w:val="24"/>
              </w:rPr>
              <w:t>）降至最低，同时保障图文生成的推理效用维持在</w:t>
            </w:r>
            <w:r w:rsidRPr="003873F2">
              <w:rPr>
                <w:rFonts w:hint="eastAsia"/>
                <w:bCs/>
                <w:sz w:val="24"/>
              </w:rPr>
              <w:t xml:space="preserve"> 85% </w:t>
            </w:r>
            <w:r w:rsidRPr="003873F2">
              <w:rPr>
                <w:rFonts w:hint="eastAsia"/>
                <w:bCs/>
                <w:sz w:val="24"/>
              </w:rPr>
              <w:t>以上。</w:t>
            </w:r>
          </w:p>
          <w:p w14:paraId="36D2AEEE" w14:textId="1547CFF2" w:rsidR="003C7B47" w:rsidRPr="003873F2" w:rsidRDefault="003C7B47" w:rsidP="003873F2">
            <w:pPr>
              <w:spacing w:line="300" w:lineRule="auto"/>
              <w:ind w:firstLineChars="200" w:firstLine="480"/>
              <w:rPr>
                <w:bCs/>
                <w:sz w:val="24"/>
              </w:rPr>
            </w:pPr>
            <w:r w:rsidRPr="003873F2">
              <w:rPr>
                <w:rFonts w:hint="eastAsia"/>
                <w:bCs/>
                <w:sz w:val="24"/>
              </w:rPr>
              <w:t>在研究方法与步骤上，本课题综合运用数学建模、系统实现与对比消融实验法，分四个阶段稳步推进。首先是环境搭建与基础复现，完成</w:t>
            </w:r>
            <w:r w:rsidRPr="003873F2">
              <w:rPr>
                <w:rFonts w:hint="eastAsia"/>
                <w:bCs/>
                <w:sz w:val="24"/>
              </w:rPr>
              <w:t xml:space="preserve"> Qwen-VL-8B </w:t>
            </w:r>
            <w:proofErr w:type="gramStart"/>
            <w:r w:rsidRPr="003873F2">
              <w:rPr>
                <w:rFonts w:hint="eastAsia"/>
                <w:bCs/>
                <w:sz w:val="24"/>
              </w:rPr>
              <w:t>预训练</w:t>
            </w:r>
            <w:proofErr w:type="gramEnd"/>
            <w:r w:rsidRPr="003873F2">
              <w:rPr>
                <w:rFonts w:hint="eastAsia"/>
                <w:bCs/>
                <w:sz w:val="24"/>
              </w:rPr>
              <w:t>模型的部署</w:t>
            </w:r>
            <w:proofErr w:type="gramStart"/>
            <w:r w:rsidRPr="003873F2">
              <w:rPr>
                <w:rFonts w:hint="eastAsia"/>
                <w:bCs/>
                <w:sz w:val="24"/>
              </w:rPr>
              <w:t>与端侧特征提取</w:t>
            </w:r>
            <w:proofErr w:type="gramEnd"/>
            <w:r w:rsidRPr="003873F2">
              <w:rPr>
                <w:rFonts w:hint="eastAsia"/>
                <w:bCs/>
                <w:sz w:val="24"/>
              </w:rPr>
              <w:t>流程的跑通；其次是隐私机制算法开发，在视觉</w:t>
            </w:r>
            <w:r w:rsidRPr="003873F2">
              <w:rPr>
                <w:rFonts w:hint="eastAsia"/>
                <w:bCs/>
                <w:sz w:val="24"/>
              </w:rPr>
              <w:t>-</w:t>
            </w:r>
            <w:r w:rsidRPr="003873F2">
              <w:rPr>
                <w:rFonts w:hint="eastAsia"/>
                <w:bCs/>
                <w:sz w:val="24"/>
              </w:rPr>
              <w:t>语言适配器（</w:t>
            </w:r>
            <w:r w:rsidRPr="003873F2">
              <w:rPr>
                <w:rFonts w:hint="eastAsia"/>
                <w:bCs/>
                <w:sz w:val="24"/>
              </w:rPr>
              <w:t>VL Adapter</w:t>
            </w:r>
            <w:r w:rsidRPr="003873F2">
              <w:rPr>
                <w:rFonts w:hint="eastAsia"/>
                <w:bCs/>
                <w:sz w:val="24"/>
              </w:rPr>
              <w:t>）层后拦截特征，编写特征归一化、</w:t>
            </w:r>
            <w:proofErr w:type="spellStart"/>
            <w:r w:rsidRPr="003873F2">
              <w:rPr>
                <w:rFonts w:hint="eastAsia"/>
                <w:bCs/>
                <w:sz w:val="24"/>
              </w:rPr>
              <w:t>vMF</w:t>
            </w:r>
            <w:proofErr w:type="spellEnd"/>
            <w:r w:rsidRPr="003873F2">
              <w:rPr>
                <w:rFonts w:hint="eastAsia"/>
                <w:bCs/>
                <w:sz w:val="24"/>
              </w:rPr>
              <w:t xml:space="preserve"> </w:t>
            </w:r>
            <w:r w:rsidRPr="003873F2">
              <w:rPr>
                <w:rFonts w:hint="eastAsia"/>
                <w:bCs/>
                <w:sz w:val="24"/>
              </w:rPr>
              <w:t>噪声采样以及基于</w:t>
            </w:r>
            <w:r w:rsidRPr="003873F2">
              <w:rPr>
                <w:rFonts w:hint="eastAsia"/>
                <w:bCs/>
                <w:sz w:val="24"/>
              </w:rPr>
              <w:t xml:space="preserve"> Token </w:t>
            </w:r>
            <w:r w:rsidRPr="003873F2">
              <w:rPr>
                <w:rFonts w:hint="eastAsia"/>
                <w:bCs/>
                <w:sz w:val="24"/>
              </w:rPr>
              <w:t>序列切片的非对称掩码模块；随后开展系统的攻防实验，通过搭建轻量级生成对抗网络或解码器作为特征反演“攻击方”，在</w:t>
            </w:r>
            <w:r w:rsidRPr="003873F2">
              <w:rPr>
                <w:rFonts w:hint="eastAsia"/>
                <w:bCs/>
                <w:sz w:val="24"/>
              </w:rPr>
              <w:t xml:space="preserve"> MS-COCO </w:t>
            </w:r>
            <w:r w:rsidRPr="003873F2">
              <w:rPr>
                <w:rFonts w:hint="eastAsia"/>
                <w:bCs/>
                <w:sz w:val="24"/>
              </w:rPr>
              <w:t>和</w:t>
            </w:r>
            <w:r w:rsidRPr="003873F2">
              <w:rPr>
                <w:rFonts w:hint="eastAsia"/>
                <w:bCs/>
                <w:sz w:val="24"/>
              </w:rPr>
              <w:t xml:space="preserve"> VQA-v2 </w:t>
            </w:r>
            <w:r w:rsidRPr="003873F2">
              <w:rPr>
                <w:rFonts w:hint="eastAsia"/>
                <w:bCs/>
                <w:sz w:val="24"/>
              </w:rPr>
              <w:t>等标准数据集上全面测试防御强度与模型可用性；最后汇总各项定量指标（如</w:t>
            </w:r>
            <w:r w:rsidRPr="003873F2">
              <w:rPr>
                <w:rFonts w:hint="eastAsia"/>
                <w:bCs/>
                <w:sz w:val="24"/>
              </w:rPr>
              <w:t xml:space="preserve"> </w:t>
            </w:r>
            <w:proofErr w:type="spellStart"/>
            <w:r w:rsidRPr="003873F2">
              <w:rPr>
                <w:rFonts w:hint="eastAsia"/>
                <w:bCs/>
                <w:sz w:val="24"/>
              </w:rPr>
              <w:t>CIDEr</w:t>
            </w:r>
            <w:proofErr w:type="spellEnd"/>
            <w:r w:rsidRPr="003873F2">
              <w:rPr>
                <w:rFonts w:hint="eastAsia"/>
                <w:bCs/>
                <w:sz w:val="24"/>
              </w:rPr>
              <w:t>、</w:t>
            </w:r>
            <w:r w:rsidRPr="003873F2">
              <w:rPr>
                <w:rFonts w:hint="eastAsia"/>
                <w:bCs/>
                <w:sz w:val="24"/>
              </w:rPr>
              <w:t xml:space="preserve">PSNR </w:t>
            </w:r>
            <w:r w:rsidRPr="003873F2">
              <w:rPr>
                <w:rFonts w:hint="eastAsia"/>
                <w:bCs/>
                <w:sz w:val="24"/>
              </w:rPr>
              <w:t>等），绘制隐私</w:t>
            </w:r>
            <w:r w:rsidRPr="003873F2">
              <w:rPr>
                <w:rFonts w:hint="eastAsia"/>
                <w:bCs/>
                <w:sz w:val="24"/>
              </w:rPr>
              <w:t>-</w:t>
            </w:r>
            <w:r w:rsidRPr="003873F2">
              <w:rPr>
                <w:rFonts w:hint="eastAsia"/>
                <w:bCs/>
                <w:sz w:val="24"/>
              </w:rPr>
              <w:t>效用权衡曲线，深入分析实验数据并完成毕业设计论文的撰写。</w:t>
            </w:r>
          </w:p>
          <w:p w14:paraId="189773FB" w14:textId="6EBA442F" w:rsidR="00533DE4" w:rsidRDefault="003C7B47" w:rsidP="003873F2">
            <w:pPr>
              <w:spacing w:line="300" w:lineRule="auto"/>
              <w:ind w:firstLineChars="200" w:firstLine="480"/>
              <w:rPr>
                <w:rFonts w:ascii="宋体"/>
                <w:bCs/>
                <w:sz w:val="24"/>
              </w:rPr>
            </w:pPr>
            <w:r w:rsidRPr="003873F2">
              <w:rPr>
                <w:rFonts w:hint="eastAsia"/>
                <w:bCs/>
                <w:sz w:val="24"/>
              </w:rPr>
              <w:t>本课题的技术路线严格遵循“端侧特征提取—几何隐私加噪—云端安全推理”</w:t>
            </w:r>
            <w:proofErr w:type="gramStart"/>
            <w:r w:rsidRPr="003873F2">
              <w:rPr>
                <w:rFonts w:hint="eastAsia"/>
                <w:bCs/>
                <w:sz w:val="24"/>
              </w:rPr>
              <w:t>的端云协同</w:t>
            </w:r>
            <w:proofErr w:type="gramEnd"/>
            <w:r w:rsidRPr="003873F2">
              <w:rPr>
                <w:rFonts w:hint="eastAsia"/>
                <w:bCs/>
                <w:sz w:val="24"/>
              </w:rPr>
              <w:t>流水线架构。终端设备首先将获取的原始图像与文本指令输入编码器，统一映射为</w:t>
            </w:r>
            <w:r w:rsidRPr="003873F2">
              <w:rPr>
                <w:rFonts w:hint="eastAsia"/>
                <w:bCs/>
                <w:sz w:val="24"/>
              </w:rPr>
              <w:t xml:space="preserve"> 4096 </w:t>
            </w:r>
            <w:r w:rsidRPr="003873F2">
              <w:rPr>
                <w:rFonts w:hint="eastAsia"/>
                <w:bCs/>
                <w:sz w:val="24"/>
              </w:rPr>
              <w:t>维的共享语义流形；在特征跨信道</w:t>
            </w:r>
            <w:proofErr w:type="gramStart"/>
            <w:r w:rsidRPr="003873F2">
              <w:rPr>
                <w:rFonts w:hint="eastAsia"/>
                <w:bCs/>
                <w:sz w:val="24"/>
              </w:rPr>
              <w:t>出域前</w:t>
            </w:r>
            <w:proofErr w:type="gramEnd"/>
            <w:r w:rsidRPr="003873F2">
              <w:rPr>
                <w:rFonts w:hint="eastAsia"/>
                <w:bCs/>
                <w:sz w:val="24"/>
              </w:rPr>
              <w:t>，系统触发非对称拦截机制，利用文本掩码技术直接放行系统架构指令，并将图像与私密文</w:t>
            </w:r>
            <w:proofErr w:type="gramStart"/>
            <w:r w:rsidRPr="003873F2">
              <w:rPr>
                <w:rFonts w:hint="eastAsia"/>
                <w:bCs/>
                <w:sz w:val="24"/>
              </w:rPr>
              <w:t>本特征</w:t>
            </w:r>
            <w:proofErr w:type="gramEnd"/>
            <w:r w:rsidRPr="003873F2">
              <w:rPr>
                <w:rFonts w:hint="eastAsia"/>
                <w:bCs/>
                <w:sz w:val="24"/>
              </w:rPr>
              <w:t>送入隐私处理管道；在管道内，特征被投影至超球面，算法根据动态诱导的语义混淆半径采样</w:t>
            </w:r>
            <w:r w:rsidRPr="003873F2">
              <w:rPr>
                <w:rFonts w:hint="eastAsia"/>
                <w:bCs/>
                <w:sz w:val="24"/>
              </w:rPr>
              <w:t xml:space="preserve"> vMF </w:t>
            </w:r>
            <w:r w:rsidRPr="003873F2">
              <w:rPr>
                <w:rFonts w:hint="eastAsia"/>
                <w:bCs/>
                <w:sz w:val="24"/>
              </w:rPr>
              <w:t>噪声实施空间方向的受控偏转；最终，完成扰动的特征序列被安全传输至云端大模型基座进行最终生成任务，</w:t>
            </w:r>
            <w:r w:rsidRPr="003873F2">
              <w:rPr>
                <w:rFonts w:hint="eastAsia"/>
                <w:bCs/>
                <w:sz w:val="24"/>
              </w:rPr>
              <w:lastRenderedPageBreak/>
              <w:t>并同步引入第三方反演</w:t>
            </w:r>
            <w:proofErr w:type="gramStart"/>
            <w:r w:rsidRPr="003873F2">
              <w:rPr>
                <w:rFonts w:hint="eastAsia"/>
                <w:bCs/>
                <w:sz w:val="24"/>
              </w:rPr>
              <w:t>攻击器</w:t>
            </w:r>
            <w:proofErr w:type="gramEnd"/>
            <w:r w:rsidRPr="003873F2">
              <w:rPr>
                <w:rFonts w:hint="eastAsia"/>
                <w:bCs/>
                <w:sz w:val="24"/>
              </w:rPr>
              <w:t>对传输信道进行监听与重构测试，以此形成理论设计与工程实测相闭环的安全验证体系。</w:t>
            </w:r>
          </w:p>
        </w:tc>
      </w:tr>
      <w:tr w:rsidR="00533DE4" w14:paraId="5F021444" w14:textId="77777777">
        <w:tc>
          <w:tcPr>
            <w:tcW w:w="9468" w:type="dxa"/>
            <w:gridSpan w:val="6"/>
            <w:vAlign w:val="center"/>
          </w:tcPr>
          <w:p w14:paraId="1D53271A" w14:textId="1FE989CC" w:rsidR="00AC4B52" w:rsidRDefault="00000000">
            <w:pPr>
              <w:rPr>
                <w:rFonts w:ascii="宋体"/>
                <w:bCs/>
                <w:sz w:val="24"/>
              </w:rPr>
            </w:pPr>
            <w:r>
              <w:rPr>
                <w:rFonts w:ascii="宋体" w:hint="eastAsia"/>
                <w:bCs/>
                <w:sz w:val="24"/>
              </w:rPr>
              <w:lastRenderedPageBreak/>
              <w:t>进度安排</w:t>
            </w:r>
          </w:p>
          <w:p w14:paraId="58E77781" w14:textId="45B8AB37" w:rsidR="00533DE4" w:rsidRDefault="00384104">
            <w:pPr>
              <w:rPr>
                <w:rFonts w:ascii="宋体"/>
                <w:bCs/>
                <w:sz w:val="24"/>
              </w:rPr>
            </w:pPr>
            <w:r w:rsidRPr="00384104">
              <w:rPr>
                <w:rFonts w:ascii="宋体" w:hint="eastAsia"/>
                <w:bCs/>
                <w:sz w:val="24"/>
              </w:rPr>
              <w:t>2026年3月—2026年3月</w:t>
            </w:r>
            <w:r>
              <w:rPr>
                <w:rFonts w:ascii="宋体" w:hint="eastAsia"/>
                <w:bCs/>
                <w:sz w:val="24"/>
              </w:rPr>
              <w:t>：</w:t>
            </w:r>
            <w:r w:rsidRPr="00384104">
              <w:rPr>
                <w:rFonts w:ascii="宋体" w:hint="eastAsia"/>
                <w:bCs/>
                <w:sz w:val="24"/>
              </w:rPr>
              <w:t>核心算法开发与环境联调</w:t>
            </w:r>
          </w:p>
          <w:p w14:paraId="07099C90" w14:textId="3EAD6EBE" w:rsidR="00384104" w:rsidRDefault="00384104">
            <w:pPr>
              <w:rPr>
                <w:rFonts w:ascii="宋体"/>
                <w:bCs/>
                <w:sz w:val="24"/>
              </w:rPr>
            </w:pPr>
            <w:r w:rsidRPr="00384104">
              <w:rPr>
                <w:rFonts w:ascii="宋体" w:hint="eastAsia"/>
                <w:bCs/>
                <w:sz w:val="24"/>
              </w:rPr>
              <w:t>2026年4月—2026年4月</w:t>
            </w:r>
            <w:r>
              <w:rPr>
                <w:rFonts w:ascii="宋体" w:hint="eastAsia"/>
                <w:bCs/>
                <w:sz w:val="24"/>
              </w:rPr>
              <w:t>：</w:t>
            </w:r>
            <w:r w:rsidRPr="00384104">
              <w:rPr>
                <w:rFonts w:ascii="宋体" w:hint="eastAsia"/>
                <w:bCs/>
                <w:sz w:val="24"/>
              </w:rPr>
              <w:t>攻防实验开展与指标测试</w:t>
            </w:r>
          </w:p>
          <w:p w14:paraId="6CB733F5" w14:textId="6DFA753D" w:rsidR="00384104" w:rsidRDefault="00384104">
            <w:pPr>
              <w:rPr>
                <w:rFonts w:ascii="宋体"/>
                <w:bCs/>
                <w:sz w:val="24"/>
              </w:rPr>
            </w:pPr>
            <w:r w:rsidRPr="00384104">
              <w:rPr>
                <w:rFonts w:ascii="宋体" w:hint="eastAsia"/>
                <w:bCs/>
                <w:sz w:val="24"/>
              </w:rPr>
              <w:t>2026年4月—2026年4月</w:t>
            </w:r>
            <w:r>
              <w:rPr>
                <w:rFonts w:ascii="宋体" w:hint="eastAsia"/>
                <w:bCs/>
                <w:sz w:val="24"/>
              </w:rPr>
              <w:t>：</w:t>
            </w:r>
            <w:r w:rsidRPr="00384104">
              <w:rPr>
                <w:rFonts w:ascii="宋体" w:hint="eastAsia"/>
                <w:bCs/>
                <w:sz w:val="24"/>
              </w:rPr>
              <w:t>数据分析与论文初稿撰写</w:t>
            </w:r>
          </w:p>
          <w:p w14:paraId="467F9390" w14:textId="3230BE57" w:rsidR="00384104" w:rsidRDefault="00384104">
            <w:pPr>
              <w:rPr>
                <w:rFonts w:ascii="宋体"/>
                <w:bCs/>
                <w:sz w:val="24"/>
              </w:rPr>
            </w:pPr>
            <w:r w:rsidRPr="00384104">
              <w:rPr>
                <w:rFonts w:ascii="宋体" w:hint="eastAsia"/>
                <w:bCs/>
                <w:sz w:val="24"/>
              </w:rPr>
              <w:t>2026年5月—2026年5月</w:t>
            </w:r>
            <w:r w:rsidR="00B706C3">
              <w:rPr>
                <w:rFonts w:ascii="宋体" w:hint="eastAsia"/>
                <w:bCs/>
                <w:sz w:val="24"/>
              </w:rPr>
              <w:t>：</w:t>
            </w:r>
            <w:r w:rsidRPr="00384104">
              <w:rPr>
                <w:rFonts w:ascii="宋体" w:hint="eastAsia"/>
                <w:bCs/>
                <w:sz w:val="24"/>
              </w:rPr>
              <w:t>论文查重、修改与定稿</w:t>
            </w:r>
          </w:p>
          <w:p w14:paraId="3D902C59" w14:textId="5C1FF9E3" w:rsidR="00AC4B52" w:rsidRDefault="00384104">
            <w:pPr>
              <w:rPr>
                <w:rFonts w:ascii="宋体"/>
                <w:bCs/>
                <w:sz w:val="24"/>
              </w:rPr>
            </w:pPr>
            <w:r w:rsidRPr="00384104">
              <w:rPr>
                <w:rFonts w:ascii="宋体" w:hint="eastAsia"/>
                <w:bCs/>
                <w:sz w:val="24"/>
              </w:rPr>
              <w:t>2026年5月—2026年5月</w:t>
            </w:r>
            <w:r>
              <w:rPr>
                <w:rFonts w:ascii="宋体" w:hint="eastAsia"/>
                <w:bCs/>
                <w:sz w:val="24"/>
              </w:rPr>
              <w:t>：</w:t>
            </w:r>
            <w:r w:rsidRPr="00384104">
              <w:rPr>
                <w:rFonts w:ascii="宋体" w:hint="eastAsia"/>
                <w:bCs/>
                <w:sz w:val="24"/>
              </w:rPr>
              <w:t>答辩准备与最终材料归档</w:t>
            </w:r>
          </w:p>
        </w:tc>
      </w:tr>
      <w:tr w:rsidR="00533DE4" w14:paraId="4AD03DDF" w14:textId="77777777">
        <w:trPr>
          <w:trHeight w:val="3246"/>
        </w:trPr>
        <w:tc>
          <w:tcPr>
            <w:tcW w:w="9468" w:type="dxa"/>
            <w:gridSpan w:val="6"/>
            <w:vAlign w:val="center"/>
          </w:tcPr>
          <w:p w14:paraId="6DD06EE9" w14:textId="77777777" w:rsidR="00533DE4" w:rsidRDefault="00000000">
            <w:pPr>
              <w:rPr>
                <w:rFonts w:ascii="宋体"/>
                <w:bCs/>
                <w:sz w:val="24"/>
              </w:rPr>
            </w:pPr>
            <w:r>
              <w:rPr>
                <w:rFonts w:ascii="宋体" w:hint="eastAsia"/>
                <w:bCs/>
                <w:sz w:val="24"/>
              </w:rPr>
              <w:t>参考文献（资料）</w:t>
            </w:r>
          </w:p>
          <w:p w14:paraId="269E52D3" w14:textId="18F3499F" w:rsidR="00384104" w:rsidRPr="0011387A" w:rsidRDefault="00384104" w:rsidP="0011387A">
            <w:pPr>
              <w:pStyle w:val="aa"/>
              <w:numPr>
                <w:ilvl w:val="0"/>
                <w:numId w:val="1"/>
              </w:numPr>
              <w:ind w:firstLineChars="0"/>
              <w:rPr>
                <w:bCs/>
                <w:szCs w:val="21"/>
              </w:rPr>
            </w:pPr>
            <w:r w:rsidRPr="0011387A">
              <w:rPr>
                <w:bCs/>
                <w:szCs w:val="21"/>
              </w:rPr>
              <w:t>Radford A, Kim J W, Hallacy C, et al. Learning transferable visual models from natural language supervision[</w:t>
            </w:r>
            <w:proofErr w:type="gramStart"/>
            <w:r w:rsidRPr="0011387A">
              <w:rPr>
                <w:bCs/>
                <w:szCs w:val="21"/>
              </w:rPr>
              <w:t>C]/</w:t>
            </w:r>
            <w:proofErr w:type="gramEnd"/>
            <w:r w:rsidRPr="0011387A">
              <w:rPr>
                <w:bCs/>
                <w:szCs w:val="21"/>
              </w:rPr>
              <w:t>/International Conference on Machine Learning (ICML). PMLR, 2021: 8748-8763.</w:t>
            </w:r>
          </w:p>
          <w:p w14:paraId="22DC31B6" w14:textId="6CBA7A6B" w:rsidR="00384104" w:rsidRPr="0011387A" w:rsidRDefault="00384104" w:rsidP="0011387A">
            <w:pPr>
              <w:pStyle w:val="aa"/>
              <w:numPr>
                <w:ilvl w:val="0"/>
                <w:numId w:val="1"/>
              </w:numPr>
              <w:ind w:firstLineChars="0"/>
              <w:rPr>
                <w:bCs/>
                <w:szCs w:val="21"/>
              </w:rPr>
            </w:pPr>
            <w:r w:rsidRPr="0011387A">
              <w:rPr>
                <w:bCs/>
                <w:szCs w:val="21"/>
              </w:rPr>
              <w:t>Boenisch F, Dziedzic A, Roe R, et al. When the curious abandon honesty: Federated learning is not private[</w:t>
            </w:r>
            <w:proofErr w:type="gramStart"/>
            <w:r w:rsidRPr="0011387A">
              <w:rPr>
                <w:bCs/>
                <w:szCs w:val="21"/>
              </w:rPr>
              <w:t>C]/</w:t>
            </w:r>
            <w:proofErr w:type="gramEnd"/>
            <w:r w:rsidRPr="0011387A">
              <w:rPr>
                <w:bCs/>
                <w:szCs w:val="21"/>
              </w:rPr>
              <w:t>/2023 IEEE 8th European Symposium on Security and Privacy (</w:t>
            </w:r>
            <w:proofErr w:type="spellStart"/>
            <w:r w:rsidRPr="0011387A">
              <w:rPr>
                <w:bCs/>
                <w:szCs w:val="21"/>
              </w:rPr>
              <w:t>EuroS&amp;P</w:t>
            </w:r>
            <w:proofErr w:type="spellEnd"/>
            <w:r w:rsidRPr="0011387A">
              <w:rPr>
                <w:bCs/>
                <w:szCs w:val="21"/>
              </w:rPr>
              <w:t>). IEEE, 2023: 175-199.</w:t>
            </w:r>
          </w:p>
          <w:p w14:paraId="746BCA69" w14:textId="5E88AFE3" w:rsidR="00384104" w:rsidRPr="0011387A" w:rsidRDefault="00384104" w:rsidP="0011387A">
            <w:pPr>
              <w:pStyle w:val="aa"/>
              <w:numPr>
                <w:ilvl w:val="0"/>
                <w:numId w:val="1"/>
              </w:numPr>
              <w:ind w:firstLineChars="0"/>
              <w:rPr>
                <w:bCs/>
                <w:szCs w:val="21"/>
              </w:rPr>
            </w:pPr>
            <w:r w:rsidRPr="0011387A">
              <w:rPr>
                <w:bCs/>
                <w:szCs w:val="21"/>
              </w:rPr>
              <w:t>Morris J X, Kuleshov V, Shmatikov V, et al. Text embeddings reveal (almost) as much as text[</w:t>
            </w:r>
            <w:proofErr w:type="gramStart"/>
            <w:r w:rsidRPr="0011387A">
              <w:rPr>
                <w:bCs/>
                <w:szCs w:val="21"/>
              </w:rPr>
              <w:t>C]/</w:t>
            </w:r>
            <w:proofErr w:type="gramEnd"/>
            <w:r w:rsidRPr="0011387A">
              <w:rPr>
                <w:bCs/>
                <w:szCs w:val="21"/>
              </w:rPr>
              <w:t>/Proceedings of the 2023 Conference on Empirical Methods in Natural Language Processing (EMNLP). 2023: 3915-3929.</w:t>
            </w:r>
          </w:p>
          <w:p w14:paraId="6641204B" w14:textId="1C213E00" w:rsidR="00384104" w:rsidRPr="0011387A" w:rsidRDefault="00384104" w:rsidP="0011387A">
            <w:pPr>
              <w:pStyle w:val="aa"/>
              <w:numPr>
                <w:ilvl w:val="0"/>
                <w:numId w:val="1"/>
              </w:numPr>
              <w:ind w:firstLineChars="0"/>
              <w:rPr>
                <w:bCs/>
                <w:szCs w:val="21"/>
              </w:rPr>
            </w:pPr>
            <w:r w:rsidRPr="0011387A">
              <w:rPr>
                <w:bCs/>
                <w:szCs w:val="21"/>
              </w:rPr>
              <w:t xml:space="preserve">Jin S, Pang X, Wang Z, et al. Safeguarding LLM Embeddings in End-Cloud Collaboration via Entropy-Driven Perturbation[J]. </w:t>
            </w:r>
            <w:proofErr w:type="spellStart"/>
            <w:r w:rsidRPr="0011387A">
              <w:rPr>
                <w:bCs/>
                <w:szCs w:val="21"/>
              </w:rPr>
              <w:t>arXiv</w:t>
            </w:r>
            <w:proofErr w:type="spellEnd"/>
            <w:r w:rsidRPr="0011387A">
              <w:rPr>
                <w:bCs/>
                <w:szCs w:val="21"/>
              </w:rPr>
              <w:t xml:space="preserve"> preprint arXiv:2503.12896, 2025.</w:t>
            </w:r>
          </w:p>
          <w:p w14:paraId="6B80CAB7" w14:textId="300EBA3F" w:rsidR="00384104" w:rsidRPr="0011387A" w:rsidRDefault="00384104" w:rsidP="0011387A">
            <w:pPr>
              <w:pStyle w:val="aa"/>
              <w:numPr>
                <w:ilvl w:val="0"/>
                <w:numId w:val="1"/>
              </w:numPr>
              <w:ind w:firstLineChars="0"/>
              <w:rPr>
                <w:bCs/>
                <w:szCs w:val="21"/>
              </w:rPr>
            </w:pPr>
            <w:r w:rsidRPr="0011387A">
              <w:rPr>
                <w:bCs/>
                <w:szCs w:val="21"/>
              </w:rPr>
              <w:t>Qu C, Kong W, Yang L, et al. Natural language understanding with privacy-preserving experience[C]//Proceedings of the 30th ACM International Conference on Information &amp; Knowledge Management (CIKM). 2021: 1488-1497.</w:t>
            </w:r>
          </w:p>
          <w:p w14:paraId="46EDB6C8" w14:textId="495C4BB9" w:rsidR="00384104" w:rsidRPr="0011387A" w:rsidRDefault="00384104" w:rsidP="0011387A">
            <w:pPr>
              <w:pStyle w:val="aa"/>
              <w:numPr>
                <w:ilvl w:val="0"/>
                <w:numId w:val="1"/>
              </w:numPr>
              <w:ind w:firstLineChars="0"/>
              <w:rPr>
                <w:bCs/>
                <w:szCs w:val="21"/>
              </w:rPr>
            </w:pPr>
            <w:r w:rsidRPr="0011387A">
              <w:rPr>
                <w:bCs/>
                <w:szCs w:val="21"/>
              </w:rPr>
              <w:t>Liu, Yao, et al. Mitigating Privacy Risks in LLM Embeddings from Embedding Inversion. (</w:t>
            </w:r>
            <w:proofErr w:type="spellStart"/>
            <w:r w:rsidRPr="0011387A">
              <w:rPr>
                <w:bCs/>
                <w:szCs w:val="21"/>
              </w:rPr>
              <w:t>Eguard</w:t>
            </w:r>
            <w:proofErr w:type="spellEnd"/>
            <w:r w:rsidRPr="0011387A">
              <w:rPr>
                <w:bCs/>
                <w:szCs w:val="21"/>
              </w:rPr>
              <w:t xml:space="preserve">) </w:t>
            </w:r>
            <w:proofErr w:type="spellStart"/>
            <w:r w:rsidRPr="0011387A">
              <w:rPr>
                <w:bCs/>
                <w:szCs w:val="21"/>
              </w:rPr>
              <w:t>arXiv</w:t>
            </w:r>
            <w:proofErr w:type="spellEnd"/>
            <w:r w:rsidRPr="0011387A">
              <w:rPr>
                <w:bCs/>
                <w:szCs w:val="21"/>
              </w:rPr>
              <w:t xml:space="preserve"> preprint, 2024.</w:t>
            </w:r>
          </w:p>
          <w:p w14:paraId="3EF7FDCC" w14:textId="403EFE34" w:rsidR="00533DE4" w:rsidRPr="0011387A" w:rsidRDefault="00384104" w:rsidP="0011387A">
            <w:pPr>
              <w:pStyle w:val="aa"/>
              <w:numPr>
                <w:ilvl w:val="0"/>
                <w:numId w:val="1"/>
              </w:numPr>
              <w:ind w:firstLineChars="0"/>
              <w:rPr>
                <w:bCs/>
                <w:sz w:val="24"/>
              </w:rPr>
            </w:pPr>
            <w:r w:rsidRPr="0011387A">
              <w:rPr>
                <w:bCs/>
                <w:szCs w:val="21"/>
              </w:rPr>
              <w:t xml:space="preserve">Mattern J, </w:t>
            </w:r>
            <w:proofErr w:type="spellStart"/>
            <w:r w:rsidRPr="0011387A">
              <w:rPr>
                <w:bCs/>
                <w:szCs w:val="21"/>
              </w:rPr>
              <w:t>Weggenmann</w:t>
            </w:r>
            <w:proofErr w:type="spellEnd"/>
            <w:r w:rsidRPr="0011387A">
              <w:rPr>
                <w:bCs/>
                <w:szCs w:val="21"/>
              </w:rPr>
              <w:t xml:space="preserve"> B, Kerschbaum F. The limits of word level differential privacy[</w:t>
            </w:r>
            <w:proofErr w:type="gramStart"/>
            <w:r w:rsidRPr="0011387A">
              <w:rPr>
                <w:bCs/>
                <w:szCs w:val="21"/>
              </w:rPr>
              <w:t>C]/</w:t>
            </w:r>
            <w:proofErr w:type="gramEnd"/>
            <w:r w:rsidRPr="0011387A">
              <w:rPr>
                <w:bCs/>
                <w:szCs w:val="21"/>
              </w:rPr>
              <w:t>/Findings of the Association for Computational Linguistics: NAACL 2022. 2022: 867-881.</w:t>
            </w:r>
          </w:p>
        </w:tc>
      </w:tr>
      <w:tr w:rsidR="00533DE4" w14:paraId="5A09598E" w14:textId="77777777" w:rsidTr="009E22D9">
        <w:trPr>
          <w:trHeight w:val="2399"/>
        </w:trPr>
        <w:tc>
          <w:tcPr>
            <w:tcW w:w="9468" w:type="dxa"/>
            <w:gridSpan w:val="6"/>
            <w:vAlign w:val="center"/>
          </w:tcPr>
          <w:p w14:paraId="7F153DE4" w14:textId="4ECFEA12" w:rsidR="00533DE4" w:rsidRPr="009E22D9" w:rsidRDefault="00000000">
            <w:pPr>
              <w:spacing w:line="360" w:lineRule="auto"/>
              <w:rPr>
                <w:rFonts w:ascii="宋体"/>
                <w:bCs/>
                <w:color w:val="0000FF"/>
                <w:sz w:val="24"/>
              </w:rPr>
            </w:pPr>
            <w:r>
              <w:rPr>
                <w:rFonts w:ascii="宋体" w:hAnsi="宋体" w:hint="eastAsia"/>
                <w:bCs/>
                <w:color w:val="0000FF"/>
                <w:sz w:val="24"/>
              </w:rPr>
              <w:t>导师意见（在选题意义、技术指标或研究内容、是否同意开题等方面提出具体意见）</w:t>
            </w:r>
          </w:p>
          <w:p w14:paraId="6CF4506E" w14:textId="77777777" w:rsidR="00533DE4" w:rsidRDefault="00533DE4">
            <w:pPr>
              <w:spacing w:line="360" w:lineRule="auto"/>
              <w:rPr>
                <w:rFonts w:ascii="宋体"/>
                <w:bCs/>
                <w:sz w:val="24"/>
              </w:rPr>
            </w:pPr>
          </w:p>
          <w:p w14:paraId="26239EA9" w14:textId="77777777" w:rsidR="00A47276" w:rsidRDefault="00A47276">
            <w:pPr>
              <w:spacing w:line="360" w:lineRule="auto"/>
              <w:rPr>
                <w:rFonts w:ascii="宋体"/>
                <w:bCs/>
                <w:sz w:val="24"/>
              </w:rPr>
            </w:pPr>
          </w:p>
          <w:p w14:paraId="3F1CF123" w14:textId="77777777" w:rsidR="00A47276" w:rsidRDefault="00A47276">
            <w:pPr>
              <w:spacing w:line="360" w:lineRule="auto"/>
              <w:rPr>
                <w:rFonts w:ascii="宋体"/>
                <w:bCs/>
                <w:sz w:val="24"/>
              </w:rPr>
            </w:pPr>
          </w:p>
          <w:p w14:paraId="73BE8EDC" w14:textId="77777777" w:rsidR="00533DE4" w:rsidRDefault="00000000">
            <w:pPr>
              <w:spacing w:line="360" w:lineRule="auto"/>
              <w:rPr>
                <w:rFonts w:ascii="宋体"/>
                <w:bCs/>
                <w:sz w:val="24"/>
              </w:rPr>
            </w:pPr>
            <w:r>
              <w:rPr>
                <w:rFonts w:ascii="宋体" w:hAnsi="宋体" w:hint="eastAsia"/>
                <w:bCs/>
                <w:sz w:val="24"/>
              </w:rPr>
              <w:t>导师签名：</w:t>
            </w:r>
            <w:r>
              <w:rPr>
                <w:rFonts w:ascii="宋体" w:hAnsi="宋体"/>
                <w:bCs/>
                <w:sz w:val="24"/>
              </w:rPr>
              <w:t xml:space="preserve">                               </w:t>
            </w:r>
            <w:r>
              <w:rPr>
                <w:rFonts w:ascii="宋体" w:hAnsi="宋体" w:hint="eastAsia"/>
                <w:bCs/>
                <w:sz w:val="24"/>
              </w:rPr>
              <w:t>系主任审核签名：</w:t>
            </w:r>
          </w:p>
          <w:p w14:paraId="707B7459" w14:textId="77777777" w:rsidR="00533DE4" w:rsidRDefault="00533DE4">
            <w:pPr>
              <w:spacing w:line="240" w:lineRule="exact"/>
              <w:ind w:firstLineChars="300" w:firstLine="720"/>
              <w:rPr>
                <w:rFonts w:ascii="宋体"/>
                <w:bCs/>
                <w:sz w:val="24"/>
              </w:rPr>
            </w:pPr>
          </w:p>
          <w:p w14:paraId="4B2B5FDC" w14:textId="77777777" w:rsidR="00533DE4" w:rsidRDefault="00000000">
            <w:pPr>
              <w:spacing w:line="360" w:lineRule="auto"/>
              <w:ind w:firstLineChars="300" w:firstLine="720"/>
              <w:rPr>
                <w:rFonts w:ascii="宋体"/>
                <w:bCs/>
                <w:sz w:val="24"/>
              </w:rPr>
            </w:pPr>
            <w:r>
              <w:rPr>
                <w:rFonts w:ascii="宋体" w:hAnsi="宋体" w:hint="eastAsia"/>
                <w:bCs/>
                <w:sz w:val="24"/>
              </w:rPr>
              <w:t>年</w:t>
            </w:r>
            <w:r>
              <w:rPr>
                <w:rFonts w:ascii="宋体" w:hAnsi="宋体"/>
                <w:bCs/>
                <w:sz w:val="24"/>
              </w:rPr>
              <w:t xml:space="preserve">    </w:t>
            </w:r>
            <w:r>
              <w:rPr>
                <w:rFonts w:ascii="宋体" w:hAnsi="宋体" w:hint="eastAsia"/>
                <w:bCs/>
                <w:sz w:val="24"/>
              </w:rPr>
              <w:t>月</w:t>
            </w:r>
            <w:r>
              <w:rPr>
                <w:rFonts w:ascii="宋体" w:hAnsi="宋体"/>
                <w:bCs/>
                <w:sz w:val="24"/>
              </w:rPr>
              <w:t xml:space="preserve">    </w:t>
            </w:r>
            <w:r>
              <w:rPr>
                <w:rFonts w:ascii="宋体" w:hAnsi="宋体" w:hint="eastAsia"/>
                <w:bCs/>
                <w:sz w:val="24"/>
              </w:rPr>
              <w:t>日</w:t>
            </w:r>
            <w:r>
              <w:rPr>
                <w:rFonts w:ascii="宋体" w:hAnsi="宋体"/>
                <w:bCs/>
                <w:sz w:val="24"/>
              </w:rPr>
              <w:t xml:space="preserve">                                </w:t>
            </w:r>
            <w:r>
              <w:rPr>
                <w:rFonts w:ascii="宋体" w:hAnsi="宋体" w:hint="eastAsia"/>
                <w:bCs/>
                <w:sz w:val="24"/>
              </w:rPr>
              <w:t>年</w:t>
            </w:r>
            <w:r>
              <w:rPr>
                <w:rFonts w:ascii="宋体" w:hAnsi="宋体"/>
                <w:bCs/>
                <w:sz w:val="24"/>
              </w:rPr>
              <w:t xml:space="preserve">    </w:t>
            </w:r>
            <w:r>
              <w:rPr>
                <w:rFonts w:ascii="宋体" w:hAnsi="宋体" w:hint="eastAsia"/>
                <w:bCs/>
                <w:sz w:val="24"/>
              </w:rPr>
              <w:t>月</w:t>
            </w:r>
            <w:r>
              <w:rPr>
                <w:rFonts w:ascii="宋体" w:hAnsi="宋体"/>
                <w:bCs/>
                <w:sz w:val="24"/>
              </w:rPr>
              <w:t xml:space="preserve">    </w:t>
            </w:r>
            <w:r>
              <w:rPr>
                <w:rFonts w:ascii="宋体" w:hAnsi="宋体" w:hint="eastAsia"/>
                <w:bCs/>
                <w:sz w:val="24"/>
              </w:rPr>
              <w:t>日</w:t>
            </w:r>
          </w:p>
        </w:tc>
      </w:tr>
    </w:tbl>
    <w:p w14:paraId="33BD863C" w14:textId="77777777" w:rsidR="00533DE4" w:rsidRDefault="00000000">
      <w:pPr>
        <w:ind w:firstLine="2"/>
        <w:rPr>
          <w:rFonts w:ascii="宋体"/>
          <w:szCs w:val="21"/>
        </w:rPr>
      </w:pPr>
      <w:r>
        <w:rPr>
          <w:rFonts w:ascii="宋体" w:hAnsi="宋体" w:hint="eastAsia"/>
          <w:szCs w:val="21"/>
        </w:rPr>
        <w:t>备注：</w:t>
      </w:r>
    </w:p>
    <w:p w14:paraId="08D389FC" w14:textId="77777777" w:rsidR="00533DE4" w:rsidRDefault="00000000">
      <w:pPr>
        <w:ind w:firstLine="2"/>
        <w:rPr>
          <w:rFonts w:ascii="宋体"/>
          <w:szCs w:val="21"/>
        </w:rPr>
      </w:pPr>
      <w:r>
        <w:rPr>
          <w:rFonts w:ascii="宋体" w:hAnsi="宋体"/>
          <w:szCs w:val="21"/>
        </w:rPr>
        <w:t>1.</w:t>
      </w:r>
      <w:r>
        <w:rPr>
          <w:rFonts w:ascii="宋体" w:hAnsi="宋体" w:hint="eastAsia"/>
          <w:szCs w:val="21"/>
        </w:rPr>
        <w:t>开题报告是本科生毕业设计（论文）的一个重要组成部分。学生应根据毕业设计（论文）任务书</w:t>
      </w:r>
    </w:p>
    <w:p w14:paraId="36614863" w14:textId="77777777" w:rsidR="00533DE4" w:rsidRDefault="00000000">
      <w:pPr>
        <w:ind w:firstLineChars="100" w:firstLine="210"/>
        <w:rPr>
          <w:rFonts w:ascii="宋体"/>
          <w:szCs w:val="21"/>
        </w:rPr>
      </w:pPr>
      <w:r>
        <w:rPr>
          <w:rFonts w:ascii="宋体" w:hAnsi="宋体" w:hint="eastAsia"/>
          <w:szCs w:val="21"/>
        </w:rPr>
        <w:t>的要求和文献调研结果，在开始撰写论文之前写出开题报告。</w:t>
      </w:r>
    </w:p>
    <w:p w14:paraId="4D22CE83" w14:textId="77777777" w:rsidR="00533DE4" w:rsidRDefault="00000000">
      <w:pPr>
        <w:rPr>
          <w:rFonts w:ascii="宋体"/>
          <w:szCs w:val="21"/>
        </w:rPr>
      </w:pPr>
      <w:r>
        <w:rPr>
          <w:rFonts w:ascii="宋体" w:hAnsi="宋体"/>
          <w:szCs w:val="21"/>
        </w:rPr>
        <w:t>2.</w:t>
      </w:r>
      <w:r>
        <w:rPr>
          <w:rFonts w:ascii="宋体" w:hAnsi="宋体" w:hint="eastAsia"/>
          <w:szCs w:val="21"/>
        </w:rPr>
        <w:t>参考文献按下列格式（</w:t>
      </w:r>
      <w:r>
        <w:rPr>
          <w:rFonts w:ascii="宋体" w:hAnsi="宋体"/>
          <w:szCs w:val="21"/>
        </w:rPr>
        <w:t>A</w:t>
      </w:r>
      <w:r>
        <w:rPr>
          <w:rFonts w:ascii="宋体" w:hAnsi="宋体" w:hint="eastAsia"/>
          <w:szCs w:val="21"/>
        </w:rPr>
        <w:t>为期刊，</w:t>
      </w:r>
      <w:r>
        <w:rPr>
          <w:rFonts w:ascii="宋体" w:hAnsi="宋体"/>
          <w:szCs w:val="21"/>
        </w:rPr>
        <w:t>B</w:t>
      </w:r>
      <w:r>
        <w:rPr>
          <w:rFonts w:ascii="宋体" w:hAnsi="宋体" w:hint="eastAsia"/>
          <w:szCs w:val="21"/>
        </w:rPr>
        <w:t>为专著）</w:t>
      </w:r>
    </w:p>
    <w:p w14:paraId="4B595B8B" w14:textId="77777777" w:rsidR="00533DE4" w:rsidRDefault="00000000">
      <w:pPr>
        <w:ind w:firstLineChars="150" w:firstLine="315"/>
        <w:rPr>
          <w:rFonts w:ascii="宋体"/>
          <w:szCs w:val="21"/>
        </w:rPr>
      </w:pPr>
      <w:r>
        <w:rPr>
          <w:rFonts w:ascii="宋体" w:hAnsi="宋体"/>
          <w:szCs w:val="21"/>
        </w:rPr>
        <w:t>A</w:t>
      </w:r>
      <w:r>
        <w:rPr>
          <w:rFonts w:ascii="宋体" w:hAnsi="宋体" w:hint="eastAsia"/>
          <w:szCs w:val="21"/>
        </w:rPr>
        <w:t>：</w:t>
      </w:r>
      <w:r>
        <w:rPr>
          <w:rFonts w:ascii="宋体" w:hAnsi="宋体"/>
          <w:szCs w:val="21"/>
        </w:rPr>
        <w:t>[</w:t>
      </w:r>
      <w:r>
        <w:rPr>
          <w:rFonts w:ascii="宋体" w:hAnsi="宋体" w:hint="eastAsia"/>
          <w:szCs w:val="21"/>
        </w:rPr>
        <w:t>序号</w:t>
      </w:r>
      <w:r>
        <w:rPr>
          <w:rFonts w:ascii="宋体" w:hAnsi="宋体"/>
          <w:szCs w:val="21"/>
        </w:rPr>
        <w:t>]</w:t>
      </w:r>
      <w:r>
        <w:rPr>
          <w:rFonts w:ascii="宋体" w:hAnsi="宋体" w:hint="eastAsia"/>
          <w:szCs w:val="21"/>
        </w:rPr>
        <w:t>、作者（外文姓前名后，名缩写，不加缩写点，</w:t>
      </w:r>
      <w:r>
        <w:rPr>
          <w:rFonts w:ascii="宋体" w:hAnsi="宋体"/>
          <w:szCs w:val="21"/>
        </w:rPr>
        <w:t>3</w:t>
      </w:r>
      <w:r>
        <w:rPr>
          <w:rFonts w:ascii="宋体" w:hAnsi="宋体" w:hint="eastAsia"/>
          <w:szCs w:val="21"/>
        </w:rPr>
        <w:t>人以上作者只写前</w:t>
      </w:r>
      <w:r>
        <w:rPr>
          <w:rFonts w:ascii="宋体" w:hAnsi="宋体"/>
          <w:szCs w:val="21"/>
        </w:rPr>
        <w:t>3</w:t>
      </w:r>
      <w:r>
        <w:rPr>
          <w:rFonts w:ascii="宋体" w:hAnsi="宋体" w:hint="eastAsia"/>
          <w:szCs w:val="21"/>
        </w:rPr>
        <w:t>人，后用“等”</w:t>
      </w:r>
    </w:p>
    <w:p w14:paraId="3E19C92D" w14:textId="77777777" w:rsidR="00533DE4" w:rsidRDefault="00000000">
      <w:pPr>
        <w:ind w:firstLineChars="350" w:firstLine="735"/>
        <w:rPr>
          <w:rFonts w:ascii="宋体"/>
          <w:szCs w:val="21"/>
        </w:rPr>
      </w:pPr>
      <w:r>
        <w:rPr>
          <w:rFonts w:ascii="宋体" w:hAnsi="宋体" w:hint="eastAsia"/>
          <w:szCs w:val="21"/>
        </w:rPr>
        <w:t>代替）、题名、期刊名（外文可缩写，不加缩写点）年份、卷号（期号）：起止页码；</w:t>
      </w:r>
    </w:p>
    <w:p w14:paraId="7E47897A" w14:textId="77777777" w:rsidR="00533DE4" w:rsidRDefault="00000000">
      <w:pPr>
        <w:ind w:leftChars="150" w:left="315"/>
        <w:rPr>
          <w:rFonts w:ascii="宋体"/>
          <w:szCs w:val="21"/>
        </w:rPr>
      </w:pPr>
      <w:r>
        <w:rPr>
          <w:rFonts w:ascii="宋体" w:hAnsi="宋体"/>
          <w:szCs w:val="21"/>
        </w:rPr>
        <w:t>B</w:t>
      </w:r>
      <w:r>
        <w:rPr>
          <w:rFonts w:ascii="宋体" w:hAnsi="宋体" w:hint="eastAsia"/>
          <w:szCs w:val="21"/>
        </w:rPr>
        <w:t>：</w:t>
      </w:r>
      <w:r>
        <w:rPr>
          <w:rFonts w:ascii="宋体" w:hAnsi="宋体"/>
          <w:szCs w:val="21"/>
        </w:rPr>
        <w:t>[</w:t>
      </w:r>
      <w:r>
        <w:rPr>
          <w:rFonts w:ascii="宋体" w:hAnsi="宋体" w:hint="eastAsia"/>
          <w:szCs w:val="21"/>
        </w:rPr>
        <w:t>序号</w:t>
      </w:r>
      <w:r>
        <w:rPr>
          <w:rFonts w:ascii="宋体" w:hAnsi="宋体"/>
          <w:szCs w:val="21"/>
        </w:rPr>
        <w:t>]</w:t>
      </w:r>
      <w:r>
        <w:rPr>
          <w:rFonts w:ascii="宋体" w:hAnsi="宋体" w:hint="eastAsia"/>
          <w:szCs w:val="21"/>
        </w:rPr>
        <w:t>、作者、书名、版次、（初版不写）、出版地、出版单位、出版时间、页码。</w:t>
      </w:r>
    </w:p>
    <w:p w14:paraId="19720E20" w14:textId="77777777" w:rsidR="00533DE4" w:rsidRDefault="00000000">
      <w:r>
        <w:rPr>
          <w:rFonts w:ascii="宋体" w:hAnsi="宋体"/>
          <w:szCs w:val="21"/>
        </w:rPr>
        <w:t>3.</w:t>
      </w:r>
      <w:r>
        <w:rPr>
          <w:rFonts w:ascii="宋体" w:hAnsi="宋体" w:hint="eastAsia"/>
          <w:szCs w:val="21"/>
        </w:rPr>
        <w:t>表中各项可加附页。</w:t>
      </w:r>
    </w:p>
    <w:sectPr w:rsidR="00533DE4">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3FCC"/>
    <w:multiLevelType w:val="hybridMultilevel"/>
    <w:tmpl w:val="84B81E42"/>
    <w:lvl w:ilvl="0" w:tplc="6366B53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1765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AwNGRkYmIwNDQ5YmU4ZWJjOGE4MDg0ZGE4M2JlMjgifQ=="/>
  </w:docVars>
  <w:rsids>
    <w:rsidRoot w:val="00924119"/>
    <w:rsid w:val="000370DF"/>
    <w:rsid w:val="00037707"/>
    <w:rsid w:val="000540E8"/>
    <w:rsid w:val="000F066B"/>
    <w:rsid w:val="00103A8F"/>
    <w:rsid w:val="0011387A"/>
    <w:rsid w:val="00164916"/>
    <w:rsid w:val="00165CE8"/>
    <w:rsid w:val="0018749A"/>
    <w:rsid w:val="001C1DD9"/>
    <w:rsid w:val="002A3F12"/>
    <w:rsid w:val="002C32A6"/>
    <w:rsid w:val="002D4535"/>
    <w:rsid w:val="00384104"/>
    <w:rsid w:val="003873F2"/>
    <w:rsid w:val="003C75EE"/>
    <w:rsid w:val="003C7B47"/>
    <w:rsid w:val="003D47BA"/>
    <w:rsid w:val="004B0425"/>
    <w:rsid w:val="004C1D2A"/>
    <w:rsid w:val="004E732D"/>
    <w:rsid w:val="00513762"/>
    <w:rsid w:val="00523856"/>
    <w:rsid w:val="00533DE4"/>
    <w:rsid w:val="0056330A"/>
    <w:rsid w:val="005974AB"/>
    <w:rsid w:val="005A37D3"/>
    <w:rsid w:val="005E3D7D"/>
    <w:rsid w:val="00640C7D"/>
    <w:rsid w:val="00676F5C"/>
    <w:rsid w:val="00704BC8"/>
    <w:rsid w:val="00752D16"/>
    <w:rsid w:val="00764974"/>
    <w:rsid w:val="00794510"/>
    <w:rsid w:val="007B4546"/>
    <w:rsid w:val="007D42A8"/>
    <w:rsid w:val="00812A2A"/>
    <w:rsid w:val="00842F5D"/>
    <w:rsid w:val="008D2CBF"/>
    <w:rsid w:val="008E1AF1"/>
    <w:rsid w:val="00903368"/>
    <w:rsid w:val="00924119"/>
    <w:rsid w:val="009376E1"/>
    <w:rsid w:val="009533BD"/>
    <w:rsid w:val="00971417"/>
    <w:rsid w:val="009A5B03"/>
    <w:rsid w:val="009E22D9"/>
    <w:rsid w:val="00A247BE"/>
    <w:rsid w:val="00A47276"/>
    <w:rsid w:val="00A62030"/>
    <w:rsid w:val="00A7036D"/>
    <w:rsid w:val="00AC4B52"/>
    <w:rsid w:val="00AF1FE4"/>
    <w:rsid w:val="00B34F3D"/>
    <w:rsid w:val="00B5606B"/>
    <w:rsid w:val="00B706C3"/>
    <w:rsid w:val="00C36712"/>
    <w:rsid w:val="00C61DFE"/>
    <w:rsid w:val="00C672EC"/>
    <w:rsid w:val="00C945C9"/>
    <w:rsid w:val="00C95C4B"/>
    <w:rsid w:val="00CA5F98"/>
    <w:rsid w:val="00CF6570"/>
    <w:rsid w:val="00D35314"/>
    <w:rsid w:val="00D46126"/>
    <w:rsid w:val="00D639AF"/>
    <w:rsid w:val="00D92403"/>
    <w:rsid w:val="00DA4FF1"/>
    <w:rsid w:val="00E50CC4"/>
    <w:rsid w:val="00EE0048"/>
    <w:rsid w:val="00F028FA"/>
    <w:rsid w:val="00F11AB6"/>
    <w:rsid w:val="00F12C82"/>
    <w:rsid w:val="00F9021B"/>
    <w:rsid w:val="00F92726"/>
    <w:rsid w:val="00F936A5"/>
    <w:rsid w:val="00FE5BE7"/>
    <w:rsid w:val="43460C97"/>
    <w:rsid w:val="47EA6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F54E41"/>
  <w15:docId w15:val="{AC5D741E-8470-4556-9FCB-90FF9FD0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1"/>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rPr>
      <w:rFonts w:ascii="宋体" w:hAnsi="Courier New" w:cs="Courier New"/>
      <w:kern w:val="2"/>
      <w:szCs w:val="21"/>
    </w:rPr>
  </w:style>
  <w:style w:type="paragraph" w:styleId="a5">
    <w:name w:val="footer"/>
    <w:basedOn w:val="a"/>
    <w:link w:val="a6"/>
    <w:uiPriority w:val="99"/>
    <w:semiHidden/>
    <w:unhideWhenUsed/>
    <w:pPr>
      <w:tabs>
        <w:tab w:val="center" w:pos="4153"/>
        <w:tab w:val="right" w:pos="8306"/>
      </w:tabs>
      <w:snapToGrid w:val="0"/>
      <w:jc w:val="left"/>
    </w:pPr>
    <w:rPr>
      <w:sz w:val="18"/>
      <w:szCs w:val="18"/>
    </w:rPr>
  </w:style>
  <w:style w:type="paragraph" w:styleId="a7">
    <w:name w:val="header"/>
    <w:basedOn w:val="a"/>
    <w:link w:val="a8"/>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a4">
    <w:name w:val="纯文本 字符"/>
    <w:basedOn w:val="a0"/>
    <w:link w:val="a3"/>
    <w:uiPriority w:val="99"/>
    <w:locked/>
    <w:rPr>
      <w:rFonts w:ascii="宋体" w:eastAsia="宋体" w:hAnsi="Courier New" w:cs="Courier New"/>
      <w:sz w:val="21"/>
      <w:szCs w:val="21"/>
    </w:rPr>
  </w:style>
  <w:style w:type="character" w:customStyle="1" w:styleId="a8">
    <w:name w:val="页眉 字符"/>
    <w:basedOn w:val="a0"/>
    <w:link w:val="a7"/>
    <w:autoRedefine/>
    <w:uiPriority w:val="99"/>
    <w:semiHidden/>
    <w:qFormat/>
    <w:rPr>
      <w:rFonts w:ascii="Times New Roman" w:hAnsi="Times New Roman"/>
      <w:kern w:val="21"/>
      <w:sz w:val="18"/>
      <w:szCs w:val="18"/>
    </w:rPr>
  </w:style>
  <w:style w:type="character" w:customStyle="1" w:styleId="a6">
    <w:name w:val="页脚 字符"/>
    <w:basedOn w:val="a0"/>
    <w:link w:val="a5"/>
    <w:uiPriority w:val="99"/>
    <w:semiHidden/>
    <w:rPr>
      <w:rFonts w:ascii="Times New Roman" w:hAnsi="Times New Roman"/>
      <w:kern w:val="21"/>
      <w:sz w:val="18"/>
      <w:szCs w:val="18"/>
    </w:rPr>
  </w:style>
  <w:style w:type="character" w:styleId="a9">
    <w:name w:val="Placeholder Text"/>
    <w:basedOn w:val="a0"/>
    <w:uiPriority w:val="99"/>
    <w:unhideWhenUsed/>
    <w:rsid w:val="003C7B47"/>
    <w:rPr>
      <w:color w:val="666666"/>
    </w:rPr>
  </w:style>
  <w:style w:type="paragraph" w:styleId="aa">
    <w:name w:val="List Paragraph"/>
    <w:basedOn w:val="a"/>
    <w:uiPriority w:val="99"/>
    <w:unhideWhenUsed/>
    <w:rsid w:val="0011387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492</TotalTime>
  <Pages>3</Pages>
  <Words>613</Words>
  <Characters>3500</Characters>
  <Application>Microsoft Office Word</Application>
  <DocSecurity>0</DocSecurity>
  <Lines>29</Lines>
  <Paragraphs>8</Paragraphs>
  <ScaleCrop>false</ScaleCrop>
  <Company>WIN</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凡 陈</cp:lastModifiedBy>
  <cp:revision>36</cp:revision>
  <cp:lastPrinted>2017-02-27T08:31:00Z</cp:lastPrinted>
  <dcterms:created xsi:type="dcterms:W3CDTF">2017-02-23T09:20:00Z</dcterms:created>
  <dcterms:modified xsi:type="dcterms:W3CDTF">2026-03-17T06:42:00Z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D0C60B35BFBD4F39BE970F1E93B59EC0_12</vt:lpwstr>
  </property>
</Properties>
</file>