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96B" w:rsidRPr="00B06F90" w:rsidRDefault="00E642D9">
      <w:pPr>
        <w:spacing w:beforeLines="100" w:before="312" w:afterLines="50" w:after="156"/>
        <w:jc w:val="center"/>
        <w:rPr>
          <w:rFonts w:ascii="宋体" w:hAnsi="宋体" w:cs="Times New Roman"/>
          <w:sz w:val="30"/>
          <w:szCs w:val="30"/>
        </w:rPr>
      </w:pPr>
      <w:bookmarkStart w:id="0" w:name="_Hlk528950694"/>
      <w:bookmarkEnd w:id="0"/>
      <w:r w:rsidRPr="00B06F90">
        <w:rPr>
          <w:rFonts w:ascii="宋体" w:hAnsi="宋体" w:cs="Times New Roman" w:hint="eastAsia"/>
          <w:sz w:val="30"/>
          <w:szCs w:val="30"/>
        </w:rPr>
        <w:t>NaI(TI)闪烁谱仪</w:t>
      </w:r>
    </w:p>
    <w:p w:rsidR="00A1696B" w:rsidRPr="00B06F90" w:rsidRDefault="00E642D9">
      <w:pPr>
        <w:jc w:val="center"/>
        <w:rPr>
          <w:rFonts w:ascii="宋体" w:hAnsi="宋体" w:cs="Times New Roman"/>
          <w:sz w:val="21"/>
          <w:szCs w:val="21"/>
          <w:vertAlign w:val="superscript"/>
        </w:rPr>
      </w:pPr>
      <w:r w:rsidRPr="00B06F90">
        <w:rPr>
          <w:rFonts w:ascii="宋体" w:hAnsi="宋体" w:cs="Times New Roman"/>
          <w:sz w:val="21"/>
          <w:szCs w:val="21"/>
        </w:rPr>
        <w:t>孙保华</w:t>
      </w:r>
    </w:p>
    <w:p w:rsidR="00A1696B" w:rsidRPr="00B06F90" w:rsidRDefault="00E642D9">
      <w:pPr>
        <w:jc w:val="center"/>
        <w:rPr>
          <w:rFonts w:ascii="宋体" w:hAnsi="宋体"/>
          <w:b/>
          <w:sz w:val="30"/>
          <w:szCs w:val="30"/>
        </w:rPr>
      </w:pPr>
      <w:r w:rsidRPr="00B06F90">
        <w:rPr>
          <w:rFonts w:ascii="宋体" w:hAnsi="宋体" w:cs="Times New Roman"/>
          <w:sz w:val="18"/>
          <w:szCs w:val="18"/>
        </w:rPr>
        <w:t>（北京航空航天大学物理科学与核能工程学院，北京市 100191）</w:t>
      </w:r>
    </w:p>
    <w:p w:rsidR="00A1696B" w:rsidRPr="00B06F90" w:rsidRDefault="00E642D9">
      <w:pPr>
        <w:rPr>
          <w:rFonts w:ascii="宋体" w:hAnsi="宋体" w:cs="Times New Roman"/>
          <w:b/>
          <w:sz w:val="28"/>
          <w:szCs w:val="28"/>
        </w:rPr>
      </w:pPr>
      <w:r w:rsidRPr="00B06F90">
        <w:rPr>
          <w:rFonts w:ascii="宋体" w:hAnsi="宋体" w:cs="Times New Roman" w:hint="eastAsia"/>
          <w:b/>
          <w:sz w:val="28"/>
          <w:szCs w:val="28"/>
        </w:rPr>
        <w:t>一 实验目的</w:t>
      </w:r>
    </w:p>
    <w:p w:rsidR="009527F4" w:rsidRPr="00B06F90" w:rsidRDefault="00E642D9" w:rsidP="00F945E8">
      <w:pPr>
        <w:pStyle w:val="ac"/>
        <w:numPr>
          <w:ilvl w:val="0"/>
          <w:numId w:val="6"/>
        </w:numPr>
        <w:ind w:firstLineChars="0"/>
        <w:rPr>
          <w:rFonts w:ascii="宋体" w:hAnsi="宋体"/>
        </w:rPr>
      </w:pPr>
      <w:r w:rsidRPr="00B06F90">
        <w:rPr>
          <w:rFonts w:ascii="宋体" w:hAnsi="宋体" w:hint="eastAsia"/>
        </w:rPr>
        <w:t>掌握</w:t>
      </w:r>
      <w:r w:rsidR="009527F4" w:rsidRPr="00B06F90">
        <w:rPr>
          <w:rFonts w:ascii="宋体" w:hAnsi="宋体" w:hint="eastAsia"/>
        </w:rPr>
        <w:t>γ射线与物质</w:t>
      </w:r>
      <w:r w:rsidR="00563727" w:rsidRPr="00B06F90">
        <w:rPr>
          <w:rFonts w:ascii="宋体" w:hAnsi="宋体" w:hint="eastAsia"/>
        </w:rPr>
        <w:t>相互</w:t>
      </w:r>
      <w:r w:rsidR="009527F4" w:rsidRPr="00B06F90">
        <w:rPr>
          <w:rFonts w:ascii="宋体" w:hAnsi="宋体" w:hint="eastAsia"/>
        </w:rPr>
        <w:t>作用原理；</w:t>
      </w:r>
      <w:bookmarkStart w:id="1" w:name="_GoBack"/>
      <w:bookmarkEnd w:id="1"/>
    </w:p>
    <w:p w:rsidR="00A1696B" w:rsidRPr="00B06F90" w:rsidRDefault="009527F4" w:rsidP="00F945E8">
      <w:pPr>
        <w:pStyle w:val="ac"/>
        <w:numPr>
          <w:ilvl w:val="0"/>
          <w:numId w:val="6"/>
        </w:numPr>
        <w:ind w:firstLineChars="0"/>
        <w:rPr>
          <w:rFonts w:ascii="宋体" w:hAnsi="宋体"/>
        </w:rPr>
      </w:pPr>
      <w:r w:rsidRPr="00B06F90">
        <w:rPr>
          <w:rFonts w:ascii="宋体" w:hAnsi="宋体" w:hint="eastAsia"/>
        </w:rPr>
        <w:t>掌握</w:t>
      </w:r>
      <w:r w:rsidR="005C19F5" w:rsidRPr="00B06F90">
        <w:rPr>
          <w:rFonts w:ascii="宋体" w:hAnsi="宋体" w:hint="eastAsia"/>
        </w:rPr>
        <w:t>NaI(Tl)探测器和</w:t>
      </w:r>
      <w:r w:rsidR="00E6743B" w:rsidRPr="00B06F90">
        <w:rPr>
          <w:rFonts w:ascii="宋体" w:hAnsi="宋体" w:hint="eastAsia"/>
        </w:rPr>
        <w:t>多</w:t>
      </w:r>
      <w:r w:rsidR="00E642D9" w:rsidRPr="00B06F90">
        <w:rPr>
          <w:rFonts w:ascii="宋体" w:hAnsi="宋体" w:hint="eastAsia"/>
        </w:rPr>
        <w:t>道脉冲幅度分析器的工作原理;</w:t>
      </w:r>
    </w:p>
    <w:p w:rsidR="00A1696B" w:rsidRPr="00B06F90" w:rsidRDefault="00E642D9" w:rsidP="00F945E8">
      <w:pPr>
        <w:pStyle w:val="ac"/>
        <w:numPr>
          <w:ilvl w:val="0"/>
          <w:numId w:val="6"/>
        </w:numPr>
        <w:ind w:firstLineChars="0"/>
        <w:rPr>
          <w:rFonts w:ascii="宋体" w:hAnsi="宋体"/>
        </w:rPr>
      </w:pPr>
      <w:r w:rsidRPr="00B06F90">
        <w:rPr>
          <w:rFonts w:ascii="宋体" w:hAnsi="宋体" w:hint="eastAsia"/>
        </w:rPr>
        <w:t>熟悉γ射线</w:t>
      </w:r>
      <w:r w:rsidR="005C19F5" w:rsidRPr="00B06F90">
        <w:rPr>
          <w:rFonts w:ascii="宋体" w:hAnsi="宋体" w:hint="eastAsia"/>
        </w:rPr>
        <w:t>探测的测量</w:t>
      </w:r>
      <w:r w:rsidR="00DD1EC4" w:rsidRPr="00B06F90">
        <w:rPr>
          <w:rFonts w:ascii="宋体" w:hAnsi="宋体" w:hint="eastAsia"/>
        </w:rPr>
        <w:t>和分析</w:t>
      </w:r>
      <w:r w:rsidR="005C19F5" w:rsidRPr="00B06F90">
        <w:rPr>
          <w:rFonts w:ascii="宋体" w:hAnsi="宋体" w:hint="eastAsia"/>
        </w:rPr>
        <w:t>方法</w:t>
      </w:r>
      <w:r w:rsidR="003153AB" w:rsidRPr="00B06F90">
        <w:rPr>
          <w:rFonts w:ascii="宋体" w:hAnsi="宋体" w:hint="eastAsia"/>
        </w:rPr>
        <w:t>；</w:t>
      </w:r>
      <w:r w:rsidR="00DD1EC4" w:rsidRPr="00B06F90">
        <w:rPr>
          <w:rFonts w:ascii="宋体" w:hAnsi="宋体"/>
        </w:rPr>
        <w:t xml:space="preserve"> </w:t>
      </w:r>
    </w:p>
    <w:p w:rsidR="00A1696B" w:rsidRPr="00B06F90" w:rsidRDefault="00E642D9" w:rsidP="00F945E8">
      <w:pPr>
        <w:pStyle w:val="ac"/>
        <w:numPr>
          <w:ilvl w:val="0"/>
          <w:numId w:val="6"/>
        </w:numPr>
        <w:ind w:firstLineChars="0"/>
        <w:rPr>
          <w:rFonts w:ascii="宋体" w:hAnsi="宋体"/>
        </w:rPr>
      </w:pPr>
      <w:r w:rsidRPr="00B06F90">
        <w:rPr>
          <w:rFonts w:ascii="宋体" w:hAnsi="宋体" w:hint="eastAsia"/>
        </w:rPr>
        <w:t>掌握</w:t>
      </w:r>
      <w:r w:rsidR="003153AB" w:rsidRPr="00B06F90">
        <w:rPr>
          <w:rFonts w:ascii="宋体" w:hAnsi="宋体" w:hint="eastAsia"/>
        </w:rPr>
        <w:t>能量刻度方法</w:t>
      </w:r>
      <w:r w:rsidRPr="00B06F90">
        <w:rPr>
          <w:rFonts w:ascii="宋体" w:hAnsi="宋体" w:hint="eastAsia"/>
        </w:rPr>
        <w:t>和</w:t>
      </w:r>
      <w:r w:rsidR="00DD1EC4" w:rsidRPr="00B06F90">
        <w:rPr>
          <w:rFonts w:ascii="宋体" w:hAnsi="宋体" w:hint="eastAsia"/>
        </w:rPr>
        <w:t>基本</w:t>
      </w:r>
      <w:r w:rsidRPr="00B06F90">
        <w:rPr>
          <w:rFonts w:ascii="宋体" w:hAnsi="宋体" w:hint="eastAsia"/>
        </w:rPr>
        <w:t>数据处理。</w:t>
      </w:r>
    </w:p>
    <w:p w:rsidR="00A1696B" w:rsidRPr="00B06F90" w:rsidRDefault="00E642D9">
      <w:pPr>
        <w:rPr>
          <w:rFonts w:ascii="宋体" w:hAnsi="宋体" w:cs="Times New Roman"/>
          <w:b/>
          <w:sz w:val="28"/>
          <w:szCs w:val="28"/>
        </w:rPr>
      </w:pPr>
      <w:r w:rsidRPr="00B06F90">
        <w:rPr>
          <w:rFonts w:ascii="宋体" w:hAnsi="宋体" w:cs="Times New Roman" w:hint="eastAsia"/>
          <w:b/>
          <w:sz w:val="28"/>
          <w:szCs w:val="28"/>
        </w:rPr>
        <w:t xml:space="preserve">二 实验原理 </w:t>
      </w:r>
    </w:p>
    <w:p w:rsidR="00F945E8" w:rsidRPr="00B06F90" w:rsidRDefault="00E642D9" w:rsidP="00F945E8">
      <w:pPr>
        <w:pStyle w:val="2"/>
        <w:numPr>
          <w:ilvl w:val="1"/>
          <w:numId w:val="0"/>
        </w:numPr>
        <w:rPr>
          <w:rFonts w:ascii="宋体" w:hAnsi="宋体"/>
        </w:rPr>
      </w:pPr>
      <w:r w:rsidRPr="00B06F90">
        <w:rPr>
          <w:rFonts w:ascii="宋体" w:hAnsi="宋体" w:hint="eastAsia"/>
        </w:rPr>
        <w:t xml:space="preserve"> </w:t>
      </w:r>
      <w:r w:rsidR="00F945E8" w:rsidRPr="00B06F90">
        <w:rPr>
          <w:rFonts w:ascii="宋体" w:hAnsi="宋体"/>
          <w:sz w:val="24"/>
        </w:rPr>
        <w:t>2</w:t>
      </w:r>
      <w:r w:rsidR="00F945E8" w:rsidRPr="00B06F90">
        <w:rPr>
          <w:rFonts w:ascii="宋体" w:hAnsi="宋体" w:hint="eastAsia"/>
          <w:sz w:val="24"/>
        </w:rPr>
        <w:t>.</w:t>
      </w:r>
      <w:r w:rsidR="00F945E8" w:rsidRPr="00B06F90">
        <w:rPr>
          <w:rFonts w:ascii="宋体" w:hAnsi="宋体"/>
          <w:sz w:val="24"/>
        </w:rPr>
        <w:t>1</w:t>
      </w:r>
      <w:r w:rsidR="00F945E8" w:rsidRPr="00B06F90">
        <w:rPr>
          <w:rFonts w:ascii="宋体" w:hAnsi="宋体" w:hint="eastAsia"/>
        </w:rPr>
        <w:t>γ射线与物质的相互作用</w:t>
      </w:r>
    </w:p>
    <w:p w:rsidR="00F945E8" w:rsidRPr="00B06F90" w:rsidRDefault="00563727" w:rsidP="00F945E8">
      <w:pPr>
        <w:ind w:firstLineChars="200" w:firstLine="480"/>
        <w:rPr>
          <w:rFonts w:ascii="宋体" w:hAnsi="宋体" w:cs="Times New Roman"/>
        </w:rPr>
      </w:pPr>
      <w:r w:rsidRPr="00B06F90">
        <w:rPr>
          <w:rFonts w:ascii="宋体" w:hAnsi="宋体" w:cs="Times New Roman" w:hint="eastAsia"/>
        </w:rPr>
        <w:t>光子是非带电粒子，不能像</w:t>
      </w:r>
      <w:r w:rsidR="00F945E8" w:rsidRPr="00B06F90">
        <w:rPr>
          <w:rFonts w:ascii="宋体" w:hAnsi="宋体" w:cs="Times New Roman" w:hint="eastAsia"/>
        </w:rPr>
        <w:t>带电粒子那样通过与原子作用产生电离与激发不断损失能量。光子穿过物质</w:t>
      </w:r>
      <w:r w:rsidRPr="00B06F90">
        <w:rPr>
          <w:rFonts w:ascii="宋体" w:hAnsi="宋体" w:cs="Times New Roman" w:hint="eastAsia"/>
        </w:rPr>
        <w:t>时与物质发生相互作用，</w:t>
      </w:r>
      <w:r w:rsidR="00CE394B" w:rsidRPr="00B06F90">
        <w:rPr>
          <w:rFonts w:ascii="宋体" w:hAnsi="宋体" w:cs="Times New Roman" w:hint="eastAsia"/>
        </w:rPr>
        <w:t>一次就可能损失全部能量或者大部分能量，</w:t>
      </w:r>
      <w:r w:rsidRPr="00B06F90">
        <w:rPr>
          <w:rFonts w:ascii="宋体" w:hAnsi="宋体" w:cs="Times New Roman" w:hint="eastAsia"/>
        </w:rPr>
        <w:t>入射光子的能量转换为所产生的次电子的能量。</w:t>
      </w:r>
      <w:r w:rsidR="00F945E8" w:rsidRPr="00B06F90">
        <w:rPr>
          <w:rFonts w:ascii="宋体" w:hAnsi="宋体" w:cs="Times New Roman" w:hint="eastAsia"/>
        </w:rPr>
        <w:t>在介质中沉积能量的</w:t>
      </w:r>
      <w:r w:rsidRPr="00B06F90">
        <w:rPr>
          <w:rFonts w:ascii="宋体" w:hAnsi="宋体" w:cs="Times New Roman" w:hint="eastAsia"/>
        </w:rPr>
        <w:t>三种主要作用机制为光电效应、康普顿效应</w:t>
      </w:r>
      <w:r w:rsidR="00F945E8" w:rsidRPr="00B06F90">
        <w:rPr>
          <w:rFonts w:ascii="宋体" w:hAnsi="宋体" w:cs="Times New Roman" w:hint="eastAsia"/>
        </w:rPr>
        <w:t>以及电子对效应。</w:t>
      </w:r>
    </w:p>
    <w:p w:rsidR="00F945E8" w:rsidRPr="00B06F90" w:rsidRDefault="00F945E8" w:rsidP="00F945E8">
      <w:pPr>
        <w:pStyle w:val="ac"/>
        <w:numPr>
          <w:ilvl w:val="0"/>
          <w:numId w:val="7"/>
        </w:numPr>
        <w:ind w:firstLineChars="0"/>
        <w:rPr>
          <w:rFonts w:ascii="宋体" w:hAnsi="宋体" w:cs="Times New Roman"/>
        </w:rPr>
      </w:pPr>
      <w:r w:rsidRPr="00B06F90">
        <w:rPr>
          <w:rFonts w:ascii="宋体" w:hAnsi="宋体" w:cs="Times New Roman" w:hint="eastAsia"/>
        </w:rPr>
        <w:t>光电</w:t>
      </w:r>
      <w:r w:rsidR="00563727" w:rsidRPr="00B06F90">
        <w:rPr>
          <w:rFonts w:ascii="宋体" w:hAnsi="宋体" w:cs="Times New Roman" w:hint="eastAsia"/>
        </w:rPr>
        <w:t>效应</w:t>
      </w:r>
    </w:p>
    <w:p w:rsidR="00563727" w:rsidRPr="00B06F90" w:rsidRDefault="00F945E8" w:rsidP="00563727">
      <w:pPr>
        <w:ind w:firstLineChars="200" w:firstLine="480"/>
        <w:rPr>
          <w:rFonts w:ascii="宋体" w:hAnsi="宋体" w:cs="Times New Roman"/>
        </w:rPr>
      </w:pPr>
      <w:r w:rsidRPr="00B06F90">
        <w:rPr>
          <w:rFonts w:ascii="宋体" w:hAnsi="宋体" w:cs="Times New Roman" w:hint="eastAsia"/>
        </w:rPr>
        <w:t>γ</w:t>
      </w:r>
      <w:r w:rsidR="00563727" w:rsidRPr="00B06F90">
        <w:rPr>
          <w:rFonts w:ascii="宋体" w:hAnsi="宋体" w:cs="Times New Roman" w:hint="eastAsia"/>
        </w:rPr>
        <w:t>光子与靶物质的原子发生作用，光子把全部能量转移给原子中的</w:t>
      </w:r>
      <w:r w:rsidRPr="00B06F90">
        <w:rPr>
          <w:rFonts w:ascii="宋体" w:hAnsi="宋体" w:cs="Times New Roman" w:hint="eastAsia"/>
        </w:rPr>
        <w:t>某个束缚电子，使之发射出去，</w:t>
      </w:r>
      <w:r w:rsidR="00563727" w:rsidRPr="00B06F90">
        <w:rPr>
          <w:rFonts w:ascii="宋体" w:hAnsi="宋体" w:cs="Times New Roman" w:hint="eastAsia"/>
        </w:rPr>
        <w:t>并使原子受到反冲，</w:t>
      </w:r>
      <w:r w:rsidRPr="00B06F90">
        <w:rPr>
          <w:rFonts w:ascii="宋体" w:hAnsi="宋体" w:cs="Times New Roman" w:hint="eastAsia"/>
        </w:rPr>
        <w:t>而γ光子自身消失。</w:t>
      </w:r>
      <w:r w:rsidR="00563727" w:rsidRPr="00B06F90">
        <w:rPr>
          <w:rFonts w:ascii="宋体" w:hAnsi="宋体" w:cs="Times New Roman" w:hint="eastAsia"/>
        </w:rPr>
        <w:t>这样的作用过程称为光电效应。发射的电子称为光电子。</w:t>
      </w:r>
    </w:p>
    <w:p w:rsidR="00F945E8" w:rsidRPr="00B06F90" w:rsidRDefault="00F945E8" w:rsidP="00F945E8">
      <w:pPr>
        <w:ind w:firstLineChars="200" w:firstLine="480"/>
        <w:rPr>
          <w:rFonts w:ascii="宋体" w:hAnsi="宋体" w:cs="Times New Roman"/>
        </w:rPr>
      </w:pPr>
      <w:r w:rsidRPr="00B06F90">
        <w:rPr>
          <w:rFonts w:ascii="宋体" w:hAnsi="宋体" w:cs="Times New Roman" w:hint="eastAsia"/>
        </w:rPr>
        <w:t>光电子的动能</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oMath>
      <w:r w:rsidRPr="00B06F90">
        <w:rPr>
          <w:rFonts w:ascii="宋体" w:hAnsi="宋体" w:cs="Times New Roman" w:hint="eastAsia"/>
        </w:rPr>
        <w:t>就是入射光子能量</w:t>
      </w:r>
      <m:oMath>
        <m:r>
          <m:rPr>
            <m:sty m:val="p"/>
          </m:rPr>
          <w:rPr>
            <w:rFonts w:ascii="Cambria Math" w:hAnsi="Cambria Math" w:cs="Times New Roman"/>
          </w:rPr>
          <m:t>hν</m:t>
        </m:r>
      </m:oMath>
      <w:r w:rsidRPr="00B06F90">
        <w:rPr>
          <w:rFonts w:ascii="宋体" w:hAnsi="宋体" w:cs="Times New Roman" w:hint="eastAsia"/>
        </w:rPr>
        <w:t>与该束缚电子所处电子壳层的结合能</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B06F90">
        <w:rPr>
          <w:rFonts w:ascii="宋体" w:hAnsi="宋体" w:cs="Times New Roman" w:hint="eastAsia"/>
        </w:rPr>
        <w:t>之差：</w:t>
      </w:r>
    </w:p>
    <w:p w:rsidR="00F945E8" w:rsidRPr="00B06F90" w:rsidRDefault="00735350" w:rsidP="00F945E8">
      <w:pPr>
        <w:ind w:firstLineChars="200" w:firstLine="480"/>
        <w:rPr>
          <w:rFonts w:ascii="宋体" w:hAnsi="宋体"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r>
            <m:rPr>
              <m:sty m:val="p"/>
            </m:rPr>
            <w:rPr>
              <w:rFonts w:ascii="Cambria Math" w:hAnsi="Cambria Math" w:cs="Times New Roman" w:hint="eastAsia"/>
            </w:rPr>
            <m:t>=</m:t>
          </m:r>
          <m:r>
            <m:rPr>
              <m:sty m:val="p"/>
            </m:rPr>
            <w:rPr>
              <w:rFonts w:ascii="Cambria Math" w:hAnsi="Cambria Math" w:cs="Times New Roman"/>
            </w:rPr>
            <m:t>hν</m:t>
          </m:r>
          <m:r>
            <m:rPr>
              <m:sty m:val="p"/>
            </m:rPr>
            <w:rPr>
              <w:rFonts w:ascii="微软雅黑" w:eastAsia="微软雅黑" w:hAnsi="微软雅黑" w:cs="微软雅黑" w:hint="eastAsia"/>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m:oMathPara>
    </w:p>
    <w:p w:rsidR="00CE394B" w:rsidRPr="00B06F90" w:rsidRDefault="00CE394B" w:rsidP="00F945E8">
      <w:pPr>
        <w:ind w:firstLineChars="200" w:firstLine="480"/>
        <w:rPr>
          <w:rFonts w:ascii="宋体" w:hAnsi="宋体" w:cs="Times New Roman"/>
        </w:rPr>
      </w:pPr>
      <w:r w:rsidRPr="00B06F90">
        <w:rPr>
          <w:rFonts w:ascii="宋体" w:hAnsi="宋体" w:cs="Times New Roman" w:hint="eastAsia"/>
        </w:rPr>
        <w:t>光子能量越低，物质原子序数越大，发生光电效应的几率也就越高。</w:t>
      </w:r>
    </w:p>
    <w:p w:rsidR="00F945E8" w:rsidRPr="00B06F90" w:rsidRDefault="00F945E8" w:rsidP="00F945E8">
      <w:pPr>
        <w:pStyle w:val="ac"/>
        <w:numPr>
          <w:ilvl w:val="0"/>
          <w:numId w:val="7"/>
        </w:numPr>
        <w:ind w:firstLineChars="0"/>
        <w:rPr>
          <w:rFonts w:ascii="宋体" w:hAnsi="宋体" w:cs="Times New Roman"/>
        </w:rPr>
      </w:pPr>
      <w:r w:rsidRPr="00B06F90">
        <w:rPr>
          <w:rFonts w:ascii="宋体" w:hAnsi="宋体" w:cs="Times New Roman" w:hint="eastAsia"/>
        </w:rPr>
        <w:t>康普顿散射</w:t>
      </w:r>
    </w:p>
    <w:p w:rsidR="00F945E8" w:rsidRPr="00B06F90" w:rsidRDefault="00F945E8" w:rsidP="00F945E8">
      <w:pPr>
        <w:ind w:firstLineChars="200" w:firstLine="480"/>
        <w:rPr>
          <w:rFonts w:ascii="宋体" w:hAnsi="宋体" w:cs="Times New Roman"/>
        </w:rPr>
      </w:pPr>
      <w:r w:rsidRPr="00B06F90">
        <w:rPr>
          <w:rFonts w:ascii="宋体" w:hAnsi="宋体" w:cs="Times New Roman"/>
        </w:rPr>
        <w:t>康普顿散射</w:t>
      </w:r>
      <w:r w:rsidRPr="00B06F90">
        <w:rPr>
          <w:rFonts w:ascii="宋体" w:hAnsi="宋体" w:cs="Times New Roman" w:hint="eastAsia"/>
        </w:rPr>
        <w:t>又称康普</w:t>
      </w:r>
      <w:r w:rsidR="00CE394B" w:rsidRPr="00B06F90">
        <w:rPr>
          <w:rFonts w:ascii="宋体" w:hAnsi="宋体" w:cs="Times New Roman" w:hint="eastAsia"/>
        </w:rPr>
        <w:t>顿效应，是指入射光子与物质原子作用时，入射光子与轨道电子发生非弹性碰撞</w:t>
      </w:r>
      <w:r w:rsidRPr="00B06F90">
        <w:rPr>
          <w:rFonts w:ascii="宋体" w:hAnsi="宋体" w:cs="Times New Roman" w:hint="eastAsia"/>
        </w:rPr>
        <w:t>，将一部分能量传给电子并使它脱离原子射出成为反冲电子，同时</w:t>
      </w:r>
      <w:r w:rsidR="00CE394B" w:rsidRPr="00B06F90">
        <w:rPr>
          <w:rFonts w:ascii="宋体" w:hAnsi="宋体" w:cs="Times New Roman" w:hint="eastAsia"/>
        </w:rPr>
        <w:t>损失能量的光子沿着与原来运动方向不同的角度散射出去</w:t>
      </w:r>
      <w:r w:rsidRPr="00B06F90">
        <w:rPr>
          <w:rFonts w:ascii="宋体" w:hAnsi="宋体" w:cs="Times New Roman" w:hint="eastAsia"/>
        </w:rPr>
        <w:t>称为散射光子。康普顿效应主要发生在</w:t>
      </w:r>
      <w:r w:rsidR="00D73E1E" w:rsidRPr="00B06F90">
        <w:rPr>
          <w:rFonts w:ascii="宋体" w:hAnsi="宋体" w:cs="Times New Roman" w:hint="eastAsia"/>
        </w:rPr>
        <w:t>束缚</w:t>
      </w:r>
      <w:r w:rsidRPr="00B06F90">
        <w:rPr>
          <w:rFonts w:ascii="宋体" w:hAnsi="宋体" w:cs="Times New Roman" w:hint="eastAsia"/>
        </w:rPr>
        <w:t>最松的外层电子上，由于外层电子的结合能很小，与入射光子能量相比可忽略。这样，康普顿效应可认为是入射光子与处于静止状态的自由电子之间的弹性碰撞。</w:t>
      </w:r>
    </w:p>
    <w:p w:rsidR="00D73E1E" w:rsidRPr="00B06F90" w:rsidRDefault="00F945E8" w:rsidP="00F945E8">
      <w:pPr>
        <w:ind w:firstLineChars="200" w:firstLine="480"/>
        <w:rPr>
          <w:rFonts w:ascii="宋体" w:hAnsi="宋体" w:cs="Times New Roman"/>
        </w:rPr>
      </w:pPr>
      <w:r w:rsidRPr="00B06F90">
        <w:rPr>
          <w:rFonts w:ascii="宋体" w:hAnsi="宋体" w:cs="Times New Roman" w:hint="eastAsia"/>
        </w:rPr>
        <w:lastRenderedPageBreak/>
        <w:t>根据能量守恒和动量守恒定律</w:t>
      </w:r>
    </w:p>
    <w:p w:rsidR="00F945E8" w:rsidRPr="00B06F90" w:rsidRDefault="00F945E8" w:rsidP="00F945E8">
      <w:pPr>
        <w:ind w:firstLineChars="200" w:firstLine="480"/>
        <w:rPr>
          <w:rFonts w:ascii="宋体" w:hAnsi="宋体" w:cs="Times New Roman"/>
        </w:rPr>
      </w:pPr>
      <w:r w:rsidRPr="00B06F90">
        <w:rPr>
          <w:rFonts w:ascii="宋体" w:hAnsi="宋体" w:cs="Times New Roman" w:hint="eastAsia"/>
        </w:rPr>
        <w:t>可以得到散射光子的能量</w:t>
      </w:r>
      <m:oMath>
        <m:r>
          <m:rPr>
            <m:sty m:val="p"/>
          </m:rPr>
          <w:rPr>
            <w:rFonts w:ascii="Cambria Math" w:hAnsi="Cambria Math" w:cs="Times New Roman"/>
          </w:rPr>
          <m:t>h</m:t>
        </m:r>
        <m:sSup>
          <m:sSupPr>
            <m:ctrlPr>
              <w:rPr>
                <w:rFonts w:ascii="Cambria Math" w:hAnsi="Cambria Math" w:cs="Times New Roman"/>
                <w:i/>
                <w:iCs/>
              </w:rPr>
            </m:ctrlPr>
          </m:sSupPr>
          <m:e>
            <m:r>
              <w:rPr>
                <w:rFonts w:ascii="Cambria Math" w:hAnsi="Cambria Math" w:cs="Times New Roman"/>
              </w:rPr>
              <m:t>ν</m:t>
            </m:r>
          </m:e>
          <m:sup>
            <m:r>
              <w:rPr>
                <w:rFonts w:ascii="Cambria Math" w:hAnsi="Cambria Math" w:cs="Times New Roman"/>
              </w:rPr>
              <m:t>'</m:t>
            </m:r>
          </m:sup>
        </m:sSup>
      </m:oMath>
    </w:p>
    <w:p w:rsidR="00F945E8" w:rsidRPr="00B06F90" w:rsidRDefault="00F945E8" w:rsidP="00F945E8">
      <w:pPr>
        <w:ind w:firstLineChars="200" w:firstLine="480"/>
        <w:rPr>
          <w:rFonts w:ascii="宋体" w:hAnsi="宋体" w:cs="Times New Roman"/>
          <w:iCs/>
        </w:rPr>
      </w:pPr>
      <m:oMathPara>
        <m:oMath>
          <m:r>
            <m:rPr>
              <m:sty m:val="p"/>
            </m:rPr>
            <w:rPr>
              <w:rFonts w:ascii="Cambria Math" w:hAnsi="Cambria Math" w:cs="Times New Roman"/>
            </w:rPr>
            <m:t>h</m:t>
          </m:r>
          <m:sSup>
            <m:sSupPr>
              <m:ctrlPr>
                <w:rPr>
                  <w:rFonts w:ascii="Cambria Math" w:hAnsi="Cambria Math" w:cs="Times New Roman"/>
                  <w:i/>
                  <w:iCs/>
                </w:rPr>
              </m:ctrlPr>
            </m:sSupPr>
            <m:e>
              <m:r>
                <w:rPr>
                  <w:rFonts w:ascii="Cambria Math" w:hAnsi="Cambria Math" w:cs="Times New Roman"/>
                </w:rPr>
                <m:t>ν</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hν</m:t>
              </m:r>
            </m:num>
            <m:den>
              <m:r>
                <w:rPr>
                  <w:rFonts w:ascii="Cambria Math" w:hAnsi="Cambria Math" w:cs="Times New Roman"/>
                </w:rPr>
                <m:t>1+</m:t>
              </m:r>
              <m:f>
                <m:fPr>
                  <m:ctrlPr>
                    <w:rPr>
                      <w:rFonts w:ascii="Cambria Math" w:hAnsi="Cambria Math" w:cs="Times New Roman"/>
                      <w:i/>
                      <w:iCs/>
                    </w:rPr>
                  </m:ctrlPr>
                </m:fPr>
                <m:num>
                  <m:r>
                    <w:rPr>
                      <w:rFonts w:ascii="Cambria Math" w:hAnsi="Cambria Math" w:cs="Times New Roman"/>
                    </w:rPr>
                    <m:t>hν</m:t>
                  </m:r>
                </m:num>
                <m:den>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0</m:t>
                      </m:r>
                    </m:sub>
                  </m:sSub>
                  <m:sSup>
                    <m:sSupPr>
                      <m:ctrlPr>
                        <w:rPr>
                          <w:rFonts w:ascii="Cambria Math" w:hAnsi="Cambria Math" w:cs="Times New Roman"/>
                          <w:i/>
                          <w:iCs/>
                        </w:rPr>
                      </m:ctrlPr>
                    </m:sSupPr>
                    <m:e>
                      <m:r>
                        <w:rPr>
                          <w:rFonts w:ascii="Cambria Math" w:hAnsi="Cambria Math" w:cs="Times New Roman"/>
                        </w:rPr>
                        <m:t>c</m:t>
                      </m:r>
                    </m:e>
                    <m:sup>
                      <m:r>
                        <w:rPr>
                          <w:rFonts w:ascii="Cambria Math" w:hAnsi="Cambria Math" w:cs="Times New Roman"/>
                        </w:rPr>
                        <m:t>2</m:t>
                      </m:r>
                    </m:sup>
                  </m:sSup>
                </m:den>
              </m:f>
              <m:r>
                <w:rPr>
                  <w:rFonts w:ascii="Cambria Math" w:hAnsi="Cambria Math" w:cs="Times New Roman"/>
                </w:rPr>
                <m:t>(1-</m:t>
              </m:r>
              <m:func>
                <m:funcPr>
                  <m:ctrlPr>
                    <w:rPr>
                      <w:rFonts w:ascii="Cambria Math" w:hAnsi="Cambria Math" w:cs="Times New Roman"/>
                      <w:i/>
                      <w:iCs/>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den>
          </m:f>
        </m:oMath>
      </m:oMathPara>
    </w:p>
    <w:p w:rsidR="00F945E8" w:rsidRPr="00B06F90" w:rsidRDefault="00F945E8" w:rsidP="00F945E8">
      <w:pPr>
        <w:ind w:firstLineChars="200" w:firstLine="480"/>
        <w:rPr>
          <w:rFonts w:ascii="宋体" w:hAnsi="宋体" w:cs="Times New Roman"/>
        </w:rPr>
      </w:pPr>
      <w:r w:rsidRPr="00B06F90">
        <w:rPr>
          <w:rFonts w:ascii="宋体" w:hAnsi="宋体" w:cs="Times New Roman" w:hint="eastAsia"/>
        </w:rPr>
        <w:t>反冲电子的动能</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hint="eastAsia"/>
              </w:rPr>
              <m:t>e</m:t>
            </m:r>
          </m:sub>
        </m:sSub>
      </m:oMath>
    </w:p>
    <w:p w:rsidR="00F945E8" w:rsidRPr="00B06F90" w:rsidRDefault="00735350" w:rsidP="00F945E8">
      <w:pPr>
        <w:ind w:firstLineChars="200" w:firstLine="480"/>
        <w:rPr>
          <w:rFonts w:ascii="宋体" w:hAnsi="宋体"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hint="eastAsia"/>
                </w:rPr>
                <m:t>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hν)</m:t>
                  </m:r>
                </m:e>
                <m:sup>
                  <m:r>
                    <w:rPr>
                      <w:rFonts w:ascii="Cambria Math" w:hAnsi="Cambria Math" w:cs="Times New Roman"/>
                    </w:rPr>
                    <m:t>2</m:t>
                  </m:r>
                </m:sup>
              </m:sSup>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num>
            <m:den>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0</m:t>
                  </m:r>
                </m:sub>
              </m:sSub>
              <m:sSup>
                <m:sSupPr>
                  <m:ctrlPr>
                    <w:rPr>
                      <w:rFonts w:ascii="Cambria Math" w:hAnsi="Cambria Math" w:cs="Times New Roman"/>
                      <w:i/>
                      <w:iCs/>
                    </w:rPr>
                  </m:ctrlPr>
                </m:sSupPr>
                <m:e>
                  <m:r>
                    <w:rPr>
                      <w:rFonts w:ascii="Cambria Math" w:hAnsi="Cambria Math" w:cs="Times New Roman"/>
                    </w:rPr>
                    <m:t>c</m:t>
                  </m:r>
                </m:e>
                <m:sup>
                  <m:r>
                    <w:rPr>
                      <w:rFonts w:ascii="Cambria Math" w:hAnsi="Cambria Math" w:cs="Times New Roman"/>
                    </w:rPr>
                    <m:t>2</m:t>
                  </m:r>
                </m:sup>
              </m:sSup>
              <m:r>
                <w:rPr>
                  <w:rFonts w:ascii="Cambria Math" w:hAnsi="Cambria Math" w:cs="Times New Roman"/>
                </w:rPr>
                <m:t>+hν(1-</m:t>
              </m:r>
              <m:func>
                <m:funcPr>
                  <m:ctrlPr>
                    <w:rPr>
                      <w:rFonts w:ascii="Cambria Math" w:hAnsi="Cambria Math" w:cs="Times New Roman"/>
                      <w:i/>
                      <w:iCs/>
                    </w:rPr>
                  </m:ctrlPr>
                </m:funcPr>
                <m:fName>
                  <m: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den>
          </m:f>
        </m:oMath>
      </m:oMathPara>
    </w:p>
    <w:p w:rsidR="00F945E8" w:rsidRPr="00B06F90" w:rsidRDefault="00F945E8" w:rsidP="00F945E8">
      <w:pPr>
        <w:ind w:firstLineChars="200" w:firstLine="480"/>
        <w:rPr>
          <w:rFonts w:ascii="宋体" w:hAnsi="宋体" w:cs="Times New Roman"/>
        </w:rPr>
      </w:pPr>
      <w:r w:rsidRPr="00B06F90">
        <w:rPr>
          <w:rFonts w:ascii="宋体" w:hAnsi="宋体" w:cs="Times New Roman" w:hint="eastAsia"/>
        </w:rPr>
        <w:t>可见，当入射光子能量</w:t>
      </w:r>
      <m:oMath>
        <m:r>
          <w:rPr>
            <w:rFonts w:ascii="Cambria Math" w:hAnsi="Cambria Math" w:cs="Times New Roman"/>
          </w:rPr>
          <m:t>hν</m:t>
        </m:r>
      </m:oMath>
      <w:r w:rsidRPr="00B06F90">
        <w:rPr>
          <w:rFonts w:ascii="宋体" w:hAnsi="宋体" w:cs="Times New Roman" w:hint="eastAsia"/>
          <w:iCs/>
        </w:rPr>
        <w:t>一定时，散射光子能量</w:t>
      </w:r>
      <m:oMath>
        <m:r>
          <m:rPr>
            <m:sty m:val="p"/>
          </m:rPr>
          <w:rPr>
            <w:rFonts w:ascii="Cambria Math" w:hAnsi="Cambria Math" w:cs="Times New Roman"/>
          </w:rPr>
          <m:t>h</m:t>
        </m:r>
        <m:sSup>
          <m:sSupPr>
            <m:ctrlPr>
              <w:rPr>
                <w:rFonts w:ascii="Cambria Math" w:hAnsi="Cambria Math" w:cs="Times New Roman"/>
                <w:i/>
                <w:iCs/>
              </w:rPr>
            </m:ctrlPr>
          </m:sSupPr>
          <m:e>
            <m:r>
              <w:rPr>
                <w:rFonts w:ascii="Cambria Math" w:hAnsi="Cambria Math" w:cs="Times New Roman"/>
              </w:rPr>
              <m:t>ν</m:t>
            </m:r>
          </m:e>
          <m:sup>
            <m:r>
              <w:rPr>
                <w:rFonts w:ascii="Cambria Math" w:hAnsi="Cambria Math" w:cs="Times New Roman"/>
              </w:rPr>
              <m:t>'</m:t>
            </m:r>
          </m:sup>
        </m:sSup>
      </m:oMath>
      <w:r w:rsidRPr="00B06F90">
        <w:rPr>
          <w:rFonts w:ascii="宋体" w:hAnsi="宋体" w:cs="Times New Roman" w:hint="eastAsia"/>
          <w:iCs/>
        </w:rPr>
        <w:t>和反冲电子的动能</w:t>
      </w:r>
      <m:oMath>
        <m:sSub>
          <m:sSubPr>
            <m:ctrlPr>
              <w:rPr>
                <w:rFonts w:ascii="Cambria Math" w:hAnsi="Cambria Math" w:cs="Times New Roman"/>
                <w:iCs/>
              </w:rPr>
            </m:ctrlPr>
          </m:sSubPr>
          <m:e>
            <m:r>
              <w:rPr>
                <w:rFonts w:ascii="Cambria Math" w:hAnsi="Cambria Math" w:cs="Times New Roman"/>
              </w:rPr>
              <m:t>E</m:t>
            </m:r>
          </m:e>
          <m:sub>
            <m:r>
              <w:rPr>
                <w:rFonts w:ascii="Cambria Math" w:hAnsi="Cambria Math" w:cs="Times New Roman" w:hint="eastAsia"/>
              </w:rPr>
              <m:t>e</m:t>
            </m:r>
          </m:sub>
        </m:sSub>
      </m:oMath>
      <w:r w:rsidRPr="00B06F90">
        <w:rPr>
          <w:rFonts w:ascii="宋体" w:hAnsi="宋体" w:cs="Times New Roman" w:hint="eastAsia"/>
          <w:iCs/>
        </w:rPr>
        <w:t>随散射</w:t>
      </w:r>
      <w:r w:rsidRPr="00B06F90">
        <w:rPr>
          <w:rFonts w:ascii="宋体" w:hAnsi="宋体" w:cs="Times New Roman" w:hint="eastAsia"/>
        </w:rPr>
        <w:t>角是变化的。对发生作用后各自的能量作进一步讨论：</w:t>
      </w:r>
    </w:p>
    <w:p w:rsidR="00F945E8" w:rsidRPr="00B06F90" w:rsidRDefault="00F945E8" w:rsidP="00F945E8">
      <w:pPr>
        <w:pStyle w:val="ac"/>
        <w:numPr>
          <w:ilvl w:val="0"/>
          <w:numId w:val="9"/>
        </w:numPr>
        <w:ind w:firstLineChars="0"/>
        <w:rPr>
          <w:rFonts w:ascii="宋体" w:hAnsi="宋体" w:cs="Times New Roman"/>
          <w:iCs/>
        </w:rPr>
      </w:pPr>
      <w:r w:rsidRPr="00B06F90">
        <w:rPr>
          <w:rFonts w:ascii="宋体" w:hAnsi="宋体" w:cs="Times New Roman" w:hint="eastAsia"/>
        </w:rPr>
        <w:t>当散射角</w:t>
      </w:r>
      <m:oMath>
        <m:r>
          <w:rPr>
            <w:rFonts w:ascii="Cambria Math" w:hAnsi="Cambria Math" w:cs="Times New Roman"/>
          </w:rPr>
          <m:t>θ</m:t>
        </m:r>
        <m:r>
          <w:rPr>
            <w:rFonts w:ascii="Cambria Math" w:hAnsi="Cambria Math" w:cs="Times New Roman" w:hint="eastAsia"/>
          </w:rPr>
          <m:t>=</m:t>
        </m:r>
        <m:sSup>
          <m:sSupPr>
            <m:ctrlPr>
              <w:rPr>
                <w:rFonts w:ascii="Cambria Math" w:hAnsi="Cambria Math" w:cs="Times New Roman"/>
                <w:i/>
              </w:rPr>
            </m:ctrlPr>
          </m:sSupPr>
          <m:e>
            <m:r>
              <w:rPr>
                <w:rFonts w:ascii="Cambria Math" w:hAnsi="Cambria Math" w:cs="Times New Roman"/>
              </w:rPr>
              <m:t>0</m:t>
            </m:r>
          </m:e>
          <m:sup>
            <m:r>
              <w:rPr>
                <w:rFonts w:ascii="Cambria Math" w:hAnsi="Cambria Math" w:cs="Times New Roman"/>
              </w:rPr>
              <m:t>°</m:t>
            </m:r>
          </m:sup>
        </m:sSup>
      </m:oMath>
      <w:r w:rsidRPr="00B06F90">
        <w:rPr>
          <w:rFonts w:ascii="宋体" w:hAnsi="宋体" w:cs="Times New Roman" w:hint="eastAsia"/>
        </w:rPr>
        <w:t>时，</w:t>
      </w:r>
      <w:r w:rsidR="00D73E1E" w:rsidRPr="00B06F90">
        <w:rPr>
          <w:rFonts w:ascii="宋体" w:hAnsi="宋体" w:cs="Times New Roman" w:hint="eastAsia"/>
        </w:rPr>
        <w:t>光子没有能量损失，</w:t>
      </w:r>
      <w:r w:rsidRPr="00B06F90">
        <w:rPr>
          <w:rFonts w:ascii="宋体" w:hAnsi="宋体" w:cs="Times New Roman" w:hint="eastAsia"/>
        </w:rPr>
        <w:t>散射光子能量</w:t>
      </w:r>
      <m:oMath>
        <m:r>
          <m:rPr>
            <m:sty m:val="p"/>
          </m:rPr>
          <w:rPr>
            <w:rFonts w:ascii="Cambria Math" w:hAnsi="Cambria Math" w:cs="Times New Roman"/>
          </w:rPr>
          <m:t>h</m:t>
        </m:r>
        <m:sSup>
          <m:sSupPr>
            <m:ctrlPr>
              <w:rPr>
                <w:rFonts w:ascii="Cambria Math" w:hAnsi="Cambria Math" w:cs="Times New Roman"/>
                <w:i/>
                <w:iCs/>
              </w:rPr>
            </m:ctrlPr>
          </m:sSupPr>
          <m:e>
            <m:r>
              <w:rPr>
                <w:rFonts w:ascii="Cambria Math" w:hAnsi="Cambria Math" w:cs="Times New Roman"/>
              </w:rPr>
              <m:t>ν</m:t>
            </m:r>
          </m:e>
          <m:sup>
            <m:r>
              <w:rPr>
                <w:rFonts w:ascii="Cambria Math" w:hAnsi="Cambria Math" w:cs="Times New Roman"/>
              </w:rPr>
              <m:t>'</m:t>
            </m:r>
          </m:sup>
        </m:sSup>
        <m:r>
          <w:rPr>
            <w:rFonts w:ascii="Cambria Math" w:hAnsi="Cambria Math" w:cs="Times New Roman" w:hint="eastAsia"/>
          </w:rPr>
          <m:t>=</m:t>
        </m:r>
        <m:r>
          <m:rPr>
            <m:sty m:val="p"/>
          </m:rPr>
          <w:rPr>
            <w:rFonts w:ascii="Cambria Math" w:hAnsi="Cambria Math" w:cs="Times New Roman"/>
          </w:rPr>
          <m:t>h</m:t>
        </m:r>
        <m:r>
          <w:rPr>
            <w:rFonts w:ascii="Cambria Math" w:hAnsi="Cambria Math" w:cs="Times New Roman"/>
          </w:rPr>
          <m:t>ν</m:t>
        </m:r>
      </m:oMath>
      <w:r w:rsidRPr="00B06F90">
        <w:rPr>
          <w:rFonts w:ascii="宋体" w:hAnsi="宋体" w:cs="Times New Roman" w:hint="eastAsia"/>
          <w:iCs/>
        </w:rPr>
        <w:t>，达到最大值；而反冲电子动能</w:t>
      </w:r>
      <m:oMath>
        <m:sSub>
          <m:sSubPr>
            <m:ctrlPr>
              <w:rPr>
                <w:rFonts w:ascii="Cambria Math" w:hAnsi="Cambria Math" w:cs="Times New Roman"/>
                <w:iCs/>
              </w:rPr>
            </m:ctrlPr>
          </m:sSubPr>
          <m:e>
            <m:r>
              <w:rPr>
                <w:rFonts w:ascii="Cambria Math" w:hAnsi="Cambria Math" w:cs="Times New Roman"/>
              </w:rPr>
              <m:t>E</m:t>
            </m:r>
          </m:e>
          <m:sub>
            <m:r>
              <w:rPr>
                <w:rFonts w:ascii="Cambria Math" w:hAnsi="Cambria Math" w:cs="Times New Roman" w:hint="eastAsia"/>
              </w:rPr>
              <m:t>e</m:t>
            </m:r>
          </m:sub>
        </m:sSub>
        <m:r>
          <w:rPr>
            <w:rFonts w:ascii="Cambria Math" w:hAnsi="Cambria Math" w:cs="Times New Roman" w:hint="eastAsia"/>
          </w:rPr>
          <m:t>=</m:t>
        </m:r>
        <m:r>
          <w:rPr>
            <w:rFonts w:ascii="Cambria Math" w:hAnsi="Cambria Math" w:cs="Times New Roman"/>
          </w:rPr>
          <m:t>0</m:t>
        </m:r>
      </m:oMath>
      <w:r w:rsidRPr="00B06F90">
        <w:rPr>
          <w:rFonts w:ascii="宋体" w:hAnsi="宋体" w:cs="Times New Roman" w:hint="eastAsia"/>
          <w:iCs/>
        </w:rPr>
        <w:t>。</w:t>
      </w:r>
    </w:p>
    <w:p w:rsidR="00F945E8" w:rsidRPr="00B06F90" w:rsidRDefault="00F945E8" w:rsidP="00F945E8">
      <w:pPr>
        <w:pStyle w:val="ac"/>
        <w:numPr>
          <w:ilvl w:val="0"/>
          <w:numId w:val="9"/>
        </w:numPr>
        <w:ind w:firstLineChars="0"/>
        <w:rPr>
          <w:rFonts w:ascii="宋体" w:hAnsi="宋体" w:cs="Times New Roman"/>
        </w:rPr>
      </w:pPr>
      <w:r w:rsidRPr="00B06F90">
        <w:rPr>
          <w:rFonts w:ascii="宋体" w:hAnsi="宋体" w:cs="Times New Roman" w:hint="eastAsia"/>
        </w:rPr>
        <w:t>当</w:t>
      </w:r>
      <w:r w:rsidRPr="00B06F90">
        <w:rPr>
          <w:rFonts w:ascii="宋体" w:hAnsi="宋体" w:cs="Times New Roman"/>
        </w:rPr>
        <w:t>散射</w:t>
      </w:r>
      <w:r w:rsidRPr="00B06F90">
        <w:rPr>
          <w:rFonts w:ascii="宋体" w:hAnsi="宋体" w:cs="Times New Roman" w:hint="eastAsia"/>
        </w:rPr>
        <w:t>角</w:t>
      </w:r>
      <m:oMath>
        <m:r>
          <w:rPr>
            <w:rFonts w:ascii="Cambria Math" w:hAnsi="Cambria Math" w:cs="Times New Roman"/>
          </w:rPr>
          <m:t>θ</m:t>
        </m:r>
        <m:r>
          <w:rPr>
            <w:rFonts w:ascii="Cambria Math" w:hAnsi="Cambria Math" w:cs="Times New Roman" w:hint="eastAsia"/>
          </w:rPr>
          <m:t>=</m:t>
        </m:r>
        <m:sSup>
          <m:sSupPr>
            <m:ctrlPr>
              <w:rPr>
                <w:rFonts w:ascii="Cambria Math" w:hAnsi="Cambria Math" w:cs="Times New Roman"/>
                <w:i/>
              </w:rPr>
            </m:ctrlPr>
          </m:sSupPr>
          <m:e>
            <m:r>
              <w:rPr>
                <w:rFonts w:ascii="Cambria Math" w:hAnsi="Cambria Math" w:cs="Times New Roman"/>
              </w:rPr>
              <m:t>180</m:t>
            </m:r>
          </m:e>
          <m:sup>
            <m:r>
              <w:rPr>
                <w:rFonts w:ascii="Cambria Math" w:hAnsi="Cambria Math" w:cs="Times New Roman"/>
              </w:rPr>
              <m:t>°</m:t>
            </m:r>
          </m:sup>
        </m:sSup>
      </m:oMath>
      <w:r w:rsidRPr="00B06F90">
        <w:rPr>
          <w:rFonts w:ascii="宋体" w:hAnsi="宋体" w:cs="Times New Roman" w:hint="eastAsia"/>
        </w:rPr>
        <w:t>时，入射光子与电子发生对心碰撞，散射光子沿入射光子反方向散射出来，反冲电子沿入射光子方向出射，这种情况称为反散射。此时，散射光子能量最小，即</w:t>
      </w:r>
    </w:p>
    <w:p w:rsidR="00F945E8" w:rsidRPr="00B06F90" w:rsidRDefault="00F945E8" w:rsidP="00F945E8">
      <w:pPr>
        <w:ind w:firstLineChars="200" w:firstLine="480"/>
        <w:rPr>
          <w:rFonts w:ascii="宋体" w:hAnsi="宋体" w:cs="Times New Roman"/>
          <w:iCs/>
        </w:rPr>
      </w:pPr>
      <m:oMathPara>
        <m:oMath>
          <m:r>
            <m:rPr>
              <m:sty m:val="p"/>
            </m:rPr>
            <w:rPr>
              <w:rFonts w:ascii="Cambria Math" w:hAnsi="Cambria Math" w:cs="Times New Roman"/>
            </w:rPr>
            <m:t>h</m:t>
          </m:r>
          <m:sSubSup>
            <m:sSubSupPr>
              <m:ctrlPr>
                <w:rPr>
                  <w:rFonts w:ascii="Cambria Math" w:hAnsi="Cambria Math" w:cs="Times New Roman"/>
                  <w:i/>
                  <w:iCs/>
                </w:rPr>
              </m:ctrlPr>
            </m:sSubSupPr>
            <m:e>
              <m:r>
                <w:rPr>
                  <w:rFonts w:ascii="Cambria Math" w:hAnsi="Cambria Math" w:cs="Times New Roman"/>
                </w:rPr>
                <m:t>ν</m:t>
              </m:r>
            </m:e>
            <m:sub>
              <m:r>
                <w:rPr>
                  <w:rFonts w:ascii="Cambria Math" w:hAnsi="Cambria Math" w:cs="Times New Roman" w:hint="eastAsia"/>
                </w:rPr>
                <m:t>m</m:t>
              </m:r>
              <m:r>
                <w:rPr>
                  <w:rFonts w:ascii="Cambria Math" w:hAnsi="Cambria Math" w:cs="Times New Roman"/>
                </w:rPr>
                <m:t>in</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hν</m:t>
              </m:r>
            </m:num>
            <m:den>
              <m:r>
                <w:rPr>
                  <w:rFonts w:ascii="Cambria Math" w:hAnsi="Cambria Math" w:cs="Times New Roman"/>
                </w:rPr>
                <m:t>1+</m:t>
              </m:r>
              <m:f>
                <m:fPr>
                  <m:ctrlPr>
                    <w:rPr>
                      <w:rFonts w:ascii="Cambria Math" w:hAnsi="Cambria Math" w:cs="Times New Roman"/>
                      <w:i/>
                      <w:iCs/>
                    </w:rPr>
                  </m:ctrlPr>
                </m:fPr>
                <m:num>
                  <m:r>
                    <w:rPr>
                      <w:rFonts w:ascii="Cambria Math" w:hAnsi="Cambria Math" w:cs="Times New Roman"/>
                    </w:rPr>
                    <m:t>2</m:t>
                  </m:r>
                  <m:r>
                    <w:rPr>
                      <w:rFonts w:ascii="Cambria Math" w:hAnsi="Cambria Math" w:cs="Times New Roman"/>
                    </w:rPr>
                    <m:t>hν</m:t>
                  </m:r>
                </m:num>
                <m:den>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0</m:t>
                      </m:r>
                    </m:sub>
                  </m:sSub>
                  <m:sSup>
                    <m:sSupPr>
                      <m:ctrlPr>
                        <w:rPr>
                          <w:rFonts w:ascii="Cambria Math" w:hAnsi="Cambria Math" w:cs="Times New Roman"/>
                          <w:i/>
                          <w:iCs/>
                        </w:rPr>
                      </m:ctrlPr>
                    </m:sSupPr>
                    <m:e>
                      <m:r>
                        <w:rPr>
                          <w:rFonts w:ascii="Cambria Math" w:hAnsi="Cambria Math" w:cs="Times New Roman"/>
                        </w:rPr>
                        <m:t>c</m:t>
                      </m:r>
                    </m:e>
                    <m:sup>
                      <m:r>
                        <w:rPr>
                          <w:rFonts w:ascii="Cambria Math" w:hAnsi="Cambria Math" w:cs="Times New Roman"/>
                        </w:rPr>
                        <m:t>2</m:t>
                      </m:r>
                    </m:sup>
                  </m:sSup>
                </m:den>
              </m:f>
            </m:den>
          </m:f>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hν∙</m:t>
              </m:r>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0</m:t>
                  </m:r>
                </m:sub>
              </m:sSub>
              <m:sSup>
                <m:sSupPr>
                  <m:ctrlPr>
                    <w:rPr>
                      <w:rFonts w:ascii="Cambria Math" w:hAnsi="Cambria Math" w:cs="Times New Roman"/>
                      <w:i/>
                      <w:iCs/>
                    </w:rPr>
                  </m:ctrlPr>
                </m:sSupPr>
                <m:e>
                  <m:r>
                    <w:rPr>
                      <w:rFonts w:ascii="Cambria Math" w:hAnsi="Cambria Math" w:cs="Times New Roman"/>
                    </w:rPr>
                    <m:t>c</m:t>
                  </m:r>
                </m:e>
                <m:sup>
                  <m:r>
                    <w:rPr>
                      <w:rFonts w:ascii="Cambria Math" w:hAnsi="Cambria Math" w:cs="Times New Roman"/>
                    </w:rPr>
                    <m:t>2</m:t>
                  </m:r>
                </m:sup>
              </m:sSup>
            </m:num>
            <m:den>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0</m:t>
                  </m:r>
                </m:sub>
              </m:sSub>
              <m:sSup>
                <m:sSupPr>
                  <m:ctrlPr>
                    <w:rPr>
                      <w:rFonts w:ascii="Cambria Math" w:hAnsi="Cambria Math" w:cs="Times New Roman"/>
                      <w:i/>
                      <w:iCs/>
                    </w:rPr>
                  </m:ctrlPr>
                </m:sSupPr>
                <m:e>
                  <m:r>
                    <w:rPr>
                      <w:rFonts w:ascii="Cambria Math" w:hAnsi="Cambria Math" w:cs="Times New Roman"/>
                    </w:rPr>
                    <m:t>c</m:t>
                  </m:r>
                </m:e>
                <m:sup>
                  <m:r>
                    <w:rPr>
                      <w:rFonts w:ascii="Cambria Math" w:hAnsi="Cambria Math" w:cs="Times New Roman"/>
                    </w:rPr>
                    <m:t>2</m:t>
                  </m:r>
                </m:sup>
              </m:sSup>
              <m:r>
                <w:rPr>
                  <w:rFonts w:ascii="Cambria Math" w:hAnsi="Cambria Math" w:cs="Times New Roman"/>
                </w:rPr>
                <m:t>+2</m:t>
              </m:r>
              <m:r>
                <w:rPr>
                  <w:rFonts w:ascii="Cambria Math" w:hAnsi="Cambria Math" w:cs="Times New Roman"/>
                </w:rPr>
                <m:t>hν</m:t>
              </m:r>
            </m:den>
          </m:f>
        </m:oMath>
      </m:oMathPara>
    </w:p>
    <w:p w:rsidR="00F945E8" w:rsidRPr="00B06F90" w:rsidRDefault="00F945E8" w:rsidP="00F945E8">
      <w:pPr>
        <w:ind w:firstLine="480"/>
        <w:rPr>
          <w:rFonts w:ascii="宋体" w:hAnsi="宋体" w:cs="Times New Roman"/>
          <w:iCs/>
        </w:rPr>
      </w:pPr>
      <w:r w:rsidRPr="00B06F90">
        <w:rPr>
          <w:rFonts w:ascii="宋体" w:hAnsi="宋体" w:cs="Times New Roman" w:hint="eastAsia"/>
          <w:iCs/>
        </w:rPr>
        <w:t>而反冲电子的动能最大，即</w:t>
      </w:r>
    </w:p>
    <w:p w:rsidR="00F945E8" w:rsidRPr="00B06F90" w:rsidRDefault="00735350" w:rsidP="00F945E8">
      <w:pPr>
        <w:ind w:firstLine="480"/>
        <w:rPr>
          <w:rFonts w:ascii="宋体" w:hAnsi="宋体" w:cs="Times New Roman"/>
          <w:iCs/>
        </w:rPr>
      </w:pPr>
      <m:oMathPara>
        <m:oMath>
          <m:sSub>
            <m:sSubPr>
              <m:ctrlPr>
                <w:rPr>
                  <w:rFonts w:ascii="Cambria Math" w:hAnsi="Cambria Math" w:cs="Times New Roman"/>
                  <w:iCs/>
                </w:rPr>
              </m:ctrlPr>
            </m:sSubPr>
            <m:e>
              <m:r>
                <w:rPr>
                  <w:rFonts w:ascii="Cambria Math" w:hAnsi="Cambria Math" w:cs="Times New Roman"/>
                </w:rPr>
                <m:t>E</m:t>
              </m:r>
            </m:e>
            <m:sub>
              <m:r>
                <w:rPr>
                  <w:rFonts w:ascii="Cambria Math" w:hAnsi="Cambria Math" w:cs="Times New Roman" w:hint="eastAsia"/>
                </w:rPr>
                <m:t>e</m:t>
              </m:r>
              <m:r>
                <w:rPr>
                  <w:rFonts w:ascii="Cambria Math" w:hAnsi="Cambria Math" w:cs="Times New Roman"/>
                </w:rPr>
                <m:t xml:space="preserve"> </m:t>
              </m:r>
              <m:r>
                <w:rPr>
                  <w:rFonts w:ascii="Cambria Math" w:hAnsi="Cambria Math" w:cs="Times New Roman" w:hint="eastAsia"/>
                </w:rPr>
                <m:t>m</m:t>
              </m:r>
              <m:r>
                <w:rPr>
                  <w:rFonts w:ascii="Cambria Math" w:hAnsi="Cambria Math" w:cs="Times New Roman"/>
                </w:rPr>
                <m:t>ax</m:t>
              </m:r>
            </m:sub>
          </m:sSub>
          <m:r>
            <w:rPr>
              <w:rFonts w:ascii="Cambria Math" w:hAnsi="Cambria Math" w:cs="Times New Roman" w:hint="eastAsia"/>
            </w:rPr>
            <m:t>=</m:t>
          </m:r>
          <m:f>
            <m:fPr>
              <m:ctrlPr>
                <w:rPr>
                  <w:rFonts w:ascii="Cambria Math" w:hAnsi="Cambria Math" w:cs="Times New Roman"/>
                  <w:i/>
                  <w:iCs/>
                </w:rPr>
              </m:ctrlPr>
            </m:fPr>
            <m:num>
              <m:r>
                <m:rPr>
                  <m:sty m:val="p"/>
                </m:rPr>
                <w:rPr>
                  <w:rFonts w:ascii="Cambria Math" w:hAnsi="Cambria Math" w:cs="Times New Roman"/>
                </w:rPr>
                <m:t>h</m:t>
              </m:r>
              <m:r>
                <w:rPr>
                  <w:rFonts w:ascii="Cambria Math" w:hAnsi="Cambria Math" w:cs="Times New Roman"/>
                </w:rPr>
                <m:t>ν</m:t>
              </m:r>
            </m:num>
            <m:den>
              <m:r>
                <w:rPr>
                  <w:rFonts w:ascii="Cambria Math" w:hAnsi="Cambria Math" w:cs="Times New Roman"/>
                </w:rPr>
                <m:t>1+</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0</m:t>
                      </m:r>
                    </m:sub>
                  </m:sSub>
                  <m:sSup>
                    <m:sSupPr>
                      <m:ctrlPr>
                        <w:rPr>
                          <w:rFonts w:ascii="Cambria Math" w:hAnsi="Cambria Math" w:cs="Times New Roman"/>
                          <w:i/>
                          <w:iCs/>
                        </w:rPr>
                      </m:ctrlPr>
                    </m:sSupPr>
                    <m:e>
                      <m:r>
                        <w:rPr>
                          <w:rFonts w:ascii="Cambria Math" w:hAnsi="Cambria Math" w:cs="Times New Roman"/>
                        </w:rPr>
                        <m:t>c</m:t>
                      </m:r>
                    </m:e>
                    <m:sup>
                      <m:r>
                        <w:rPr>
                          <w:rFonts w:ascii="Cambria Math" w:hAnsi="Cambria Math" w:cs="Times New Roman"/>
                        </w:rPr>
                        <m:t>2</m:t>
                      </m:r>
                    </m:sup>
                  </m:sSup>
                </m:num>
                <m:den>
                  <m:r>
                    <w:rPr>
                      <w:rFonts w:ascii="Cambria Math" w:hAnsi="Cambria Math" w:cs="Times New Roman"/>
                    </w:rPr>
                    <m:t>2</m:t>
                  </m:r>
                  <m:r>
                    <m:rPr>
                      <m:sty m:val="p"/>
                    </m:rPr>
                    <w:rPr>
                      <w:rFonts w:ascii="Cambria Math" w:hAnsi="Cambria Math" w:cs="Times New Roman"/>
                    </w:rPr>
                    <m:t>h</m:t>
                  </m:r>
                  <m:r>
                    <w:rPr>
                      <w:rFonts w:ascii="Cambria Math" w:hAnsi="Cambria Math" w:cs="Times New Roman"/>
                    </w:rPr>
                    <m:t>ν</m:t>
                  </m:r>
                </m:den>
              </m:f>
            </m:den>
          </m:f>
        </m:oMath>
      </m:oMathPara>
    </w:p>
    <w:p w:rsidR="00F945E8" w:rsidRPr="00B06F90" w:rsidRDefault="00F945E8" w:rsidP="00F945E8">
      <w:pPr>
        <w:ind w:firstLineChars="200" w:firstLine="480"/>
        <w:rPr>
          <w:rFonts w:ascii="宋体" w:hAnsi="宋体" w:cs="Times New Roman"/>
          <w:iCs/>
        </w:rPr>
      </w:pPr>
      <w:r w:rsidRPr="00B06F90">
        <w:rPr>
          <w:rFonts w:ascii="宋体" w:hAnsi="宋体" w:cs="Times New Roman" w:hint="eastAsia"/>
        </w:rPr>
        <w:t>单能入射光子所产生的反冲电子的能量是连续分布的，在较低能量处，反冲电子数随能量变化较小，呈平台状，称康普顿平台；在最大能量</w:t>
      </w:r>
      <m:oMath>
        <m:sSub>
          <m:sSubPr>
            <m:ctrlPr>
              <w:rPr>
                <w:rFonts w:ascii="Cambria Math" w:hAnsi="Cambria Math" w:cs="Times New Roman"/>
                <w:iCs/>
              </w:rPr>
            </m:ctrlPr>
          </m:sSubPr>
          <m:e>
            <m:r>
              <w:rPr>
                <w:rFonts w:ascii="Cambria Math" w:hAnsi="Cambria Math" w:cs="Times New Roman"/>
              </w:rPr>
              <m:t>E</m:t>
            </m:r>
          </m:e>
          <m:sub>
            <m:r>
              <w:rPr>
                <w:rFonts w:ascii="Cambria Math" w:hAnsi="Cambria Math" w:cs="Times New Roman" w:hint="eastAsia"/>
              </w:rPr>
              <m:t>e</m:t>
            </m:r>
            <m:r>
              <w:rPr>
                <w:rFonts w:ascii="Cambria Math" w:hAnsi="Cambria Math" w:cs="Times New Roman"/>
              </w:rPr>
              <m:t xml:space="preserve"> </m:t>
            </m:r>
            <m:r>
              <w:rPr>
                <w:rFonts w:ascii="Cambria Math" w:hAnsi="Cambria Math" w:cs="Times New Roman" w:hint="eastAsia"/>
              </w:rPr>
              <m:t>m</m:t>
            </m:r>
            <m:r>
              <w:rPr>
                <w:rFonts w:ascii="Cambria Math" w:hAnsi="Cambria Math" w:cs="Times New Roman"/>
              </w:rPr>
              <m:t>ax</m:t>
            </m:r>
          </m:sub>
        </m:sSub>
      </m:oMath>
      <w:r w:rsidRPr="00B06F90">
        <w:rPr>
          <w:rFonts w:ascii="宋体" w:hAnsi="宋体" w:cs="Times New Roman" w:hint="eastAsia"/>
          <w:iCs/>
        </w:rPr>
        <w:t>处反冲电子数目最多，呈现出尖锐的边界，称为康普顿</w:t>
      </w:r>
      <w:r w:rsidR="00D73E1E" w:rsidRPr="00B06F90">
        <w:rPr>
          <w:rFonts w:ascii="宋体" w:hAnsi="宋体" w:cs="Times New Roman" w:hint="eastAsia"/>
          <w:iCs/>
        </w:rPr>
        <w:t>边</w:t>
      </w:r>
      <w:r w:rsidRPr="00B06F90">
        <w:rPr>
          <w:rFonts w:ascii="宋体" w:hAnsi="宋体" w:cs="Times New Roman" w:hint="eastAsia"/>
          <w:iCs/>
        </w:rPr>
        <w:t>沿。</w:t>
      </w:r>
    </w:p>
    <w:p w:rsidR="00F945E8" w:rsidRPr="00B06F90" w:rsidRDefault="00F945E8" w:rsidP="00F945E8">
      <w:pPr>
        <w:pStyle w:val="ac"/>
        <w:numPr>
          <w:ilvl w:val="0"/>
          <w:numId w:val="7"/>
        </w:numPr>
        <w:ind w:firstLineChars="0"/>
        <w:rPr>
          <w:rFonts w:ascii="宋体" w:hAnsi="宋体" w:cs="Times New Roman"/>
        </w:rPr>
      </w:pPr>
      <w:r w:rsidRPr="00B06F90">
        <w:rPr>
          <w:rFonts w:ascii="宋体" w:hAnsi="宋体" w:cs="Times New Roman" w:hint="eastAsia"/>
        </w:rPr>
        <w:t>电子对产生</w:t>
      </w:r>
    </w:p>
    <w:p w:rsidR="00F945E8" w:rsidRPr="00B06F90" w:rsidRDefault="00F945E8" w:rsidP="00F945E8">
      <w:pPr>
        <w:ind w:firstLineChars="200" w:firstLine="480"/>
        <w:rPr>
          <w:rFonts w:ascii="宋体" w:hAnsi="宋体" w:cs="Times New Roman"/>
        </w:rPr>
      </w:pPr>
      <w:r w:rsidRPr="00B06F90">
        <w:rPr>
          <w:rFonts w:ascii="宋体" w:hAnsi="宋体" w:cs="Times New Roman" w:hint="eastAsia"/>
        </w:rPr>
        <w:t>当入射光子的能量高于电子静止质量的两倍时，辐射光子可能转化为一个正电子和一个负电子</w:t>
      </w:r>
      <w:r w:rsidR="00D73E1E" w:rsidRPr="00B06F90">
        <w:rPr>
          <w:rFonts w:ascii="宋体" w:hAnsi="宋体" w:cs="Times New Roman" w:hint="eastAsia"/>
        </w:rPr>
        <w:t>，光子本身消失，这种过程称为电子对效应。</w:t>
      </w:r>
      <w:r w:rsidRPr="00B06F90">
        <w:rPr>
          <w:rFonts w:ascii="宋体" w:hAnsi="宋体" w:cs="Times New Roman" w:hint="eastAsia"/>
        </w:rPr>
        <w:t>发生电子对效应后，入射光子能量转换为正负电子的静止质量以及正负电子的动能。正负电子的动能之和是</w:t>
      </w:r>
    </w:p>
    <w:p w:rsidR="00F945E8" w:rsidRPr="00B06F90" w:rsidRDefault="00F945E8" w:rsidP="00F945E8">
      <w:pPr>
        <w:ind w:firstLineChars="200" w:firstLine="480"/>
        <w:rPr>
          <w:rFonts w:ascii="宋体" w:hAnsi="宋体" w:cs="Times New Roman"/>
          <w:iCs/>
        </w:rPr>
      </w:pPr>
      <m:oMathPara>
        <m:oMath>
          <m:r>
            <m:rPr>
              <m:sty m:val="p"/>
            </m:rPr>
            <w:rPr>
              <w:rFonts w:ascii="Cambria Math" w:hAnsi="Cambria Math" w:cs="Times New Roman"/>
            </w:rPr>
            <m:t>h</m:t>
          </m:r>
          <m:r>
            <w:rPr>
              <w:rFonts w:ascii="Cambria Math" w:hAnsi="Cambria Math" w:cs="Times New Roman"/>
            </w:rPr>
            <m:t>ν</m:t>
          </m:r>
          <m:r>
            <w:rPr>
              <w:rFonts w:ascii="微软雅黑" w:eastAsia="微软雅黑" w:hAnsi="微软雅黑" w:cs="微软雅黑" w:hint="eastAsia"/>
            </w:rPr>
            <m:t>-</m:t>
          </m:r>
          <m:r>
            <w:rPr>
              <w:rFonts w:ascii="Cambria Math" w:hAnsi="Cambria Math" w:cs="Times New Roman"/>
            </w:rPr>
            <m:t>2</m:t>
          </m:r>
          <m:sSub>
            <m:sSubPr>
              <m:ctrlPr>
                <w:rPr>
                  <w:rFonts w:ascii="Cambria Math" w:hAnsi="Cambria Math" w:cs="Times New Roman"/>
                  <w:i/>
                  <w:iCs/>
                </w:rPr>
              </m:ctrlPr>
            </m:sSubPr>
            <m:e>
              <m:r>
                <w:rPr>
                  <w:rFonts w:ascii="Cambria Math" w:hAnsi="Cambria Math" w:cs="Times New Roman" w:hint="eastAsia"/>
                </w:rPr>
                <m:t>m</m:t>
              </m:r>
            </m:e>
            <m:sub>
              <m:r>
                <w:rPr>
                  <w:rFonts w:ascii="Cambria Math" w:hAnsi="Cambria Math" w:cs="Times New Roman"/>
                </w:rPr>
                <m:t>0</m:t>
              </m:r>
            </m:sub>
          </m:sSub>
          <m:sSup>
            <m:sSupPr>
              <m:ctrlPr>
                <w:rPr>
                  <w:rFonts w:ascii="Cambria Math" w:hAnsi="Cambria Math" w:cs="Times New Roman"/>
                  <w:i/>
                  <w:iCs/>
                </w:rPr>
              </m:ctrlPr>
            </m:sSupPr>
            <m:e>
              <m:r>
                <w:rPr>
                  <w:rFonts w:ascii="Cambria Math" w:hAnsi="Cambria Math" w:cs="Times New Roman"/>
                </w:rPr>
                <m:t>c</m:t>
              </m:r>
            </m:e>
            <m:sup>
              <m:r>
                <w:rPr>
                  <w:rFonts w:ascii="Cambria Math" w:hAnsi="Cambria Math" w:cs="Times New Roman"/>
                </w:rPr>
                <m:t>2</m:t>
              </m:r>
            </m:sup>
          </m:sSup>
          <m:r>
            <w:rPr>
              <w:rFonts w:ascii="Cambria Math" w:hAnsi="Cambria Math" w:cs="Times New Roman" w:hint="eastAsia"/>
            </w:rPr>
            <m:t>=</m:t>
          </m:r>
          <m:sSub>
            <m:sSubPr>
              <m:ctrlPr>
                <w:rPr>
                  <w:rFonts w:ascii="Cambria Math" w:hAnsi="Cambria Math" w:cs="Times New Roman"/>
                  <w:i/>
                  <w:iCs/>
                </w:rPr>
              </m:ctrlPr>
            </m:sSubPr>
            <m:e>
              <m:r>
                <w:rPr>
                  <w:rFonts w:ascii="Cambria Math" w:hAnsi="Cambria Math" w:cs="Times New Roman"/>
                </w:rPr>
                <m:t>E</m:t>
              </m:r>
            </m:e>
            <m:sub>
              <m:r>
                <m:rPr>
                  <m:sty m:val="p"/>
                </m:rPr>
                <w:rPr>
                  <w:rFonts w:ascii="Cambria Math" w:hAnsi="Cambria Math" w:cs="Times New Roman"/>
                </w:rPr>
                <m:t>Υ</m:t>
              </m:r>
            </m:sub>
          </m:sSub>
          <m:r>
            <w:rPr>
              <w:rFonts w:ascii="微软雅黑" w:eastAsia="微软雅黑" w:hAnsi="微软雅黑" w:cs="微软雅黑" w:hint="eastAsia"/>
            </w:rPr>
            <m:t>-</m:t>
          </m:r>
          <m:r>
            <w:rPr>
              <w:rFonts w:ascii="Cambria Math" w:hAnsi="Cambria Math" w:cs="Times New Roman"/>
            </w:rPr>
            <m:t>1</m:t>
          </m:r>
          <m:r>
            <w:rPr>
              <w:rFonts w:ascii="Cambria Math" w:hAnsi="Cambria Math" w:cs="Times New Roman" w:hint="eastAsia"/>
            </w:rPr>
            <m:t>.</m:t>
          </m:r>
          <m:r>
            <w:rPr>
              <w:rFonts w:ascii="Cambria Math" w:hAnsi="Cambria Math" w:cs="Times New Roman"/>
            </w:rPr>
            <m:t>02M</m:t>
          </m:r>
          <m:r>
            <w:rPr>
              <w:rFonts w:ascii="Cambria Math" w:hAnsi="Cambria Math" w:cs="Times New Roman" w:hint="eastAsia"/>
            </w:rPr>
            <m:t>e</m:t>
          </m:r>
          <m:r>
            <w:rPr>
              <w:rFonts w:ascii="Cambria Math" w:hAnsi="Cambria Math" w:cs="Times New Roman"/>
            </w:rPr>
            <m:t>V</m:t>
          </m:r>
        </m:oMath>
      </m:oMathPara>
    </w:p>
    <w:p w:rsidR="00F945E8" w:rsidRPr="00B06F90" w:rsidRDefault="00F945E8" w:rsidP="00F945E8">
      <w:pPr>
        <w:ind w:firstLineChars="200" w:firstLine="480"/>
        <w:rPr>
          <w:rFonts w:ascii="宋体" w:hAnsi="宋体" w:cs="Times New Roman"/>
        </w:rPr>
      </w:pPr>
      <w:r w:rsidRPr="00B06F90">
        <w:rPr>
          <w:rFonts w:ascii="宋体" w:hAnsi="宋体" w:cs="Times New Roman" w:hint="eastAsia"/>
        </w:rPr>
        <w:t>电子对动能消耗在NaI(Tl)中用于闪烁发光，当正电子</w:t>
      </w:r>
      <w:r w:rsidR="00D73E1E" w:rsidRPr="00B06F90">
        <w:rPr>
          <w:rFonts w:ascii="宋体" w:hAnsi="宋体" w:cs="Times New Roman" w:hint="eastAsia"/>
        </w:rPr>
        <w:t>动能消耗殆尽时，会与碘化钠晶体原子中的电子产生湮灭作用，转化为两</w:t>
      </w:r>
      <w:r w:rsidRPr="00B06F90">
        <w:rPr>
          <w:rFonts w:ascii="宋体" w:hAnsi="宋体" w:cs="Times New Roman" w:hint="eastAsia"/>
        </w:rPr>
        <w:t>个光子</w:t>
      </w:r>
      <w:r w:rsidR="007B14EE" w:rsidRPr="00B06F90">
        <w:rPr>
          <w:rFonts w:ascii="宋体" w:hAnsi="宋体" w:cs="Times New Roman" w:hint="eastAsia"/>
        </w:rPr>
        <w:t>，这种现象称为电子对的湮灭。</w:t>
      </w:r>
    </w:p>
    <w:p w:rsidR="00F945E8" w:rsidRPr="00B06F90" w:rsidRDefault="00735350" w:rsidP="00F945E8">
      <w:pPr>
        <w:ind w:firstLineChars="200" w:firstLine="480"/>
        <w:rPr>
          <w:rFonts w:ascii="宋体" w:hAnsi="宋体" w:cs="Times New Roman"/>
          <w:iCs/>
        </w:rPr>
      </w:pPr>
      <m:oMathPara>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r>
            <m:rPr>
              <m:sty m:val="p"/>
            </m:rPr>
            <w:rPr>
              <w:rFonts w:ascii="Cambria Math" w:hAnsi="Cambria Math" w:cs="Times New Roman"/>
            </w:rPr>
            <m:t>→2h</m:t>
          </m:r>
          <m:r>
            <w:rPr>
              <w:rFonts w:ascii="Cambria Math" w:hAnsi="Cambria Math" w:cs="Times New Roman"/>
            </w:rPr>
            <m:t>ν</m:t>
          </m:r>
        </m:oMath>
      </m:oMathPara>
    </w:p>
    <w:p w:rsidR="00A97E9E" w:rsidRPr="00B06F90" w:rsidRDefault="00F945E8" w:rsidP="00E6743B">
      <w:pPr>
        <w:ind w:firstLineChars="200" w:firstLine="480"/>
        <w:rPr>
          <w:rFonts w:ascii="宋体" w:hAnsi="宋体" w:cs="Times New Roman"/>
        </w:rPr>
      </w:pPr>
      <w:r w:rsidRPr="00B06F90">
        <w:rPr>
          <w:rFonts w:ascii="宋体" w:hAnsi="宋体" w:cs="Times New Roman" w:hint="eastAsia"/>
        </w:rPr>
        <w:lastRenderedPageBreak/>
        <w:t>其中</w:t>
      </w:r>
      <m:oMath>
        <m:r>
          <m:rPr>
            <m:sty m:val="p"/>
          </m:rPr>
          <w:rPr>
            <w:rFonts w:ascii="Cambria Math" w:hAnsi="Cambria Math" w:cs="Times New Roman"/>
          </w:rPr>
          <m:t>h</m:t>
        </m:r>
        <m:r>
          <w:rPr>
            <w:rFonts w:ascii="Cambria Math" w:hAnsi="Cambria Math" w:cs="Times New Roman"/>
          </w:rPr>
          <m:t>ν</m:t>
        </m:r>
        <m:r>
          <m:rPr>
            <m:sty m:val="p"/>
          </m:rPr>
          <w:rPr>
            <w:rFonts w:ascii="Cambria Math" w:hAnsi="Cambria Math" w:cs="Times New Roman" w:hint="eastAsia"/>
          </w:rPr>
          <m:t>=</m:t>
        </m:r>
        <m:r>
          <m:rPr>
            <m:sty m:val="p"/>
          </m:rPr>
          <w:rPr>
            <w:rFonts w:ascii="Cambria Math" w:hAnsi="Cambria Math" w:cs="Times New Roman"/>
          </w:rPr>
          <m:t>0</m:t>
        </m:r>
        <m:r>
          <m:rPr>
            <m:sty m:val="p"/>
          </m:rPr>
          <w:rPr>
            <w:rFonts w:ascii="Cambria Math" w:hAnsi="Cambria Math" w:cs="Times New Roman" w:hint="eastAsia"/>
          </w:rPr>
          <m:t>.</m:t>
        </m:r>
        <m:r>
          <m:rPr>
            <m:sty m:val="p"/>
          </m:rPr>
          <w:rPr>
            <w:rFonts w:ascii="Cambria Math" w:hAnsi="Cambria Math" w:cs="Times New Roman"/>
          </w:rPr>
          <m:t>511M</m:t>
        </m:r>
        <m:r>
          <m:rPr>
            <m:sty m:val="p"/>
          </m:rPr>
          <w:rPr>
            <w:rFonts w:ascii="Cambria Math" w:hAnsi="Cambria Math" w:cs="Times New Roman" w:hint="eastAsia"/>
          </w:rPr>
          <m:t>e</m:t>
        </m:r>
        <m:r>
          <m:rPr>
            <m:sty m:val="p"/>
          </m:rPr>
          <w:rPr>
            <w:rFonts w:ascii="Cambria Math" w:hAnsi="Cambria Math" w:cs="Times New Roman"/>
          </w:rPr>
          <m:t>V</m:t>
        </m:r>
      </m:oMath>
      <w:r w:rsidRPr="00B06F90">
        <w:rPr>
          <w:rFonts w:ascii="宋体" w:hAnsi="宋体" w:cs="Times New Roman" w:hint="eastAsia"/>
          <w:iCs/>
        </w:rPr>
        <w:t>。这两个能量为</w:t>
      </w:r>
      <m:oMath>
        <m:r>
          <m:rPr>
            <m:sty m:val="p"/>
          </m:rPr>
          <w:rPr>
            <w:rFonts w:ascii="Cambria Math" w:hAnsi="Cambria Math" w:cs="Times New Roman"/>
          </w:rPr>
          <m:t>0</m:t>
        </m:r>
        <m:r>
          <m:rPr>
            <m:sty m:val="p"/>
          </m:rPr>
          <w:rPr>
            <w:rFonts w:ascii="Cambria Math" w:hAnsi="Cambria Math" w:cs="Times New Roman" w:hint="eastAsia"/>
          </w:rPr>
          <m:t>.</m:t>
        </m:r>
        <m:r>
          <m:rPr>
            <m:sty m:val="p"/>
          </m:rPr>
          <w:rPr>
            <w:rFonts w:ascii="Cambria Math" w:hAnsi="Cambria Math" w:cs="Times New Roman"/>
          </w:rPr>
          <m:t>511M</m:t>
        </m:r>
        <m:r>
          <m:rPr>
            <m:sty m:val="p"/>
          </m:rPr>
          <w:rPr>
            <w:rFonts w:ascii="Cambria Math" w:hAnsi="Cambria Math" w:cs="Times New Roman" w:hint="eastAsia"/>
          </w:rPr>
          <m:t>e</m:t>
        </m:r>
        <m:r>
          <m:rPr>
            <m:sty m:val="p"/>
          </m:rPr>
          <w:rPr>
            <w:rFonts w:ascii="Cambria Math" w:hAnsi="Cambria Math" w:cs="Times New Roman"/>
          </w:rPr>
          <m:t>V</m:t>
        </m:r>
      </m:oMath>
      <w:r w:rsidRPr="00B06F90">
        <w:rPr>
          <w:rFonts w:ascii="宋体" w:hAnsi="宋体" w:cs="Times New Roman" w:hint="eastAsia"/>
          <w:iCs/>
        </w:rPr>
        <w:t>的光子称为湮灭光子</w:t>
      </w:r>
      <w:r w:rsidR="007B14EE" w:rsidRPr="00B06F90">
        <w:rPr>
          <w:rFonts w:ascii="宋体" w:hAnsi="宋体" w:cs="Times New Roman" w:hint="eastAsia"/>
          <w:iCs/>
        </w:rPr>
        <w:t>。</w:t>
      </w:r>
    </w:p>
    <w:p w:rsidR="00A1696B" w:rsidRPr="00B06F90" w:rsidRDefault="00E642D9">
      <w:pPr>
        <w:pStyle w:val="2"/>
        <w:numPr>
          <w:ilvl w:val="1"/>
          <w:numId w:val="0"/>
        </w:numPr>
        <w:rPr>
          <w:rFonts w:ascii="宋体" w:hAnsi="宋体" w:cstheme="minorBidi"/>
          <w:bCs w:val="0"/>
          <w:sz w:val="24"/>
          <w:szCs w:val="22"/>
        </w:rPr>
      </w:pPr>
      <w:r w:rsidRPr="00B06F90">
        <w:rPr>
          <w:rFonts w:ascii="宋体" w:hAnsi="宋体" w:cstheme="minorBidi" w:hint="eastAsia"/>
          <w:bCs w:val="0"/>
          <w:sz w:val="24"/>
          <w:szCs w:val="22"/>
        </w:rPr>
        <w:t>2.</w:t>
      </w:r>
      <w:r w:rsidR="00F945E8" w:rsidRPr="00B06F90">
        <w:rPr>
          <w:rFonts w:ascii="宋体" w:hAnsi="宋体" w:cstheme="minorBidi"/>
          <w:bCs w:val="0"/>
          <w:sz w:val="24"/>
          <w:szCs w:val="22"/>
        </w:rPr>
        <w:t xml:space="preserve">2 </w:t>
      </w:r>
      <w:r w:rsidRPr="00B06F90">
        <w:rPr>
          <w:rFonts w:ascii="宋体" w:hAnsi="宋体" w:cstheme="minorBidi" w:hint="eastAsia"/>
          <w:bCs w:val="0"/>
          <w:sz w:val="24"/>
          <w:szCs w:val="22"/>
        </w:rPr>
        <w:t>NaI(Tl)单晶γ闪烁谱仪</w:t>
      </w:r>
    </w:p>
    <w:p w:rsidR="00A1696B" w:rsidRPr="00B06F90" w:rsidRDefault="00E642D9">
      <w:pPr>
        <w:numPr>
          <w:ilvl w:val="0"/>
          <w:numId w:val="2"/>
        </w:numPr>
        <w:rPr>
          <w:rFonts w:ascii="宋体" w:hAnsi="宋体"/>
        </w:rPr>
      </w:pPr>
      <w:r w:rsidRPr="00B06F90">
        <w:rPr>
          <w:rFonts w:ascii="宋体" w:hAnsi="宋体" w:hint="eastAsia"/>
        </w:rPr>
        <w:t>NaI(TI)闪烁体简介</w:t>
      </w:r>
    </w:p>
    <w:p w:rsidR="00A1696B" w:rsidRPr="00B06F90" w:rsidRDefault="00E642D9">
      <w:pPr>
        <w:rPr>
          <w:rFonts w:ascii="宋体" w:hAnsi="宋体"/>
        </w:rPr>
      </w:pPr>
      <w:r w:rsidRPr="00B06F90">
        <w:rPr>
          <w:rFonts w:ascii="宋体" w:hAnsi="宋体" w:cs="Times New Roman" w:hint="eastAsia"/>
        </w:rPr>
        <w:t xml:space="preserve">    </w:t>
      </w:r>
      <w:r w:rsidRPr="00B06F90">
        <w:rPr>
          <w:rFonts w:ascii="宋体" w:hAnsi="宋体" w:hint="eastAsia"/>
        </w:rPr>
        <w:t>闪烁体的种类很多，按其化学性质不同可以分为无机闪烁体和有机闪烁体。有机闪烁体包括有机晶体闪烁体，有机液体闪烁体和有机塑料闪烁体等。</w:t>
      </w:r>
    </w:p>
    <w:p w:rsidR="00A1696B" w:rsidRPr="00B06F90" w:rsidRDefault="00E642D9">
      <w:pPr>
        <w:rPr>
          <w:rFonts w:ascii="宋体" w:hAnsi="宋体"/>
        </w:rPr>
      </w:pPr>
      <w:r w:rsidRPr="00B06F90">
        <w:rPr>
          <w:rFonts w:ascii="宋体" w:hAnsi="宋体" w:hint="eastAsia"/>
        </w:rPr>
        <w:t xml:space="preserve">    最常见的无机晶体是铊激活的碘化钠单晶闪烁体，常记为NaI(TI)，属离子型晶体。纯粹的碘化钠晶体其能带结构是在价带和导带之间比较宽的禁带，如有带电粒子进入到闪烁体中，将引起后者产生电离或激发过程，即可能有电子从价带激发到导带或激发到激带，然后这些电子再退激到价带。退激的可能过程之一是发射光子，这种光子的能量还会使晶体中的其它原子产生激发或电离，也就是光子可能被晶体吸收而不能被探测到，为此要在晶体中加入少量的杂质原子（激活原子）如在碘化钠晶体中加入铊原子。其关键作用是可以在低于导带和激带的禁带中形成一些杂质能级。这些杂质原子会捕获一些自由电子或激发到达杂质能级上，然后以发光的形式退激到价带，这就形成了闪烁过程的发光，而这种光因能量小于禁带宽度而不再被结晶体吸收，不再会产生激发或者电离。这说明只有加入少量激活杂质的晶体，才能成为实用的闪烁体。</w:t>
      </w:r>
    </w:p>
    <w:p w:rsidR="00A1696B" w:rsidRPr="00B06F90" w:rsidRDefault="00E642D9" w:rsidP="00E65A8D">
      <w:pPr>
        <w:ind w:firstLine="480"/>
        <w:rPr>
          <w:rFonts w:ascii="宋体" w:hAnsi="宋体"/>
        </w:rPr>
      </w:pPr>
      <w:r w:rsidRPr="00B06F90">
        <w:rPr>
          <w:rFonts w:ascii="宋体" w:hAnsi="宋体" w:hint="eastAsia"/>
        </w:rPr>
        <w:t>对于NaI(TI)单晶闪烁体而言，其发射光谱最强的波长是415nm的蓝紫光，其强度反映了进入闪烁体内的带电粒子能量大小，选择适当大小的闪烁体，可以使这些光子一射出闪烁体就被探测到。</w:t>
      </w:r>
    </w:p>
    <w:p w:rsidR="00E65A8D" w:rsidRPr="00B06F90" w:rsidRDefault="00E65A8D" w:rsidP="00E65A8D">
      <w:pPr>
        <w:ind w:firstLine="480"/>
        <w:rPr>
          <w:rFonts w:ascii="宋体" w:hAnsi="宋体"/>
        </w:rPr>
      </w:pPr>
      <w:r w:rsidRPr="00B06F90">
        <w:rPr>
          <w:rFonts w:ascii="宋体" w:hAnsi="宋体" w:cs="Times New Roman" w:hint="eastAsia"/>
        </w:rPr>
        <w:t>闪烁体探测器包括</w:t>
      </w:r>
      <w:r w:rsidRPr="00B06F90">
        <w:rPr>
          <w:rFonts w:ascii="宋体" w:hAnsi="宋体" w:hint="eastAsia"/>
        </w:rPr>
        <w:t>NaI(TI)单晶闪烁体、光电倍增管和相应电子学。</w:t>
      </w:r>
    </w:p>
    <w:p w:rsidR="00E65A8D" w:rsidRPr="00B06F90" w:rsidRDefault="00E65A8D" w:rsidP="00E65A8D">
      <w:pPr>
        <w:ind w:firstLine="480"/>
        <w:rPr>
          <w:rFonts w:ascii="宋体" w:hAnsi="宋体" w:cs="Times New Roman"/>
        </w:rPr>
      </w:pPr>
      <w:r w:rsidRPr="00B06F90">
        <w:rPr>
          <w:rFonts w:ascii="宋体" w:hAnsi="宋体"/>
          <w:noProof/>
        </w:rPr>
        <w:drawing>
          <wp:inline distT="0" distB="0" distL="0" distR="0" wp14:anchorId="26A015C2" wp14:editId="666F781C">
            <wp:extent cx="4701540" cy="1875432"/>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7810" cy="1881922"/>
                    </a:xfrm>
                    <a:prstGeom prst="rect">
                      <a:avLst/>
                    </a:prstGeom>
                  </pic:spPr>
                </pic:pic>
              </a:graphicData>
            </a:graphic>
          </wp:inline>
        </w:drawing>
      </w:r>
    </w:p>
    <w:p w:rsidR="00E65A8D" w:rsidRPr="00B06F90" w:rsidRDefault="00E65A8D" w:rsidP="00DD7AE4">
      <w:pPr>
        <w:ind w:firstLine="480"/>
        <w:jc w:val="center"/>
        <w:rPr>
          <w:rFonts w:ascii="宋体" w:hAnsi="宋体" w:cs="Times New Roman"/>
        </w:rPr>
      </w:pPr>
      <w:r w:rsidRPr="00B06F90">
        <w:rPr>
          <w:rFonts w:ascii="宋体" w:hAnsi="宋体" w:cs="Times New Roman" w:hint="eastAsia"/>
        </w:rPr>
        <w:t>图1：</w:t>
      </w:r>
      <w:r w:rsidR="00283A13" w:rsidRPr="00B06F90">
        <w:rPr>
          <w:rFonts w:ascii="宋体" w:hAnsi="宋体" w:cs="Times New Roman" w:hint="eastAsia"/>
        </w:rPr>
        <w:t>闪烁体探测器示意图。</w:t>
      </w:r>
    </w:p>
    <w:p w:rsidR="005A0950" w:rsidRPr="00B06F90" w:rsidRDefault="005A0950" w:rsidP="005A0950">
      <w:pPr>
        <w:ind w:firstLine="480"/>
        <w:jc w:val="left"/>
        <w:rPr>
          <w:rFonts w:ascii="宋体" w:hAnsi="宋体" w:cs="Times New Roman"/>
        </w:rPr>
      </w:pPr>
      <w:r w:rsidRPr="00B06F90">
        <w:rPr>
          <w:rFonts w:ascii="宋体" w:hAnsi="宋体" w:cs="Times New Roman" w:hint="eastAsia"/>
        </w:rPr>
        <w:t>探测器工作过程：γ射线透过探头端面（入射窗），被Na</w:t>
      </w:r>
      <w:r w:rsidRPr="00B06F90">
        <w:rPr>
          <w:rFonts w:ascii="宋体" w:hAnsi="宋体" w:cs="Times New Roman"/>
        </w:rPr>
        <w:t>I(Tl)</w:t>
      </w:r>
      <w:r w:rsidRPr="00B06F90">
        <w:rPr>
          <w:rFonts w:ascii="宋体" w:hAnsi="宋体" w:cs="Times New Roman" w:hint="eastAsia"/>
        </w:rPr>
        <w:t>闪烁体吸收；被吸收的γ射线在闪烁体中沉积能量，致使闪烁体发出荧光；光子被吸收到闪烁体的光窗面，通过闪烁体与P</w:t>
      </w:r>
      <w:r w:rsidRPr="00B06F90">
        <w:rPr>
          <w:rFonts w:ascii="宋体" w:hAnsi="宋体" w:cs="Times New Roman"/>
        </w:rPr>
        <w:t>MT</w:t>
      </w:r>
      <w:r w:rsidRPr="00B06F90">
        <w:rPr>
          <w:rFonts w:ascii="宋体" w:hAnsi="宋体" w:cs="Times New Roman" w:hint="eastAsia"/>
        </w:rPr>
        <w:t>间的光学耦合，光子在光电倍增管的光阴极上产生光电子；光</w:t>
      </w:r>
      <w:r w:rsidRPr="00B06F90">
        <w:rPr>
          <w:rFonts w:ascii="宋体" w:hAnsi="宋体" w:cs="Times New Roman" w:hint="eastAsia"/>
        </w:rPr>
        <w:lastRenderedPageBreak/>
        <w:t>电子在光电倍增管内进行倍增，并收集到阳极上，输出电信号</w:t>
      </w:r>
      <w:r w:rsidR="00704148" w:rsidRPr="00B06F90">
        <w:rPr>
          <w:rFonts w:ascii="宋体" w:hAnsi="宋体" w:cs="Times New Roman" w:hint="eastAsia"/>
        </w:rPr>
        <w:t>。</w:t>
      </w:r>
    </w:p>
    <w:p w:rsidR="00A1696B" w:rsidRPr="00B06F90" w:rsidRDefault="00E642D9">
      <w:pPr>
        <w:rPr>
          <w:rFonts w:ascii="宋体" w:hAnsi="宋体"/>
        </w:rPr>
      </w:pPr>
      <w:r w:rsidRPr="00B06F90">
        <w:rPr>
          <w:rFonts w:ascii="宋体" w:hAnsi="宋体" w:hint="eastAsia"/>
        </w:rPr>
        <w:t>（2）能量分辨率</w:t>
      </w:r>
    </w:p>
    <w:p w:rsidR="00A1696B" w:rsidRPr="00B06F90" w:rsidRDefault="00E642D9">
      <w:pPr>
        <w:rPr>
          <w:rFonts w:ascii="宋体" w:hAnsi="宋体"/>
        </w:rPr>
      </w:pPr>
      <w:r w:rsidRPr="00B06F90">
        <w:rPr>
          <w:rFonts w:ascii="宋体" w:hAnsi="宋体" w:hint="eastAsia"/>
        </w:rPr>
        <w:t xml:space="preserve">    能量分辨是说明对能量相近的入射γ的能量分辨本领。由于单能带电粒子在闪烁体内损失能量引起的闪烁发光所放出的荧光光子数有统计涨落；一定数量的荧光光子打在光电倍增管光阴极上产生的光电子数目有统计涨落。这就使同一能量的粒子产生的脉冲幅度不是同一大小而近似为高斯分布。能量分辨率的定义是： </w:t>
      </w:r>
    </w:p>
    <w:tbl>
      <w:tblPr>
        <w:tblStyle w:val="ab"/>
        <w:tblW w:w="92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6"/>
        <w:gridCol w:w="5629"/>
        <w:gridCol w:w="1207"/>
        <w:gridCol w:w="1206"/>
      </w:tblGrid>
      <w:tr w:rsidR="00A1696B" w:rsidRPr="00B06F90">
        <w:trPr>
          <w:jc w:val="center"/>
        </w:trPr>
        <w:tc>
          <w:tcPr>
            <w:tcW w:w="1206" w:type="dxa"/>
            <w:shd w:val="clear" w:color="auto" w:fill="auto"/>
            <w:tcMar>
              <w:left w:w="0" w:type="dxa"/>
              <w:right w:w="0" w:type="dxa"/>
            </w:tcMar>
            <w:vAlign w:val="center"/>
          </w:tcPr>
          <w:p w:rsidR="00A1696B" w:rsidRPr="00B06F90" w:rsidRDefault="00A1696B">
            <w:pPr>
              <w:jc w:val="center"/>
              <w:rPr>
                <w:rFonts w:ascii="宋体" w:hAnsi="宋体"/>
              </w:rPr>
            </w:pPr>
          </w:p>
        </w:tc>
        <w:tc>
          <w:tcPr>
            <w:tcW w:w="5629" w:type="dxa"/>
            <w:shd w:val="clear" w:color="auto" w:fill="auto"/>
            <w:tcMar>
              <w:left w:w="0" w:type="dxa"/>
              <w:right w:w="0" w:type="dxa"/>
            </w:tcMar>
            <w:vAlign w:val="center"/>
          </w:tcPr>
          <w:p w:rsidR="00A1696B" w:rsidRPr="00B06F90" w:rsidRDefault="00E642D9">
            <w:pPr>
              <w:jc w:val="center"/>
              <w:rPr>
                <w:rFonts w:ascii="宋体" w:hAnsi="宋体"/>
              </w:rPr>
            </w:pPr>
            <w:r w:rsidRPr="00B06F90">
              <w:rPr>
                <w:rFonts w:ascii="宋体" w:hAnsi="宋体" w:hint="eastAsia"/>
              </w:rPr>
              <w:t xml:space="preserve">          </w:t>
            </w:r>
            <w:r w:rsidRPr="00B06F90">
              <w:rPr>
                <w:rFonts w:ascii="宋体" w:hAnsi="宋体" w:hint="eastAsia"/>
              </w:rPr>
              <w:object w:dxaOrig="783" w:dyaOrig="6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pt;height:30.7pt" o:ole="">
                  <v:imagedata r:id="rId9" o:title=""/>
                </v:shape>
                <o:OLEObject Type="Embed" ProgID="Equation.3" ShapeID="_x0000_i1025" DrawAspect="Content" ObjectID="_1608032483" r:id="rId10"/>
              </w:object>
            </w:r>
          </w:p>
        </w:tc>
        <w:tc>
          <w:tcPr>
            <w:tcW w:w="1207" w:type="dxa"/>
            <w:shd w:val="clear" w:color="auto" w:fill="auto"/>
            <w:tcMar>
              <w:left w:w="0" w:type="dxa"/>
              <w:right w:w="0" w:type="dxa"/>
            </w:tcMar>
            <w:vAlign w:val="center"/>
          </w:tcPr>
          <w:p w:rsidR="00A1696B" w:rsidRPr="00B06F90" w:rsidRDefault="00A1696B">
            <w:pPr>
              <w:pStyle w:val="a3"/>
              <w:rPr>
                <w:rFonts w:ascii="宋体" w:eastAsia="宋体" w:hAnsi="宋体" w:cstheme="minorBidi"/>
                <w:sz w:val="24"/>
                <w:szCs w:val="22"/>
              </w:rPr>
            </w:pPr>
          </w:p>
        </w:tc>
        <w:tc>
          <w:tcPr>
            <w:tcW w:w="1206" w:type="dxa"/>
            <w:shd w:val="clear" w:color="auto" w:fill="auto"/>
            <w:tcMar>
              <w:left w:w="0" w:type="dxa"/>
              <w:right w:w="0" w:type="dxa"/>
            </w:tcMar>
            <w:vAlign w:val="center"/>
          </w:tcPr>
          <w:p w:rsidR="00A1696B" w:rsidRPr="00B06F90" w:rsidRDefault="00A1696B">
            <w:pPr>
              <w:pStyle w:val="a3"/>
              <w:rPr>
                <w:rFonts w:ascii="宋体" w:eastAsia="宋体" w:hAnsi="宋体" w:cstheme="minorBidi"/>
                <w:sz w:val="24"/>
                <w:szCs w:val="22"/>
              </w:rPr>
            </w:pPr>
          </w:p>
        </w:tc>
      </w:tr>
    </w:tbl>
    <w:p w:rsidR="00A1696B" w:rsidRPr="00B06F90" w:rsidRDefault="00E642D9">
      <w:pPr>
        <w:ind w:firstLine="480"/>
        <w:rPr>
          <w:rFonts w:ascii="宋体" w:hAnsi="宋体"/>
        </w:rPr>
      </w:pPr>
      <w:r w:rsidRPr="00B06F90">
        <w:rPr>
          <w:rFonts w:ascii="宋体" w:hAnsi="宋体" w:hint="eastAsia"/>
        </w:rPr>
        <w:t>由于脉冲幅度</w:t>
      </w:r>
      <w:r w:rsidR="00D733FB" w:rsidRPr="00B06F90">
        <w:rPr>
          <w:rFonts w:ascii="宋体" w:hAnsi="宋体" w:hint="eastAsia"/>
        </w:rPr>
        <w:t>H</w:t>
      </w:r>
      <w:r w:rsidRPr="00B06F90">
        <w:rPr>
          <w:rFonts w:ascii="宋体" w:hAnsi="宋体" w:hint="eastAsia"/>
        </w:rPr>
        <w:t>与能量</w:t>
      </w:r>
      <w:r w:rsidR="00D733FB" w:rsidRPr="00B06F90">
        <w:rPr>
          <w:rFonts w:ascii="宋体" w:hAnsi="宋体" w:hint="eastAsia"/>
        </w:rPr>
        <w:t>E</w:t>
      </w:r>
      <w:r w:rsidRPr="00B06F90">
        <w:rPr>
          <w:rFonts w:ascii="宋体" w:hAnsi="宋体" w:hint="eastAsia"/>
        </w:rPr>
        <w:t>有线性关系</w:t>
      </w:r>
      <w:r w:rsidR="00551FC2" w:rsidRPr="00B06F90">
        <w:rPr>
          <w:rFonts w:ascii="宋体" w:hAnsi="宋体" w:hint="eastAsia"/>
        </w:rPr>
        <w:t>，</w:t>
      </w:r>
      <w:r w:rsidRPr="00B06F90">
        <w:rPr>
          <w:rFonts w:ascii="宋体" w:hAnsi="宋体" w:hint="eastAsia"/>
        </w:rPr>
        <w:t>并且脉冲幅度与多道道数</w:t>
      </w:r>
      <w:r w:rsidR="00D733FB" w:rsidRPr="00B06F90">
        <w:rPr>
          <w:rFonts w:ascii="宋体" w:hAnsi="宋体" w:hint="eastAsia"/>
        </w:rPr>
        <w:t>(</w:t>
      </w:r>
      <w:r w:rsidR="00D733FB" w:rsidRPr="00B06F90">
        <w:rPr>
          <w:rFonts w:ascii="宋体" w:hAnsi="宋体"/>
        </w:rPr>
        <w:t>CH)</w:t>
      </w:r>
      <w:r w:rsidRPr="00B06F90">
        <w:rPr>
          <w:rFonts w:ascii="宋体" w:hAnsi="宋体" w:hint="eastAsia"/>
        </w:rPr>
        <w:t>成正比，故又可以写为： </w:t>
      </w:r>
    </w:p>
    <w:tbl>
      <w:tblPr>
        <w:tblStyle w:val="ab"/>
        <w:tblW w:w="9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3"/>
        <w:gridCol w:w="6412"/>
        <w:gridCol w:w="1375"/>
      </w:tblGrid>
      <w:tr w:rsidR="00A1696B" w:rsidRPr="00B06F90">
        <w:trPr>
          <w:trHeight w:val="608"/>
          <w:jc w:val="center"/>
        </w:trPr>
        <w:tc>
          <w:tcPr>
            <w:tcW w:w="1373" w:type="dxa"/>
            <w:shd w:val="clear" w:color="auto" w:fill="auto"/>
            <w:tcMar>
              <w:left w:w="0" w:type="dxa"/>
              <w:right w:w="0" w:type="dxa"/>
            </w:tcMar>
            <w:vAlign w:val="center"/>
          </w:tcPr>
          <w:p w:rsidR="00A1696B" w:rsidRPr="00B06F90" w:rsidRDefault="00A1696B">
            <w:pPr>
              <w:jc w:val="center"/>
              <w:rPr>
                <w:rFonts w:ascii="宋体" w:hAnsi="宋体"/>
              </w:rPr>
            </w:pPr>
          </w:p>
        </w:tc>
        <w:tc>
          <w:tcPr>
            <w:tcW w:w="6412" w:type="dxa"/>
            <w:shd w:val="clear" w:color="auto" w:fill="auto"/>
            <w:tcMar>
              <w:left w:w="0" w:type="dxa"/>
              <w:right w:w="0" w:type="dxa"/>
            </w:tcMar>
            <w:vAlign w:val="center"/>
          </w:tcPr>
          <w:p w:rsidR="00A1696B" w:rsidRPr="00B06F90" w:rsidRDefault="00D733FB">
            <w:pPr>
              <w:jc w:val="center"/>
              <w:rPr>
                <w:rFonts w:ascii="宋体" w:hAnsi="宋体"/>
              </w:rPr>
            </w:pPr>
            <w:r w:rsidRPr="00B06F90">
              <w:rPr>
                <w:rFonts w:ascii="宋体" w:hAnsi="宋体" w:hint="eastAsia"/>
                <w:position w:val="-30"/>
              </w:rPr>
              <w:object w:dxaOrig="2400" w:dyaOrig="680">
                <v:shape id="_x0000_i1026" type="#_x0000_t75" style="width:120.2pt;height:34.45pt" o:ole="">
                  <v:imagedata r:id="rId11" o:title=""/>
                </v:shape>
                <o:OLEObject Type="Embed" ProgID="Equation.DSMT4" ShapeID="_x0000_i1026" DrawAspect="Content" ObjectID="_1608032484" r:id="rId12"/>
              </w:object>
            </w:r>
            <w:r w:rsidRPr="00B06F90">
              <w:rPr>
                <w:rFonts w:ascii="宋体" w:hAnsi="宋体" w:hint="eastAsia"/>
              </w:rPr>
              <w:t>，</w:t>
            </w:r>
          </w:p>
        </w:tc>
        <w:tc>
          <w:tcPr>
            <w:tcW w:w="1375" w:type="dxa"/>
            <w:shd w:val="clear" w:color="auto" w:fill="auto"/>
            <w:tcMar>
              <w:left w:w="0" w:type="dxa"/>
              <w:right w:w="0" w:type="dxa"/>
            </w:tcMar>
            <w:vAlign w:val="center"/>
          </w:tcPr>
          <w:p w:rsidR="00A1696B" w:rsidRPr="00B06F90" w:rsidRDefault="00A1696B">
            <w:pPr>
              <w:pStyle w:val="a3"/>
              <w:jc w:val="center"/>
              <w:rPr>
                <w:rFonts w:ascii="宋体" w:eastAsia="宋体" w:hAnsi="宋体" w:cstheme="minorBidi"/>
                <w:sz w:val="24"/>
                <w:szCs w:val="22"/>
              </w:rPr>
            </w:pPr>
          </w:p>
        </w:tc>
      </w:tr>
    </w:tbl>
    <w:p w:rsidR="00A1696B" w:rsidRPr="00B06F90" w:rsidRDefault="00D733FB" w:rsidP="00E1267C">
      <w:pPr>
        <w:rPr>
          <w:rFonts w:ascii="宋体" w:hAnsi="宋体"/>
        </w:rPr>
      </w:pPr>
      <w:r w:rsidRPr="00B06F90">
        <w:rPr>
          <w:rFonts w:ascii="宋体" w:hAnsi="宋体"/>
          <w:position w:val="-4"/>
        </w:rPr>
        <w:object w:dxaOrig="420" w:dyaOrig="260">
          <v:shape id="_x0000_i1027" type="#_x0000_t75" style="width:21.3pt;height:13.15pt" o:ole="">
            <v:imagedata r:id="rId13" o:title=""/>
          </v:shape>
          <o:OLEObject Type="Embed" ProgID="Equation.DSMT4" ShapeID="_x0000_i1027" DrawAspect="Content" ObjectID="_1608032485" r:id="rId14"/>
        </w:object>
      </w:r>
      <w:r w:rsidR="00E642D9" w:rsidRPr="00B06F90">
        <w:rPr>
          <w:rFonts w:ascii="宋体" w:hAnsi="宋体" w:hint="eastAsia"/>
        </w:rPr>
        <w:t>为</w:t>
      </w:r>
      <w:r w:rsidRPr="00B06F90">
        <w:rPr>
          <w:rFonts w:ascii="宋体" w:hAnsi="宋体" w:hint="eastAsia"/>
        </w:rPr>
        <w:t>峰值（</w:t>
      </w:r>
      <w:r w:rsidR="00E642D9" w:rsidRPr="00B06F90">
        <w:rPr>
          <w:rFonts w:ascii="宋体" w:hAnsi="宋体" w:hint="eastAsia"/>
        </w:rPr>
        <w:t>记数率极大值</w:t>
      </w:r>
      <w:r w:rsidRPr="00B06F90">
        <w:rPr>
          <w:rFonts w:ascii="宋体" w:hAnsi="宋体" w:hint="eastAsia"/>
        </w:rPr>
        <w:t>）</w:t>
      </w:r>
      <w:r w:rsidR="00E642D9" w:rsidRPr="00B06F90">
        <w:rPr>
          <w:rFonts w:ascii="宋体" w:hAnsi="宋体" w:hint="eastAsia"/>
        </w:rPr>
        <w:t>一半处的宽度（或称半宽度），记作FWHM（Full Width at half maximum），如图</w:t>
      </w:r>
      <w:r w:rsidR="00E6743B" w:rsidRPr="00B06F90">
        <w:rPr>
          <w:rFonts w:ascii="宋体" w:hAnsi="宋体" w:hint="eastAsia"/>
        </w:rPr>
        <w:t>2</w:t>
      </w:r>
      <w:r w:rsidR="00E642D9" w:rsidRPr="00B06F90">
        <w:rPr>
          <w:rFonts w:ascii="宋体" w:hAnsi="宋体" w:hint="eastAsia"/>
        </w:rPr>
        <w:t>所示。CH为记数率极大处的脉冲幅度。 显然谱仪能量分辨率的数值越小，仪器分辨不同的能量的本领就越高。而且可以证明能量分辨率和入射粒子能量有关。 </w:t>
      </w:r>
    </w:p>
    <w:p w:rsidR="00A1696B" w:rsidRPr="00B06F90" w:rsidRDefault="00E642D9">
      <w:pPr>
        <w:rPr>
          <w:rFonts w:ascii="宋体" w:hAnsi="宋体"/>
        </w:rPr>
      </w:pPr>
      <w:r w:rsidRPr="00B06F90">
        <w:rPr>
          <w:rFonts w:ascii="宋体" w:hAnsi="宋体" w:hint="eastAsia"/>
        </w:rPr>
        <w:t xml:space="preserve">    通常NaI(Tl)单晶γ闪烁谱仪的能分辨率是以</w:t>
      </w:r>
      <w:r w:rsidRPr="00B06F90">
        <w:rPr>
          <w:rFonts w:ascii="宋体" w:hAnsi="宋体" w:hint="eastAsia"/>
          <w:position w:val="-6"/>
        </w:rPr>
        <w:object w:dxaOrig="541" w:dyaOrig="311">
          <v:shape id="_x0000_i1028" type="#_x0000_t75" style="width:26.9pt;height:15.65pt" o:ole="">
            <v:imagedata r:id="rId15" o:title=""/>
          </v:shape>
          <o:OLEObject Type="Embed" ProgID="Equation.3" ShapeID="_x0000_i1028" DrawAspect="Content" ObjectID="_1608032486" r:id="rId16"/>
        </w:object>
      </w:r>
      <w:r w:rsidRPr="00B06F90">
        <w:rPr>
          <w:rFonts w:ascii="宋体" w:hAnsi="宋体" w:hint="eastAsia"/>
        </w:rPr>
        <w:t>源的0.662Mev</w:t>
      </w:r>
      <w:r w:rsidRPr="00B06F90">
        <w:rPr>
          <w:rFonts w:ascii="宋体" w:hAnsi="宋体" w:hint="eastAsia"/>
          <w:position w:val="-10"/>
        </w:rPr>
        <w:object w:dxaOrig="196" w:dyaOrig="253">
          <v:shape id="_x0000_i1029" type="#_x0000_t75" style="width:9.4pt;height:12.5pt" o:ole="">
            <v:imagedata r:id="rId17" o:title=""/>
          </v:shape>
          <o:OLEObject Type="Embed" ProgID="Equation.3" ShapeID="_x0000_i1029" DrawAspect="Content" ObjectID="_1608032487" r:id="rId18"/>
        </w:object>
      </w:r>
      <w:r w:rsidRPr="00B06F90">
        <w:rPr>
          <w:rFonts w:ascii="宋体" w:hAnsi="宋体" w:hint="eastAsia"/>
        </w:rPr>
        <w:t>能谱，其中图谱一般为三个峰和一个平台，而且过程中会包含好所光电效应及多次效应的贡献能量分辨率一般为8%。</w:t>
      </w:r>
    </w:p>
    <w:p w:rsidR="00A1696B" w:rsidRPr="00B06F90" w:rsidRDefault="003051FB">
      <w:pPr>
        <w:jc w:val="center"/>
        <w:rPr>
          <w:rFonts w:ascii="宋体" w:hAnsi="宋体"/>
        </w:rPr>
      </w:pPr>
      <w:r w:rsidRPr="00B06F90">
        <w:rPr>
          <w:rFonts w:ascii="宋体" w:hAnsi="宋体"/>
          <w:noProof/>
        </w:rPr>
        <w:drawing>
          <wp:inline distT="0" distB="0" distL="0" distR="0" wp14:anchorId="0E48A18F" wp14:editId="136AA8FE">
            <wp:extent cx="2933700" cy="19064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0794" cy="1917528"/>
                    </a:xfrm>
                    <a:prstGeom prst="rect">
                      <a:avLst/>
                    </a:prstGeom>
                  </pic:spPr>
                </pic:pic>
              </a:graphicData>
            </a:graphic>
          </wp:inline>
        </w:drawing>
      </w:r>
    </w:p>
    <w:p w:rsidR="00E6743B" w:rsidRPr="00B06F90" w:rsidRDefault="00E642D9">
      <w:pPr>
        <w:jc w:val="center"/>
        <w:rPr>
          <w:rFonts w:ascii="宋体" w:hAnsi="宋体"/>
        </w:rPr>
      </w:pPr>
      <w:r w:rsidRPr="00B06F90">
        <w:rPr>
          <w:rFonts w:ascii="宋体" w:hAnsi="宋体" w:hint="eastAsia"/>
        </w:rPr>
        <w:t>图</w:t>
      </w:r>
      <w:r w:rsidR="00E6743B" w:rsidRPr="00B06F90">
        <w:rPr>
          <w:rFonts w:ascii="宋体" w:hAnsi="宋体" w:hint="eastAsia"/>
        </w:rPr>
        <w:t>2</w:t>
      </w:r>
      <w:r w:rsidRPr="00B06F90">
        <w:rPr>
          <w:rFonts w:ascii="宋体" w:hAnsi="宋体" w:hint="eastAsia"/>
        </w:rPr>
        <w:t xml:space="preserve">  FWHM示意图</w:t>
      </w:r>
      <w:r w:rsidR="00DD7AE4" w:rsidRPr="00B06F90">
        <w:rPr>
          <w:rFonts w:ascii="宋体" w:hAnsi="宋体" w:hint="eastAsia"/>
        </w:rPr>
        <w:t>。</w:t>
      </w:r>
    </w:p>
    <w:p w:rsidR="005A0950" w:rsidRPr="00B06F90" w:rsidRDefault="00DD7AE4" w:rsidP="00E6743B">
      <w:pPr>
        <w:rPr>
          <w:rFonts w:ascii="宋体" w:hAnsi="宋体"/>
        </w:rPr>
      </w:pPr>
      <w:r w:rsidRPr="00B06F90">
        <w:rPr>
          <w:rFonts w:ascii="宋体" w:hAnsi="宋体" w:hint="eastAsia"/>
        </w:rPr>
        <w:t>信号幅度分布可以近似为高斯分布，FW</w:t>
      </w:r>
      <w:r w:rsidRPr="00B06F90">
        <w:rPr>
          <w:rFonts w:ascii="宋体" w:hAnsi="宋体"/>
        </w:rPr>
        <w:t>HM=2.35σ</w:t>
      </w:r>
      <w:r w:rsidR="00A66138" w:rsidRPr="00B06F90">
        <w:rPr>
          <w:rFonts w:ascii="宋体" w:hAnsi="宋体" w:hint="eastAsia"/>
        </w:rPr>
        <w:t>。</w:t>
      </w:r>
    </w:p>
    <w:p w:rsidR="00D733FB" w:rsidRPr="00B06F90" w:rsidRDefault="00E642D9" w:rsidP="00F945E8">
      <w:pPr>
        <w:pStyle w:val="2"/>
        <w:numPr>
          <w:ilvl w:val="1"/>
          <w:numId w:val="0"/>
        </w:numPr>
        <w:rPr>
          <w:rFonts w:ascii="宋体" w:hAnsi="宋体" w:cstheme="minorBidi"/>
          <w:bCs w:val="0"/>
          <w:sz w:val="24"/>
          <w:szCs w:val="22"/>
        </w:rPr>
      </w:pPr>
      <w:r w:rsidRPr="00B06F90">
        <w:rPr>
          <w:rFonts w:ascii="宋体" w:hAnsi="宋体" w:cstheme="minorBidi" w:hint="eastAsia"/>
          <w:sz w:val="24"/>
          <w:szCs w:val="22"/>
        </w:rPr>
        <w:t xml:space="preserve"> </w:t>
      </w:r>
      <w:r w:rsidRPr="00B06F90">
        <w:rPr>
          <w:rFonts w:ascii="宋体" w:hAnsi="宋体" w:cstheme="minorBidi" w:hint="eastAsia"/>
          <w:bCs w:val="0"/>
          <w:sz w:val="24"/>
          <w:szCs w:val="22"/>
        </w:rPr>
        <w:t>2.</w:t>
      </w:r>
      <w:r w:rsidR="00F945E8" w:rsidRPr="00B06F90">
        <w:rPr>
          <w:rFonts w:ascii="宋体" w:hAnsi="宋体" w:cstheme="minorBidi"/>
          <w:bCs w:val="0"/>
          <w:sz w:val="24"/>
          <w:szCs w:val="22"/>
        </w:rPr>
        <w:t>3</w:t>
      </w:r>
      <w:r w:rsidRPr="00B06F90">
        <w:rPr>
          <w:rFonts w:ascii="宋体" w:hAnsi="宋体" w:cstheme="minorBidi" w:hint="eastAsia"/>
          <w:bCs w:val="0"/>
          <w:sz w:val="24"/>
          <w:szCs w:val="22"/>
        </w:rPr>
        <w:t xml:space="preserve"> 实验仪器原理简述</w:t>
      </w:r>
    </w:p>
    <w:p w:rsidR="00A1696B" w:rsidRPr="00B06F90" w:rsidRDefault="00E642D9">
      <w:pPr>
        <w:jc w:val="left"/>
        <w:rPr>
          <w:rFonts w:ascii="宋体" w:hAnsi="宋体"/>
        </w:rPr>
      </w:pPr>
      <w:r w:rsidRPr="00B06F90">
        <w:rPr>
          <w:rFonts w:ascii="宋体" w:hAnsi="宋体" w:hint="eastAsia"/>
        </w:rPr>
        <w:t xml:space="preserve">  </w:t>
      </w:r>
      <w:r w:rsidRPr="00B06F90">
        <w:rPr>
          <w:rFonts w:ascii="宋体" w:hAnsi="宋体"/>
        </w:rPr>
        <w:t xml:space="preserve">   </w:t>
      </w:r>
      <w:r w:rsidRPr="00B06F90">
        <w:rPr>
          <w:rFonts w:ascii="宋体" w:hAnsi="宋体" w:hint="eastAsia"/>
        </w:rPr>
        <w:t>图</w:t>
      </w:r>
      <w:r w:rsidR="00E6743B" w:rsidRPr="00B06F90">
        <w:rPr>
          <w:rFonts w:ascii="宋体" w:hAnsi="宋体" w:hint="eastAsia"/>
        </w:rPr>
        <w:t>3</w:t>
      </w:r>
      <w:r w:rsidRPr="00B06F90">
        <w:rPr>
          <w:rFonts w:ascii="宋体" w:hAnsi="宋体" w:hint="eastAsia"/>
        </w:rPr>
        <w:t>为此次实验的实验原理图，我们设置这样一个原理图就是为了利用多道脉冲</w:t>
      </w:r>
      <w:r w:rsidRPr="00B06F90">
        <w:rPr>
          <w:rFonts w:ascii="宋体" w:hAnsi="宋体" w:hint="eastAsia"/>
        </w:rPr>
        <w:lastRenderedPageBreak/>
        <w:t>分析器将信号全部接入计算机，来观测到</w:t>
      </w:r>
      <w:r w:rsidRPr="00B06F90">
        <w:rPr>
          <w:rFonts w:ascii="宋体" w:hAnsi="宋体" w:hint="eastAsia"/>
          <w:position w:val="-6"/>
        </w:rPr>
        <w:object w:dxaOrig="495" w:dyaOrig="311">
          <v:shape id="_x0000_i1030" type="#_x0000_t75" style="width:24.4pt;height:15.65pt" o:ole="">
            <v:imagedata r:id="rId20" o:title=""/>
          </v:shape>
          <o:OLEObject Type="Embed" ProgID="Equation.3" ShapeID="_x0000_i1030" DrawAspect="Content" ObjectID="_1608032488" r:id="rId21"/>
        </w:object>
      </w:r>
      <w:r w:rsidRPr="00B06F90">
        <w:rPr>
          <w:rFonts w:ascii="宋体" w:hAnsi="宋体" w:hint="eastAsia"/>
        </w:rPr>
        <w:t>和</w:t>
      </w:r>
      <w:r w:rsidRPr="00B06F90">
        <w:rPr>
          <w:rFonts w:ascii="宋体" w:hAnsi="宋体" w:hint="eastAsia"/>
          <w:position w:val="-6"/>
        </w:rPr>
        <w:object w:dxaOrig="541" w:dyaOrig="311">
          <v:shape id="_x0000_i1031" type="#_x0000_t75" style="width:26.9pt;height:15.65pt" o:ole="">
            <v:imagedata r:id="rId22" o:title=""/>
          </v:shape>
          <o:OLEObject Type="Embed" ProgID="Equation.3" ShapeID="_x0000_i1031" DrawAspect="Content" ObjectID="_1608032489" r:id="rId23"/>
        </w:object>
      </w:r>
      <w:r w:rsidRPr="00B06F90">
        <w:rPr>
          <w:rFonts w:ascii="宋体" w:hAnsi="宋体" w:hint="eastAsia"/>
        </w:rPr>
        <w:t>的能级图谱在计算机ADMCA的PC端的图谱显示，我们依然是使用放大器对信号进行放大和对信号进行正负转换，之后我们可以清晰看到计算机上对</w:t>
      </w:r>
      <w:r w:rsidRPr="00B06F90">
        <w:rPr>
          <w:rFonts w:ascii="宋体" w:hAnsi="宋体" w:hint="eastAsia"/>
          <w:position w:val="-6"/>
        </w:rPr>
        <w:object w:dxaOrig="541" w:dyaOrig="311">
          <v:shape id="_x0000_i1032" type="#_x0000_t75" style="width:26.9pt;height:15.65pt" o:ole="">
            <v:imagedata r:id="rId24" o:title=""/>
          </v:shape>
          <o:OLEObject Type="Embed" ProgID="Equation.3" ShapeID="_x0000_i1032" DrawAspect="Content" ObjectID="_1608032490" r:id="rId25"/>
        </w:object>
      </w:r>
      <w:r w:rsidRPr="00B06F90">
        <w:rPr>
          <w:rFonts w:ascii="宋体" w:hAnsi="宋体" w:hint="eastAsia"/>
        </w:rPr>
        <w:t>和</w:t>
      </w:r>
      <w:r w:rsidRPr="00B06F90">
        <w:rPr>
          <w:rFonts w:ascii="宋体" w:hAnsi="宋体" w:hint="eastAsia"/>
          <w:position w:val="-6"/>
        </w:rPr>
        <w:object w:dxaOrig="495" w:dyaOrig="311">
          <v:shape id="_x0000_i1033" type="#_x0000_t75" style="width:24.4pt;height:15.65pt" o:ole="">
            <v:imagedata r:id="rId26" o:title=""/>
          </v:shape>
          <o:OLEObject Type="Embed" ProgID="Equation.3" ShapeID="_x0000_i1033" DrawAspect="Content" ObjectID="_1608032491" r:id="rId27"/>
        </w:object>
      </w:r>
      <w:r w:rsidRPr="00B06F90">
        <w:rPr>
          <w:rFonts w:ascii="宋体" w:hAnsi="宋体" w:hint="eastAsia"/>
        </w:rPr>
        <w:t>计算点图谱的生成。</w:t>
      </w:r>
    </w:p>
    <w:p w:rsidR="00A1696B" w:rsidRPr="00B06F90" w:rsidRDefault="00E642D9">
      <w:pPr>
        <w:jc w:val="center"/>
        <w:rPr>
          <w:rFonts w:ascii="宋体" w:hAnsi="宋体"/>
        </w:rPr>
      </w:pPr>
      <w:r w:rsidRPr="00B06F90">
        <w:rPr>
          <w:rFonts w:ascii="宋体" w:hAnsi="宋体"/>
          <w:noProof/>
        </w:rPr>
        <w:drawing>
          <wp:inline distT="0" distB="0" distL="114300" distR="114300">
            <wp:extent cx="5754370" cy="1100455"/>
            <wp:effectExtent l="0" t="0" r="17780" b="4445"/>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pic:cNvPicPr>
                  </pic:nvPicPr>
                  <pic:blipFill>
                    <a:blip r:embed="rId28"/>
                    <a:stretch>
                      <a:fillRect/>
                    </a:stretch>
                  </pic:blipFill>
                  <pic:spPr>
                    <a:xfrm>
                      <a:off x="0" y="0"/>
                      <a:ext cx="5754370" cy="1100455"/>
                    </a:xfrm>
                    <a:prstGeom prst="rect">
                      <a:avLst/>
                    </a:prstGeom>
                    <a:noFill/>
                    <a:ln w="9525">
                      <a:noFill/>
                    </a:ln>
                  </pic:spPr>
                </pic:pic>
              </a:graphicData>
            </a:graphic>
          </wp:inline>
        </w:drawing>
      </w:r>
    </w:p>
    <w:p w:rsidR="00A1696B" w:rsidRPr="00B06F90" w:rsidRDefault="00E642D9">
      <w:pPr>
        <w:jc w:val="center"/>
        <w:rPr>
          <w:rFonts w:ascii="宋体" w:hAnsi="宋体"/>
        </w:rPr>
      </w:pPr>
      <w:r w:rsidRPr="00B06F90">
        <w:rPr>
          <w:rFonts w:ascii="宋体" w:hAnsi="宋体" w:hint="eastAsia"/>
          <w:noProof/>
        </w:rPr>
        <mc:AlternateContent>
          <mc:Choice Requires="wps">
            <w:drawing>
              <wp:anchor distT="0" distB="0" distL="114300" distR="114300" simplePos="0" relativeHeight="251654144" behindDoc="0" locked="0" layoutInCell="1" allowOverlap="1">
                <wp:simplePos x="0" y="0"/>
                <wp:positionH relativeFrom="column">
                  <wp:posOffset>4828540</wp:posOffset>
                </wp:positionH>
                <wp:positionV relativeFrom="paragraph">
                  <wp:posOffset>285750</wp:posOffset>
                </wp:positionV>
                <wp:extent cx="47625" cy="0"/>
                <wp:effectExtent l="0" t="0" r="0" b="0"/>
                <wp:wrapNone/>
                <wp:docPr id="5" name="直接连接符 6"/>
                <wp:cNvGraphicFramePr/>
                <a:graphic xmlns:a="http://schemas.openxmlformats.org/drawingml/2006/main">
                  <a:graphicData uri="http://schemas.microsoft.com/office/word/2010/wordprocessingShape">
                    <wps:wsp>
                      <wps:cNvCnPr/>
                      <wps:spPr>
                        <a:xfrm flipH="1">
                          <a:off x="0" y="0"/>
                          <a:ext cx="47625" cy="0"/>
                        </a:xfrm>
                        <a:prstGeom prst="line">
                          <a:avLst/>
                        </a:prstGeom>
                        <a:noFill/>
                        <a:ln w="6350" cap="flat" cmpd="sng" algn="ctr">
                          <a:solidFill>
                            <a:srgbClr val="5B9BD5"/>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w:pict>
              <v:line id="直接连接符 6" o:spid="_x0000_s1026" o:spt="20" style="position:absolute;left:0pt;flip:x;margin-left:380.2pt;margin-top:22.5pt;height:0pt;width:3.75pt;z-index:251654144;mso-width-relative:page;mso-height-relative:page;" filled="f" stroked="t" coordsize="21600,21600" o:gfxdata="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XF8ptgAAAAJAQAADwAAAAAA&#10;AAABACAAAAAiAAAAZHJzL2Rvd25yZXYueG1sUEsBAhQAFAAAAAgAh07iQFxAkr/aAQAAeQMAAA4A&#10;AAAAAAAAAQAgAAAAJwEAAGRycy9lMm9Eb2MueG1sUEsFBgAAAAAGAAYAWQEAAHMFAAAAAA==&#10;">
                <v:fill on="f" focussize="0,0"/>
                <v:stroke weight="0.5pt" color="#5B9BD5" miterlimit="8" joinstyle="miter"/>
                <v:imagedata o:title=""/>
                <o:lock v:ext="edit" aspectratio="f"/>
              </v:line>
            </w:pict>
          </mc:Fallback>
        </mc:AlternateContent>
      </w:r>
      <w:r w:rsidRPr="00B06F90">
        <w:rPr>
          <w:rFonts w:ascii="宋体" w:hAnsi="宋体" w:hint="eastAsia"/>
        </w:rPr>
        <w:t>图</w:t>
      </w:r>
      <w:r w:rsidR="00E6743B" w:rsidRPr="00B06F90">
        <w:rPr>
          <w:rFonts w:ascii="宋体" w:hAnsi="宋体" w:hint="eastAsia"/>
        </w:rPr>
        <w:t>3</w:t>
      </w:r>
      <w:r w:rsidRPr="00B06F90">
        <w:rPr>
          <w:rFonts w:ascii="宋体" w:hAnsi="宋体" w:hint="eastAsia"/>
        </w:rPr>
        <w:t xml:space="preserve">  多道脉冲幅度分析器装置图</w:t>
      </w:r>
    </w:p>
    <w:p w:rsidR="00A1696B" w:rsidRPr="00B06F90" w:rsidRDefault="00E642D9" w:rsidP="00E362ED">
      <w:pPr>
        <w:ind w:firstLineChars="200" w:firstLine="480"/>
        <w:rPr>
          <w:rFonts w:ascii="宋体" w:hAnsi="宋体"/>
        </w:rPr>
      </w:pPr>
      <w:r w:rsidRPr="00B06F90">
        <w:rPr>
          <w:rFonts w:ascii="宋体" w:hAnsi="宋体" w:hint="eastAsia"/>
        </w:rPr>
        <w:t>多道脉冲幅度分析器是测量电脉冲信号幅度分布的仪器，一般由模-数变换器、数据存储器、显示器、控制器等几部分构成，如图</w:t>
      </w:r>
      <w:r w:rsidR="00E6743B" w:rsidRPr="00B06F90">
        <w:rPr>
          <w:rFonts w:ascii="宋体" w:hAnsi="宋体" w:hint="eastAsia"/>
        </w:rPr>
        <w:t>4</w:t>
      </w:r>
      <w:r w:rsidRPr="00B06F90">
        <w:rPr>
          <w:rFonts w:ascii="宋体" w:hAnsi="宋体" w:hint="eastAsia"/>
        </w:rPr>
        <w:t>所示。其主要工作原理是把输入的模拟信号经ADC（Analog Digital Converter）和DSP（Digital Signal Processor）处理后，由USB通讯接口将信号的振幅分布传送给计算机终端，由计算机终端显示、储存或打印出来。它把脉冲信号按幅度的大小进行分类并记录每类信号的数目。常用于分析射线探测器的输出信号，测量射线的能谱。多道脉冲幅度分析器把整个被分析的幅度范围划分成若干个相等的区间（区间的大小称为道宽，区间的数目称为道数），一次测量就可以得到输入脉冲的幅度分布谱。多道脉冲幅度分析器不仅能自动获取能谱数据，而且一次测量就能得到整个能谱，因此可大大减少数据采集时间，与此同时，其测量精度也显着提高。</w:t>
      </w:r>
    </w:p>
    <w:p w:rsidR="00A1696B" w:rsidRPr="00B06F90" w:rsidRDefault="00E642D9">
      <w:pPr>
        <w:ind w:firstLineChars="200" w:firstLine="480"/>
        <w:rPr>
          <w:rFonts w:ascii="宋体" w:hAnsi="宋体"/>
        </w:rPr>
      </w:pPr>
      <w:r w:rsidRPr="00B06F90">
        <w:rPr>
          <w:rFonts w:ascii="宋体" w:hAnsi="宋体"/>
          <w:noProof/>
        </w:rPr>
        <w:drawing>
          <wp:inline distT="0" distB="0" distL="0" distR="0">
            <wp:extent cx="5067935" cy="1419225"/>
            <wp:effectExtent l="0" t="0" r="1841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9"/>
                    <a:srcRect l="28326" t="57753" r="35298" b="24136"/>
                    <a:stretch>
                      <a:fillRect/>
                    </a:stretch>
                  </pic:blipFill>
                  <pic:spPr>
                    <a:xfrm>
                      <a:off x="0" y="0"/>
                      <a:ext cx="5197115" cy="1455582"/>
                    </a:xfrm>
                    <a:prstGeom prst="rect">
                      <a:avLst/>
                    </a:prstGeom>
                    <a:ln>
                      <a:noFill/>
                    </a:ln>
                  </pic:spPr>
                </pic:pic>
              </a:graphicData>
            </a:graphic>
          </wp:inline>
        </w:drawing>
      </w:r>
    </w:p>
    <w:p w:rsidR="00A1696B" w:rsidRPr="00B06F90" w:rsidRDefault="00E642D9">
      <w:pPr>
        <w:ind w:firstLineChars="200" w:firstLine="480"/>
        <w:jc w:val="center"/>
        <w:rPr>
          <w:rFonts w:ascii="宋体" w:hAnsi="宋体"/>
        </w:rPr>
      </w:pPr>
      <w:r w:rsidRPr="00B06F90">
        <w:rPr>
          <w:rFonts w:ascii="宋体" w:hAnsi="宋体" w:hint="eastAsia"/>
        </w:rPr>
        <w:t>图</w:t>
      </w:r>
      <w:r w:rsidR="00E6743B" w:rsidRPr="00B06F90">
        <w:rPr>
          <w:rFonts w:ascii="宋体" w:hAnsi="宋体" w:hint="eastAsia"/>
        </w:rPr>
        <w:t>4</w:t>
      </w:r>
      <w:r w:rsidRPr="00B06F90">
        <w:rPr>
          <w:rFonts w:ascii="宋体" w:hAnsi="宋体" w:hint="eastAsia"/>
        </w:rPr>
        <w:t xml:space="preserve"> 多道脉冲分析器结构原理示意图</w:t>
      </w:r>
    </w:p>
    <w:p w:rsidR="00A1696B" w:rsidRPr="00B06F90" w:rsidRDefault="00A1696B">
      <w:pPr>
        <w:ind w:firstLineChars="200" w:firstLine="480"/>
        <w:jc w:val="center"/>
        <w:rPr>
          <w:rFonts w:ascii="宋体" w:hAnsi="宋体"/>
        </w:rPr>
      </w:pPr>
    </w:p>
    <w:p w:rsidR="000863F5" w:rsidRPr="00B06F90" w:rsidRDefault="00D733FB" w:rsidP="00E6743B">
      <w:pPr>
        <w:jc w:val="center"/>
        <w:rPr>
          <w:rFonts w:ascii="宋体" w:hAnsi="宋体"/>
        </w:rPr>
      </w:pPr>
      <w:r w:rsidRPr="00B06F90">
        <w:rPr>
          <w:rFonts w:ascii="宋体" w:hAnsi="宋体"/>
          <w:noProof/>
        </w:rPr>
        <w:lastRenderedPageBreak/>
        <w:drawing>
          <wp:inline distT="0" distB="0" distL="0" distR="0" wp14:anchorId="698D034F" wp14:editId="1F53808D">
            <wp:extent cx="2798212" cy="1612597"/>
            <wp:effectExtent l="0" t="0" r="254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8441" cy="1658833"/>
                    </a:xfrm>
                    <a:prstGeom prst="rect">
                      <a:avLst/>
                    </a:prstGeom>
                  </pic:spPr>
                </pic:pic>
              </a:graphicData>
            </a:graphic>
          </wp:inline>
        </w:drawing>
      </w:r>
      <w:r w:rsidR="000863F5" w:rsidRPr="00B06F90">
        <w:rPr>
          <w:rFonts w:ascii="宋体" w:hAnsi="宋体"/>
          <w:noProof/>
        </w:rPr>
        <w:drawing>
          <wp:inline distT="0" distB="0" distL="0" distR="0">
            <wp:extent cx="2520563" cy="1742162"/>
            <wp:effectExtent l="0" t="0" r="0" b="0"/>
            <wp:docPr id="7" name="图片 7" descr="https://www.researchgate.net/profile/Issam_Mouhti3/publication/325852389/figure/fig4/AS:640287412076544@1529667823096/Comparison-of-experimentally-measured-2x-2-NaITl-pulse-height-spectrum-for-137-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researchgate.net/profile/Issam_Mouhti3/publication/325852389/figure/fig4/AS:640287412076544@1529667823096/Comparison-of-experimentally-measured-2x-2-NaITl-pulse-height-spectrum-for-137-Cs.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76462" cy="1780798"/>
                    </a:xfrm>
                    <a:prstGeom prst="rect">
                      <a:avLst/>
                    </a:prstGeom>
                    <a:noFill/>
                    <a:ln>
                      <a:noFill/>
                    </a:ln>
                  </pic:spPr>
                </pic:pic>
              </a:graphicData>
            </a:graphic>
          </wp:inline>
        </w:drawing>
      </w:r>
    </w:p>
    <w:p w:rsidR="00C4017C" w:rsidRPr="00B06F90" w:rsidRDefault="00E6743B">
      <w:pPr>
        <w:jc w:val="center"/>
        <w:rPr>
          <w:rFonts w:ascii="宋体" w:hAnsi="宋体"/>
        </w:rPr>
      </w:pPr>
      <w:r w:rsidRPr="00B06F90">
        <w:rPr>
          <w:rFonts w:ascii="宋体" w:hAnsi="宋体" w:hint="eastAsia"/>
        </w:rPr>
        <w:t>图5</w:t>
      </w:r>
      <w:r w:rsidRPr="00B06F90">
        <w:rPr>
          <w:rFonts w:ascii="宋体" w:hAnsi="宋体"/>
        </w:rPr>
        <w:t xml:space="preserve"> </w:t>
      </w:r>
      <w:r w:rsidR="00C4017C" w:rsidRPr="00B06F90">
        <w:rPr>
          <w:rFonts w:ascii="宋体" w:hAnsi="宋体" w:hint="eastAsia"/>
        </w:rPr>
        <w:t>理论模拟与实验测量的</w:t>
      </w:r>
      <w:r w:rsidR="00C4017C" w:rsidRPr="00B06F90">
        <w:rPr>
          <w:rFonts w:ascii="宋体" w:hAnsi="宋体" w:hint="eastAsia"/>
          <w:vertAlign w:val="superscript"/>
        </w:rPr>
        <w:t>1</w:t>
      </w:r>
      <w:r w:rsidR="00C4017C" w:rsidRPr="00B06F90">
        <w:rPr>
          <w:rFonts w:ascii="宋体" w:hAnsi="宋体"/>
          <w:vertAlign w:val="superscript"/>
        </w:rPr>
        <w:t>37</w:t>
      </w:r>
      <w:r w:rsidR="00C4017C" w:rsidRPr="00B06F90">
        <w:rPr>
          <w:rFonts w:ascii="宋体" w:hAnsi="宋体"/>
        </w:rPr>
        <w:t>Cs</w:t>
      </w:r>
      <w:r w:rsidR="00C4017C" w:rsidRPr="00B06F90">
        <w:rPr>
          <w:rFonts w:ascii="宋体" w:hAnsi="宋体" w:hint="eastAsia"/>
        </w:rPr>
        <w:t>能谱图</w:t>
      </w:r>
    </w:p>
    <w:p w:rsidR="00A1696B" w:rsidRPr="00B06F90" w:rsidRDefault="00E642D9">
      <w:pPr>
        <w:rPr>
          <w:rFonts w:ascii="宋体" w:hAnsi="宋体"/>
          <w:b/>
          <w:sz w:val="28"/>
          <w:szCs w:val="28"/>
        </w:rPr>
      </w:pPr>
      <w:r w:rsidRPr="00B06F90">
        <w:rPr>
          <w:rFonts w:ascii="宋体" w:hAnsi="宋体" w:hint="eastAsia"/>
          <w:b/>
          <w:sz w:val="28"/>
          <w:szCs w:val="28"/>
        </w:rPr>
        <w:t>三 实验仪器</w:t>
      </w:r>
    </w:p>
    <w:p w:rsidR="00A1696B" w:rsidRPr="00B06F90" w:rsidRDefault="00E642D9">
      <w:pPr>
        <w:ind w:firstLineChars="200" w:firstLine="480"/>
        <w:rPr>
          <w:rFonts w:ascii="宋体" w:hAnsi="宋体"/>
        </w:rPr>
      </w:pPr>
      <w:bookmarkStart w:id="2" w:name="OLE_LINK1"/>
      <w:bookmarkStart w:id="3" w:name="OLE_LINK3"/>
      <w:bookmarkStart w:id="4" w:name="OLE_LINK2"/>
      <w:r w:rsidRPr="00B06F90">
        <w:rPr>
          <w:rFonts w:ascii="宋体" w:hAnsi="宋体" w:hint="eastAsia"/>
        </w:rPr>
        <w:t>NaI（Tl）闪烁探测器</w:t>
      </w:r>
      <w:bookmarkEnd w:id="2"/>
      <w:bookmarkEnd w:id="3"/>
      <w:bookmarkEnd w:id="4"/>
      <w:r w:rsidRPr="00B06F90">
        <w:rPr>
          <w:rFonts w:ascii="宋体" w:hAnsi="宋体" w:hint="eastAsia"/>
        </w:rPr>
        <w:t>、高压电源、示波器、放大器、多道脉冲分析器。</w:t>
      </w:r>
    </w:p>
    <w:p w:rsidR="00A1696B" w:rsidRPr="00B06F90" w:rsidRDefault="00E642D9">
      <w:pPr>
        <w:rPr>
          <w:rFonts w:ascii="宋体" w:hAnsi="宋体"/>
          <w:b/>
          <w:sz w:val="28"/>
          <w:szCs w:val="28"/>
        </w:rPr>
      </w:pPr>
      <w:r w:rsidRPr="00B06F90">
        <w:rPr>
          <w:rFonts w:ascii="宋体" w:hAnsi="宋体" w:hint="eastAsia"/>
          <w:b/>
          <w:sz w:val="28"/>
          <w:szCs w:val="28"/>
        </w:rPr>
        <w:t>四 实验步骤</w:t>
      </w:r>
    </w:p>
    <w:p w:rsidR="00A1696B" w:rsidRPr="00B06F90" w:rsidRDefault="00E642D9">
      <w:pPr>
        <w:pStyle w:val="13"/>
        <w:numPr>
          <w:ilvl w:val="0"/>
          <w:numId w:val="3"/>
        </w:numPr>
        <w:ind w:firstLineChars="0"/>
        <w:rPr>
          <w:rFonts w:ascii="宋体" w:hAnsi="宋体"/>
        </w:rPr>
      </w:pPr>
      <w:r w:rsidRPr="00B06F90">
        <w:rPr>
          <w:rFonts w:ascii="宋体" w:hAnsi="宋体" w:hint="eastAsia"/>
        </w:rPr>
        <w:t>连接好实验仪器线路</w:t>
      </w:r>
      <w:r w:rsidR="00E6743B" w:rsidRPr="00B06F90">
        <w:rPr>
          <w:rFonts w:ascii="宋体" w:hAnsi="宋体"/>
        </w:rPr>
        <w:t>，</w:t>
      </w:r>
      <w:r w:rsidR="009B0D0B" w:rsidRPr="00B06F90">
        <w:rPr>
          <w:rFonts w:ascii="宋体" w:hAnsi="宋体" w:hint="eastAsia"/>
        </w:rPr>
        <w:t>多道脉冲的</w:t>
      </w:r>
      <w:r w:rsidR="00FC08B4" w:rsidRPr="00B06F90">
        <w:rPr>
          <w:rFonts w:ascii="宋体" w:hAnsi="宋体"/>
        </w:rPr>
        <w:t>选择</w:t>
      </w:r>
      <w:r w:rsidR="00FC08B4" w:rsidRPr="00B06F90">
        <w:rPr>
          <w:rFonts w:ascii="宋体" w:hAnsi="宋体" w:hint="eastAsia"/>
        </w:rPr>
        <w:t>4</w:t>
      </w:r>
      <w:r w:rsidR="00FC08B4" w:rsidRPr="00B06F90">
        <w:rPr>
          <w:rFonts w:ascii="宋体" w:hAnsi="宋体"/>
        </w:rPr>
        <w:t>096以上</w:t>
      </w:r>
      <w:r w:rsidR="00675ED4" w:rsidRPr="00B06F90">
        <w:rPr>
          <w:rFonts w:ascii="宋体" w:hAnsi="宋体" w:hint="eastAsia"/>
        </w:rPr>
        <w:t>；</w:t>
      </w:r>
    </w:p>
    <w:p w:rsidR="00675ED4" w:rsidRPr="00B06F90" w:rsidRDefault="00675ED4">
      <w:pPr>
        <w:pStyle w:val="13"/>
        <w:numPr>
          <w:ilvl w:val="0"/>
          <w:numId w:val="3"/>
        </w:numPr>
        <w:ind w:firstLineChars="0"/>
        <w:rPr>
          <w:rFonts w:ascii="宋体" w:hAnsi="宋体"/>
        </w:rPr>
      </w:pPr>
      <w:r w:rsidRPr="00B06F90">
        <w:rPr>
          <w:rFonts w:ascii="宋体" w:hAnsi="宋体" w:cs="华文宋体"/>
          <w:noProof/>
          <w:color w:val="000000"/>
          <w:kern w:val="0"/>
          <w:szCs w:val="24"/>
        </w:rPr>
        <w:drawing>
          <wp:anchor distT="0" distB="0" distL="114300" distR="114300" simplePos="0" relativeHeight="251658240" behindDoc="1" locked="0" layoutInCell="1" allowOverlap="1" wp14:anchorId="76742133">
            <wp:simplePos x="0" y="0"/>
            <wp:positionH relativeFrom="column">
              <wp:posOffset>3915410</wp:posOffset>
            </wp:positionH>
            <wp:positionV relativeFrom="paragraph">
              <wp:posOffset>82550</wp:posOffset>
            </wp:positionV>
            <wp:extent cx="1615440" cy="1250950"/>
            <wp:effectExtent l="0" t="0" r="3810" b="6350"/>
            <wp:wrapTight wrapText="bothSides">
              <wp:wrapPolygon edited="0">
                <wp:start x="0" y="0"/>
                <wp:lineTo x="0" y="21381"/>
                <wp:lineTo x="21396" y="21381"/>
                <wp:lineTo x="21396" y="0"/>
                <wp:lineTo x="0" y="0"/>
              </wp:wrapPolygon>
            </wp:wrapTight>
            <wp:docPr id="9" name="图片 9" descr="IMG_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G_256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15440" cy="1250950"/>
                    </a:xfrm>
                    <a:prstGeom prst="rect">
                      <a:avLst/>
                    </a:prstGeom>
                    <a:noFill/>
                    <a:ln>
                      <a:noFill/>
                    </a:ln>
                  </pic:spPr>
                </pic:pic>
              </a:graphicData>
            </a:graphic>
          </wp:anchor>
        </w:drawing>
      </w:r>
      <w:r w:rsidRPr="00B06F90">
        <w:rPr>
          <w:rFonts w:ascii="宋体" w:hAnsi="宋体" w:hint="eastAsia"/>
        </w:rPr>
        <w:t>给PMT加电压，</w:t>
      </w:r>
      <w:r w:rsidR="00E6743B" w:rsidRPr="00B06F90">
        <w:rPr>
          <w:rFonts w:ascii="宋体" w:hAnsi="宋体" w:hint="eastAsia"/>
        </w:rPr>
        <w:t>电压</w:t>
      </w:r>
      <w:r w:rsidR="009B0D0B" w:rsidRPr="00B06F90">
        <w:rPr>
          <w:rFonts w:ascii="宋体" w:hAnsi="宋体" w:hint="eastAsia"/>
        </w:rPr>
        <w:t>视探测器而定</w:t>
      </w:r>
      <w:r w:rsidRPr="00B06F90">
        <w:rPr>
          <w:rFonts w:ascii="宋体" w:hAnsi="宋体" w:hint="eastAsia"/>
        </w:rPr>
        <w:t>；</w:t>
      </w:r>
    </w:p>
    <w:p w:rsidR="00675ED4" w:rsidRPr="00B06F90" w:rsidRDefault="00C47E86" w:rsidP="00622CF2">
      <w:pPr>
        <w:pStyle w:val="13"/>
        <w:numPr>
          <w:ilvl w:val="0"/>
          <w:numId w:val="3"/>
        </w:numPr>
        <w:ind w:firstLineChars="0"/>
        <w:rPr>
          <w:rFonts w:ascii="宋体" w:hAnsi="宋体"/>
        </w:rPr>
      </w:pPr>
      <w:r w:rsidRPr="00B06F90">
        <w:rPr>
          <w:rFonts w:ascii="宋体" w:hAnsi="宋体" w:hint="eastAsia"/>
        </w:rPr>
        <w:t>同时</w:t>
      </w:r>
      <w:r w:rsidR="00E642D9" w:rsidRPr="00B06F90">
        <w:rPr>
          <w:rFonts w:ascii="宋体" w:hAnsi="宋体" w:hint="eastAsia"/>
        </w:rPr>
        <w:t>把</w:t>
      </w:r>
      <w:r w:rsidR="00E642D9" w:rsidRPr="00B06F90">
        <w:rPr>
          <w:rFonts w:ascii="宋体" w:hAnsi="宋体" w:hint="eastAsia"/>
          <w:position w:val="-6"/>
        </w:rPr>
        <w:object w:dxaOrig="540" w:dyaOrig="320">
          <v:shape id="_x0000_i1034" type="#_x0000_t75" style="width:26.9pt;height:16.3pt" o:ole="">
            <v:imagedata r:id="rId33" o:title=""/>
          </v:shape>
          <o:OLEObject Type="Embed" ProgID="Equation.3" ShapeID="_x0000_i1034" DrawAspect="Content" ObjectID="_1608032492" r:id="rId34"/>
        </w:object>
      </w:r>
      <w:r w:rsidRPr="00B06F90">
        <w:rPr>
          <w:rFonts w:ascii="宋体" w:hAnsi="宋体" w:hint="eastAsia"/>
        </w:rPr>
        <w:t>和</w:t>
      </w:r>
      <w:r w:rsidRPr="00B06F90">
        <w:rPr>
          <w:rFonts w:ascii="宋体" w:hAnsi="宋体" w:hint="eastAsia"/>
          <w:vertAlign w:val="superscript"/>
        </w:rPr>
        <w:t>6</w:t>
      </w:r>
      <w:r w:rsidRPr="00B06F90">
        <w:rPr>
          <w:rFonts w:ascii="宋体" w:hAnsi="宋体"/>
          <w:vertAlign w:val="superscript"/>
        </w:rPr>
        <w:t>0</w:t>
      </w:r>
      <w:r w:rsidRPr="00B06F90">
        <w:rPr>
          <w:rFonts w:ascii="宋体" w:hAnsi="宋体"/>
        </w:rPr>
        <w:t>Co</w:t>
      </w:r>
      <w:r w:rsidRPr="00B06F90">
        <w:rPr>
          <w:rFonts w:ascii="宋体" w:hAnsi="宋体" w:hint="eastAsia"/>
        </w:rPr>
        <w:t>源</w:t>
      </w:r>
      <w:r w:rsidR="00E642D9" w:rsidRPr="00B06F90">
        <w:rPr>
          <w:rFonts w:ascii="宋体" w:hAnsi="宋体" w:hint="eastAsia"/>
        </w:rPr>
        <w:t>放在探测器前，</w:t>
      </w:r>
      <w:r w:rsidR="009B0D0B" w:rsidRPr="00B06F90">
        <w:rPr>
          <w:rFonts w:ascii="宋体" w:hAnsi="宋体" w:hint="eastAsia"/>
        </w:rPr>
        <w:t>将探测器输出信号接入示波器观察</w:t>
      </w:r>
      <w:r w:rsidR="00675ED4" w:rsidRPr="00B06F90">
        <w:rPr>
          <w:rFonts w:ascii="宋体" w:hAnsi="宋体" w:hint="eastAsia"/>
        </w:rPr>
        <w:t>；</w:t>
      </w:r>
      <w:r w:rsidR="009B0D0B" w:rsidRPr="00B06F90">
        <w:rPr>
          <w:rFonts w:ascii="宋体" w:hAnsi="宋体" w:hint="eastAsia"/>
        </w:rPr>
        <w:t>尝试从示波器信号中找出</w:t>
      </w:r>
      <w:r w:rsidR="009B0D0B" w:rsidRPr="00B06F90">
        <w:rPr>
          <w:rFonts w:ascii="宋体" w:hAnsi="宋体" w:hint="eastAsia"/>
          <w:position w:val="-6"/>
        </w:rPr>
        <w:object w:dxaOrig="540" w:dyaOrig="320">
          <v:shape id="_x0000_i1035" type="#_x0000_t75" style="width:26.9pt;height:16.3pt" o:ole="">
            <v:imagedata r:id="rId33" o:title=""/>
          </v:shape>
          <o:OLEObject Type="Embed" ProgID="Equation.3" ShapeID="_x0000_i1035" DrawAspect="Content" ObjectID="_1608032493" r:id="rId35"/>
        </w:object>
      </w:r>
      <w:r w:rsidR="009B0D0B" w:rsidRPr="00B06F90">
        <w:rPr>
          <w:rFonts w:ascii="宋体" w:hAnsi="宋体" w:hint="eastAsia"/>
        </w:rPr>
        <w:t>和</w:t>
      </w:r>
      <w:r w:rsidR="009B0D0B" w:rsidRPr="00B06F90">
        <w:rPr>
          <w:rFonts w:ascii="宋体" w:hAnsi="宋体" w:hint="eastAsia"/>
          <w:vertAlign w:val="superscript"/>
        </w:rPr>
        <w:t>6</w:t>
      </w:r>
      <w:r w:rsidR="009B0D0B" w:rsidRPr="00B06F90">
        <w:rPr>
          <w:rFonts w:ascii="宋体" w:hAnsi="宋体"/>
          <w:vertAlign w:val="superscript"/>
        </w:rPr>
        <w:t>0</w:t>
      </w:r>
      <w:r w:rsidR="009B0D0B" w:rsidRPr="00B06F90">
        <w:rPr>
          <w:rFonts w:ascii="宋体" w:hAnsi="宋体"/>
        </w:rPr>
        <w:t>Co</w:t>
      </w:r>
      <w:r w:rsidR="009B0D0B" w:rsidRPr="00B06F90">
        <w:rPr>
          <w:rFonts w:ascii="宋体" w:hAnsi="宋体" w:hint="eastAsia"/>
        </w:rPr>
        <w:t>的全能峰</w:t>
      </w:r>
      <w:r w:rsidR="00675ED4" w:rsidRPr="00B06F90">
        <w:rPr>
          <w:rFonts w:ascii="宋体" w:hAnsi="宋体" w:hint="eastAsia"/>
        </w:rPr>
        <w:t>。</w:t>
      </w:r>
    </w:p>
    <w:p w:rsidR="009B0D0B" w:rsidRPr="00B06F90" w:rsidRDefault="009B0D0B" w:rsidP="009B0D0B">
      <w:pPr>
        <w:pStyle w:val="13"/>
        <w:numPr>
          <w:ilvl w:val="0"/>
          <w:numId w:val="3"/>
        </w:numPr>
        <w:ind w:firstLineChars="0"/>
        <w:rPr>
          <w:rFonts w:ascii="宋体" w:hAnsi="宋体"/>
        </w:rPr>
      </w:pPr>
      <w:r w:rsidRPr="00B06F90">
        <w:rPr>
          <w:rFonts w:ascii="宋体" w:hAnsi="宋体" w:hint="eastAsia"/>
        </w:rPr>
        <w:t>按图3连接实验装置，</w:t>
      </w:r>
      <w:r w:rsidR="00E642D9" w:rsidRPr="00B06F90">
        <w:rPr>
          <w:rFonts w:ascii="宋体" w:hAnsi="宋体" w:hint="eastAsia"/>
        </w:rPr>
        <w:t>调节高压和放大倍数，使</w:t>
      </w:r>
      <w:r w:rsidR="00C65128" w:rsidRPr="00B06F90">
        <w:rPr>
          <w:rFonts w:ascii="宋体" w:hAnsi="宋体" w:hint="eastAsia"/>
          <w:vertAlign w:val="superscript"/>
        </w:rPr>
        <w:t>6</w:t>
      </w:r>
      <w:r w:rsidR="00C65128" w:rsidRPr="00B06F90">
        <w:rPr>
          <w:rFonts w:ascii="宋体" w:hAnsi="宋体"/>
          <w:vertAlign w:val="superscript"/>
        </w:rPr>
        <w:t>0</w:t>
      </w:r>
      <w:r w:rsidR="00C65128" w:rsidRPr="00B06F90">
        <w:rPr>
          <w:rFonts w:ascii="宋体" w:hAnsi="宋体"/>
        </w:rPr>
        <w:t>Co的</w:t>
      </w:r>
      <w:r w:rsidR="00C65128" w:rsidRPr="00B06F90">
        <w:rPr>
          <w:rFonts w:ascii="宋体" w:hAnsi="宋体" w:hint="eastAsia"/>
        </w:rPr>
        <w:t>1</w:t>
      </w:r>
      <w:r w:rsidR="00C65128" w:rsidRPr="00B06F90">
        <w:rPr>
          <w:rFonts w:ascii="宋体" w:hAnsi="宋体"/>
        </w:rPr>
        <w:t>.33MeV</w:t>
      </w:r>
      <w:r w:rsidR="00C65128" w:rsidRPr="00B06F90">
        <w:rPr>
          <w:rFonts w:ascii="宋体" w:hAnsi="宋体" w:hint="eastAsia"/>
        </w:rPr>
        <w:t>全能峰约在多道全量程的1/</w:t>
      </w:r>
      <w:r w:rsidR="00C65128" w:rsidRPr="00B06F90">
        <w:rPr>
          <w:rFonts w:ascii="宋体" w:hAnsi="宋体"/>
        </w:rPr>
        <w:t>2</w:t>
      </w:r>
      <w:r w:rsidR="00C65128" w:rsidRPr="00B06F90">
        <w:rPr>
          <w:rFonts w:ascii="宋体" w:hAnsi="宋体" w:hint="eastAsia"/>
        </w:rPr>
        <w:t>处</w:t>
      </w:r>
      <w:r w:rsidR="00E642D9" w:rsidRPr="00B06F90">
        <w:rPr>
          <w:rFonts w:ascii="宋体" w:hAnsi="宋体" w:hint="eastAsia"/>
        </w:rPr>
        <w:t>。 </w:t>
      </w:r>
    </w:p>
    <w:p w:rsidR="00A1696B" w:rsidRPr="00B06F90" w:rsidRDefault="009B0D0B" w:rsidP="00683B22">
      <w:pPr>
        <w:pStyle w:val="13"/>
        <w:numPr>
          <w:ilvl w:val="0"/>
          <w:numId w:val="3"/>
        </w:numPr>
        <w:ind w:firstLineChars="0"/>
        <w:rPr>
          <w:rFonts w:ascii="宋体" w:hAnsi="宋体"/>
        </w:rPr>
      </w:pPr>
      <w:r w:rsidRPr="00B06F90">
        <w:rPr>
          <w:rFonts w:ascii="宋体" w:hAnsi="宋体" w:hint="eastAsia"/>
        </w:rPr>
        <w:t>采集并</w:t>
      </w:r>
      <w:r w:rsidR="00E642D9" w:rsidRPr="00B06F90">
        <w:rPr>
          <w:rFonts w:ascii="宋体" w:hAnsi="宋体" w:hint="eastAsia"/>
        </w:rPr>
        <w:t>分析谱形</w:t>
      </w:r>
      <w:r w:rsidR="00C65128" w:rsidRPr="00B06F90">
        <w:rPr>
          <w:rFonts w:ascii="宋体" w:hAnsi="宋体" w:hint="eastAsia"/>
        </w:rPr>
        <w:t>，作能量刻度曲线，得到能量分辨</w:t>
      </w:r>
      <w:r w:rsidR="00247793" w:rsidRPr="00B06F90">
        <w:rPr>
          <w:rFonts w:ascii="宋体" w:hAnsi="宋体" w:hint="eastAsia"/>
        </w:rPr>
        <w:t>；</w:t>
      </w:r>
    </w:p>
    <w:p w:rsidR="002D4ED3" w:rsidRPr="00B06F90" w:rsidRDefault="002D4ED3" w:rsidP="002D4ED3">
      <w:pPr>
        <w:pStyle w:val="13"/>
        <w:numPr>
          <w:ilvl w:val="0"/>
          <w:numId w:val="3"/>
        </w:numPr>
        <w:ind w:firstLineChars="0"/>
        <w:rPr>
          <w:rFonts w:ascii="宋体" w:hAnsi="宋体"/>
        </w:rPr>
      </w:pPr>
      <w:r w:rsidRPr="00B06F90">
        <w:rPr>
          <w:rFonts w:ascii="宋体" w:hAnsi="宋体" w:hint="eastAsia"/>
        </w:rPr>
        <w:t>课堂上讨论：粗略定标后，是否观测到了反散射峰？讨论如何增大反散射峰的计数？</w:t>
      </w:r>
    </w:p>
    <w:p w:rsidR="00D10EB6" w:rsidRPr="00B06F90" w:rsidRDefault="00247793" w:rsidP="002D4ED3">
      <w:pPr>
        <w:pStyle w:val="13"/>
        <w:numPr>
          <w:ilvl w:val="0"/>
          <w:numId w:val="3"/>
        </w:numPr>
        <w:ind w:firstLineChars="0"/>
        <w:rPr>
          <w:rFonts w:ascii="宋体" w:hAnsi="宋体"/>
        </w:rPr>
      </w:pPr>
      <w:r w:rsidRPr="00B06F90">
        <w:rPr>
          <w:rFonts w:ascii="宋体" w:hAnsi="宋体" w:hint="eastAsia"/>
        </w:rPr>
        <w:t>测量本底谱</w:t>
      </w:r>
      <w:r w:rsidR="002D4ED3" w:rsidRPr="00B06F90">
        <w:rPr>
          <w:rFonts w:ascii="宋体" w:hAnsi="宋体" w:hint="eastAsia"/>
        </w:rPr>
        <w:t>，根据刻度的曲线，尝试鉴别相关峰对应的放射性核素。环境中的放射性核素可以用Ma</w:t>
      </w:r>
      <w:r w:rsidR="002D4ED3" w:rsidRPr="00B06F90">
        <w:rPr>
          <w:rFonts w:ascii="宋体" w:hAnsi="宋体"/>
        </w:rPr>
        <w:t>stro</w:t>
      </w:r>
      <w:r w:rsidR="002D4ED3" w:rsidRPr="00B06F90">
        <w:rPr>
          <w:rFonts w:ascii="宋体" w:hAnsi="宋体" w:hint="eastAsia"/>
        </w:rPr>
        <w:t>软件查找或者利用</w:t>
      </w:r>
      <w:r w:rsidR="009D6C88" w:rsidRPr="00B06F90">
        <w:rPr>
          <w:rFonts w:ascii="宋体" w:hAnsi="宋体" w:hint="eastAsia"/>
        </w:rPr>
        <w:t>参考文献6查询</w:t>
      </w:r>
      <w:r w:rsidR="00D10EB6" w:rsidRPr="00B06F90">
        <w:rPr>
          <w:rFonts w:ascii="宋体" w:hAnsi="宋体" w:hint="eastAsia"/>
        </w:rPr>
        <w:t>；</w:t>
      </w:r>
      <w:r w:rsidR="002D4ED3" w:rsidRPr="00B06F90">
        <w:rPr>
          <w:rFonts w:ascii="宋体" w:hAnsi="宋体"/>
        </w:rPr>
        <w:t xml:space="preserve"> </w:t>
      </w:r>
    </w:p>
    <w:p w:rsidR="00A1696B" w:rsidRPr="00B06F90" w:rsidRDefault="00E642D9">
      <w:pPr>
        <w:rPr>
          <w:rFonts w:ascii="宋体" w:hAnsi="宋体"/>
          <w:b/>
          <w:sz w:val="28"/>
          <w:szCs w:val="28"/>
        </w:rPr>
      </w:pPr>
      <w:r w:rsidRPr="00B06F90">
        <w:rPr>
          <w:rFonts w:ascii="宋体" w:hAnsi="宋体" w:hint="eastAsia"/>
          <w:b/>
          <w:sz w:val="28"/>
          <w:szCs w:val="28"/>
        </w:rPr>
        <w:t>五 测量内容</w:t>
      </w:r>
    </w:p>
    <w:p w:rsidR="00A1696B" w:rsidRPr="00B06F90" w:rsidRDefault="00E642D9">
      <w:pPr>
        <w:pStyle w:val="13"/>
        <w:numPr>
          <w:ilvl w:val="0"/>
          <w:numId w:val="4"/>
        </w:numPr>
        <w:ind w:firstLineChars="0"/>
        <w:rPr>
          <w:rFonts w:ascii="宋体" w:hAnsi="宋体"/>
        </w:rPr>
      </w:pPr>
      <w:r w:rsidRPr="00B06F90">
        <w:rPr>
          <w:rFonts w:ascii="宋体" w:hAnsi="宋体" w:hint="eastAsia"/>
          <w:position w:val="-10"/>
        </w:rPr>
        <w:object w:dxaOrig="196" w:dyaOrig="253">
          <v:shape id="_x0000_i1036" type="#_x0000_t75" style="width:9.4pt;height:12.5pt" o:ole="">
            <v:imagedata r:id="rId36" o:title=""/>
          </v:shape>
          <o:OLEObject Type="Embed" ProgID="Equation.3" ShapeID="_x0000_i1036" DrawAspect="Content" ObjectID="_1608032494" r:id="rId37"/>
        </w:object>
      </w:r>
      <w:r w:rsidRPr="00B06F90">
        <w:rPr>
          <w:rFonts w:ascii="宋体" w:hAnsi="宋体" w:hint="eastAsia"/>
        </w:rPr>
        <w:t>射线能谱测定</w:t>
      </w:r>
      <w:r w:rsidR="00C65128" w:rsidRPr="00B06F90">
        <w:rPr>
          <w:rFonts w:ascii="宋体" w:hAnsi="宋体" w:hint="eastAsia"/>
        </w:rPr>
        <w:t>；</w:t>
      </w:r>
    </w:p>
    <w:p w:rsidR="00C65128" w:rsidRPr="00B06F90" w:rsidRDefault="00C65128">
      <w:pPr>
        <w:pStyle w:val="13"/>
        <w:numPr>
          <w:ilvl w:val="0"/>
          <w:numId w:val="4"/>
        </w:numPr>
        <w:ind w:firstLineChars="0"/>
        <w:rPr>
          <w:rFonts w:ascii="宋体" w:hAnsi="宋体"/>
        </w:rPr>
      </w:pPr>
      <w:r w:rsidRPr="00B06F90">
        <w:rPr>
          <w:rFonts w:ascii="宋体" w:hAnsi="宋体" w:hint="eastAsia"/>
        </w:rPr>
        <w:t>能量刻度；</w:t>
      </w:r>
    </w:p>
    <w:p w:rsidR="00A1696B" w:rsidRPr="00B06F90" w:rsidRDefault="00C65128">
      <w:pPr>
        <w:pStyle w:val="13"/>
        <w:numPr>
          <w:ilvl w:val="0"/>
          <w:numId w:val="4"/>
        </w:numPr>
        <w:ind w:firstLineChars="0"/>
        <w:rPr>
          <w:rFonts w:ascii="宋体" w:hAnsi="宋体"/>
        </w:rPr>
      </w:pPr>
      <w:r w:rsidRPr="00B06F90">
        <w:rPr>
          <w:rFonts w:ascii="宋体" w:hAnsi="宋体" w:hint="eastAsia"/>
        </w:rPr>
        <w:t>研究</w:t>
      </w:r>
      <w:r w:rsidR="00E642D9" w:rsidRPr="00B06F90">
        <w:rPr>
          <w:rFonts w:ascii="宋体" w:hAnsi="宋体" w:hint="eastAsia"/>
        </w:rPr>
        <w:t>能量分辨率</w:t>
      </w:r>
      <w:r w:rsidRPr="00B06F90">
        <w:rPr>
          <w:rFonts w:ascii="宋体" w:hAnsi="宋体" w:hint="eastAsia"/>
        </w:rPr>
        <w:t>随射线能量的关系。</w:t>
      </w:r>
    </w:p>
    <w:p w:rsidR="00C65128" w:rsidRPr="00B06F90" w:rsidRDefault="00C65128">
      <w:pPr>
        <w:pStyle w:val="13"/>
        <w:numPr>
          <w:ilvl w:val="0"/>
          <w:numId w:val="4"/>
        </w:numPr>
        <w:ind w:firstLineChars="0"/>
        <w:rPr>
          <w:rFonts w:ascii="宋体" w:hAnsi="宋体"/>
        </w:rPr>
      </w:pPr>
      <w:r w:rsidRPr="00B06F90">
        <w:rPr>
          <w:rFonts w:ascii="宋体" w:hAnsi="宋体" w:hint="eastAsia"/>
        </w:rPr>
        <w:t>测量环境本底</w:t>
      </w:r>
      <w:r w:rsidR="000F1CD9" w:rsidRPr="00B06F90">
        <w:rPr>
          <w:rFonts w:ascii="宋体" w:hAnsi="宋体" w:hint="eastAsia"/>
        </w:rPr>
        <w:t>或者放射源</w:t>
      </w:r>
      <w:r w:rsidR="000F1CD9" w:rsidRPr="00B06F90">
        <w:rPr>
          <w:rFonts w:ascii="宋体" w:hAnsi="宋体" w:hint="eastAsia"/>
          <w:vertAlign w:val="superscript"/>
        </w:rPr>
        <w:t>1</w:t>
      </w:r>
      <w:r w:rsidR="000F1CD9" w:rsidRPr="00B06F90">
        <w:rPr>
          <w:rFonts w:ascii="宋体" w:hAnsi="宋体"/>
          <w:vertAlign w:val="superscript"/>
        </w:rPr>
        <w:t>52</w:t>
      </w:r>
      <w:r w:rsidR="000F1CD9" w:rsidRPr="00B06F90">
        <w:rPr>
          <w:rFonts w:ascii="宋体" w:hAnsi="宋体" w:hint="eastAsia"/>
        </w:rPr>
        <w:t>Eu</w:t>
      </w:r>
      <w:r w:rsidRPr="00B06F90">
        <w:rPr>
          <w:rFonts w:ascii="宋体" w:hAnsi="宋体" w:hint="eastAsia"/>
        </w:rPr>
        <w:t>，试鉴别</w:t>
      </w:r>
      <w:r w:rsidR="000F1CD9" w:rsidRPr="00B06F90">
        <w:rPr>
          <w:rFonts w:ascii="宋体" w:hAnsi="宋体" w:hint="eastAsia"/>
        </w:rPr>
        <w:t>相应的伽玛</w:t>
      </w:r>
      <w:r w:rsidRPr="00B06F90">
        <w:rPr>
          <w:rFonts w:ascii="宋体" w:hAnsi="宋体" w:hint="eastAsia"/>
        </w:rPr>
        <w:t>峰。</w:t>
      </w:r>
    </w:p>
    <w:p w:rsidR="00A1696B" w:rsidRPr="00B06F90" w:rsidRDefault="00E642D9">
      <w:pPr>
        <w:rPr>
          <w:rFonts w:ascii="宋体" w:hAnsi="宋体"/>
          <w:b/>
          <w:sz w:val="28"/>
          <w:szCs w:val="28"/>
        </w:rPr>
      </w:pPr>
      <w:r w:rsidRPr="00B06F90">
        <w:rPr>
          <w:rFonts w:ascii="宋体" w:hAnsi="宋体" w:hint="eastAsia"/>
          <w:b/>
          <w:sz w:val="28"/>
          <w:szCs w:val="28"/>
        </w:rPr>
        <w:t>六 思考</w:t>
      </w:r>
    </w:p>
    <w:p w:rsidR="00A1696B" w:rsidRPr="00B06F90" w:rsidRDefault="00E642D9">
      <w:pPr>
        <w:pStyle w:val="14"/>
        <w:numPr>
          <w:ilvl w:val="0"/>
          <w:numId w:val="5"/>
        </w:numPr>
        <w:ind w:firstLineChars="0"/>
        <w:jc w:val="left"/>
        <w:rPr>
          <w:rFonts w:ascii="宋体" w:hAnsi="宋体"/>
          <w:szCs w:val="24"/>
        </w:rPr>
      </w:pPr>
      <w:r w:rsidRPr="00B06F90">
        <w:rPr>
          <w:rFonts w:ascii="宋体" w:hAnsi="宋体" w:hint="eastAsia"/>
          <w:szCs w:val="24"/>
        </w:rPr>
        <w:lastRenderedPageBreak/>
        <w:t>实验中利用</w:t>
      </w:r>
      <w:r w:rsidRPr="00B06F90">
        <w:rPr>
          <w:rFonts w:ascii="宋体" w:hAnsi="宋体" w:hint="eastAsia"/>
          <w:szCs w:val="24"/>
        </w:rPr>
        <w:object w:dxaOrig="495" w:dyaOrig="311">
          <v:shape id="_x0000_i1037" type="#_x0000_t75" style="width:24.4pt;height:15.65pt" o:ole="">
            <v:imagedata r:id="rId38" o:title=""/>
          </v:shape>
          <o:OLEObject Type="Embed" ProgID="Equation.3" ShapeID="_x0000_i1037" DrawAspect="Content" ObjectID="_1608032495" r:id="rId39"/>
        </w:object>
      </w:r>
      <w:r w:rsidRPr="00B06F90">
        <w:rPr>
          <w:rFonts w:ascii="宋体" w:hAnsi="宋体" w:hint="eastAsia"/>
          <w:szCs w:val="24"/>
        </w:rPr>
        <w:t>和</w:t>
      </w:r>
      <w:r w:rsidRPr="00B06F90">
        <w:rPr>
          <w:rFonts w:ascii="宋体" w:hAnsi="宋体" w:hint="eastAsia"/>
          <w:szCs w:val="24"/>
        </w:rPr>
        <w:object w:dxaOrig="541" w:dyaOrig="311">
          <v:shape id="_x0000_i1038" type="#_x0000_t75" style="width:26.9pt;height:15.65pt" o:ole="">
            <v:imagedata r:id="rId40" o:title=""/>
          </v:shape>
          <o:OLEObject Type="Embed" ProgID="Equation.3" ShapeID="_x0000_i1038" DrawAspect="Content" ObjectID="_1608032496" r:id="rId41"/>
        </w:object>
      </w:r>
      <w:r w:rsidRPr="00B06F90">
        <w:rPr>
          <w:rFonts w:ascii="宋体" w:hAnsi="宋体" w:hint="eastAsia"/>
          <w:szCs w:val="24"/>
        </w:rPr>
        <w:t>进行初步探测器标定，环境中的本底是否会影响，改变什么条件会使测量结果更加精确？</w:t>
      </w:r>
    </w:p>
    <w:p w:rsidR="00A1696B" w:rsidRPr="00B06F90" w:rsidRDefault="00E642D9" w:rsidP="00896C40">
      <w:pPr>
        <w:pStyle w:val="14"/>
        <w:numPr>
          <w:ilvl w:val="0"/>
          <w:numId w:val="5"/>
        </w:numPr>
        <w:ind w:firstLineChars="0"/>
        <w:jc w:val="left"/>
        <w:rPr>
          <w:rFonts w:ascii="宋体" w:hAnsi="宋体"/>
          <w:szCs w:val="24"/>
        </w:rPr>
      </w:pPr>
      <w:r w:rsidRPr="00B06F90">
        <w:rPr>
          <w:rFonts w:ascii="宋体" w:hAnsi="宋体" w:hint="eastAsia"/>
          <w:szCs w:val="24"/>
        </w:rPr>
        <w:t>实验过程中测得的</w:t>
      </w:r>
      <w:r w:rsidRPr="00B06F90">
        <w:rPr>
          <w:rFonts w:ascii="宋体" w:hAnsi="宋体" w:hint="eastAsia"/>
          <w:szCs w:val="24"/>
        </w:rPr>
        <w:object w:dxaOrig="495" w:dyaOrig="311">
          <v:shape id="_x0000_i1039" type="#_x0000_t75" style="width:24.4pt;height:15.65pt" o:ole="">
            <v:imagedata r:id="rId42" o:title=""/>
          </v:shape>
          <o:OLEObject Type="Embed" ProgID="Equation.3" ShapeID="_x0000_i1039" DrawAspect="Content" ObjectID="_1608032497" r:id="rId43"/>
        </w:object>
      </w:r>
      <w:r w:rsidRPr="00B06F90">
        <w:rPr>
          <w:rFonts w:ascii="宋体" w:hAnsi="宋体" w:hint="eastAsia"/>
          <w:szCs w:val="24"/>
        </w:rPr>
        <w:t>和</w:t>
      </w:r>
      <w:r w:rsidRPr="00B06F90">
        <w:rPr>
          <w:rFonts w:ascii="宋体" w:hAnsi="宋体" w:hint="eastAsia"/>
          <w:szCs w:val="24"/>
        </w:rPr>
        <w:object w:dxaOrig="541" w:dyaOrig="311">
          <v:shape id="_x0000_i1040" type="#_x0000_t75" style="width:26.9pt;height:15.65pt" o:ole="">
            <v:imagedata r:id="rId44" o:title=""/>
          </v:shape>
          <o:OLEObject Type="Embed" ProgID="Equation.3" ShapeID="_x0000_i1040" DrawAspect="Content" ObjectID="_1608032498" r:id="rId45"/>
        </w:object>
      </w:r>
      <w:r w:rsidRPr="00B06F90">
        <w:rPr>
          <w:rFonts w:ascii="宋体" w:hAnsi="宋体" w:hint="eastAsia"/>
          <w:szCs w:val="24"/>
        </w:rPr>
        <w:t>能谱为什么会呈现连续分布？</w:t>
      </w:r>
      <w:r w:rsidR="00896C40" w:rsidRPr="00B06F90">
        <w:rPr>
          <w:rFonts w:ascii="宋体" w:hAnsi="宋体" w:hint="eastAsia"/>
          <w:szCs w:val="24"/>
        </w:rPr>
        <w:t>对于</w:t>
      </w:r>
      <w:r w:rsidR="00896C40" w:rsidRPr="00B06F90">
        <w:rPr>
          <w:rFonts w:ascii="宋体" w:hAnsi="宋体" w:hint="eastAsia"/>
          <w:szCs w:val="24"/>
          <w:vertAlign w:val="superscript"/>
        </w:rPr>
        <w:t>6</w:t>
      </w:r>
      <w:r w:rsidR="00896C40" w:rsidRPr="00B06F90">
        <w:rPr>
          <w:rFonts w:ascii="宋体" w:hAnsi="宋体"/>
          <w:szCs w:val="24"/>
          <w:vertAlign w:val="superscript"/>
        </w:rPr>
        <w:t>0</w:t>
      </w:r>
      <w:r w:rsidR="00896C40" w:rsidRPr="00B06F90">
        <w:rPr>
          <w:rFonts w:ascii="宋体" w:hAnsi="宋体" w:hint="eastAsia"/>
          <w:szCs w:val="24"/>
        </w:rPr>
        <w:t>Co来说，1</w:t>
      </w:r>
      <w:r w:rsidR="00896C40" w:rsidRPr="00B06F90">
        <w:rPr>
          <w:rFonts w:ascii="宋体" w:hAnsi="宋体"/>
          <w:szCs w:val="24"/>
        </w:rPr>
        <w:t>.17</w:t>
      </w:r>
      <w:r w:rsidR="00896C40" w:rsidRPr="00B06F90">
        <w:rPr>
          <w:rFonts w:ascii="宋体" w:hAnsi="宋体" w:hint="eastAsia"/>
          <w:szCs w:val="24"/>
        </w:rPr>
        <w:t>和1</w:t>
      </w:r>
      <w:r w:rsidR="00896C40" w:rsidRPr="00B06F90">
        <w:rPr>
          <w:rFonts w:ascii="宋体" w:hAnsi="宋体"/>
          <w:szCs w:val="24"/>
        </w:rPr>
        <w:t>.33</w:t>
      </w:r>
      <w:r w:rsidR="00896C40" w:rsidRPr="00B06F90">
        <w:rPr>
          <w:rFonts w:ascii="宋体" w:hAnsi="宋体" w:hint="eastAsia"/>
          <w:szCs w:val="24"/>
        </w:rPr>
        <w:t>MeV的伽玛射线为级联跃迁，</w:t>
      </w:r>
      <w:r w:rsidR="00641C21" w:rsidRPr="00B06F90">
        <w:rPr>
          <w:rFonts w:ascii="宋体" w:hAnsi="宋体" w:hint="eastAsia"/>
          <w:szCs w:val="24"/>
        </w:rPr>
        <w:t>因此两者的计数应该是相同的，</w:t>
      </w:r>
      <w:r w:rsidR="00F310F1" w:rsidRPr="00B06F90">
        <w:rPr>
          <w:rFonts w:ascii="宋体" w:hAnsi="宋体" w:hint="eastAsia"/>
          <w:szCs w:val="24"/>
        </w:rPr>
        <w:t>为什么</w:t>
      </w:r>
      <w:r w:rsidR="005C4E7A" w:rsidRPr="00B06F90">
        <w:rPr>
          <w:rFonts w:ascii="宋体" w:hAnsi="宋体" w:hint="eastAsia"/>
          <w:szCs w:val="24"/>
        </w:rPr>
        <w:t>在实验能谱上</w:t>
      </w:r>
      <w:r w:rsidR="00F310F1" w:rsidRPr="00B06F90">
        <w:rPr>
          <w:rFonts w:ascii="宋体" w:hAnsi="宋体" w:hint="eastAsia"/>
          <w:szCs w:val="24"/>
        </w:rPr>
        <w:t>1.</w:t>
      </w:r>
      <w:r w:rsidR="00F310F1" w:rsidRPr="00B06F90">
        <w:rPr>
          <w:rFonts w:ascii="宋体" w:hAnsi="宋体"/>
          <w:szCs w:val="24"/>
        </w:rPr>
        <w:t>33MeV</w:t>
      </w:r>
      <w:r w:rsidR="00F310F1" w:rsidRPr="00B06F90">
        <w:rPr>
          <w:rFonts w:ascii="宋体" w:hAnsi="宋体" w:hint="eastAsia"/>
          <w:szCs w:val="24"/>
        </w:rPr>
        <w:t>的伽玛峰计数会明显高于1</w:t>
      </w:r>
      <w:r w:rsidR="00F310F1" w:rsidRPr="00B06F90">
        <w:rPr>
          <w:rFonts w:ascii="宋体" w:hAnsi="宋体"/>
          <w:szCs w:val="24"/>
        </w:rPr>
        <w:t>.17</w:t>
      </w:r>
      <w:r w:rsidR="00F310F1" w:rsidRPr="00B06F90">
        <w:rPr>
          <w:rFonts w:ascii="宋体" w:hAnsi="宋体" w:hint="eastAsia"/>
          <w:szCs w:val="24"/>
        </w:rPr>
        <w:t>MeV？</w:t>
      </w:r>
    </w:p>
    <w:p w:rsidR="00C96C12" w:rsidRPr="00B06F90" w:rsidRDefault="00C96C12">
      <w:pPr>
        <w:pStyle w:val="14"/>
        <w:numPr>
          <w:ilvl w:val="0"/>
          <w:numId w:val="5"/>
        </w:numPr>
        <w:ind w:firstLineChars="0"/>
        <w:jc w:val="left"/>
        <w:rPr>
          <w:rFonts w:ascii="宋体" w:hAnsi="宋体"/>
          <w:szCs w:val="24"/>
        </w:rPr>
      </w:pPr>
      <w:r w:rsidRPr="00B06F90">
        <w:rPr>
          <w:rFonts w:ascii="宋体" w:hAnsi="宋体" w:hint="eastAsia"/>
          <w:szCs w:val="24"/>
        </w:rPr>
        <w:t>高于1</w:t>
      </w:r>
      <w:r w:rsidRPr="00B06F90">
        <w:rPr>
          <w:rFonts w:ascii="宋体" w:hAnsi="宋体"/>
          <w:szCs w:val="24"/>
        </w:rPr>
        <w:t>.3MeV</w:t>
      </w:r>
      <w:r w:rsidRPr="00B06F90">
        <w:rPr>
          <w:rFonts w:ascii="宋体" w:hAnsi="宋体" w:hint="eastAsia"/>
          <w:szCs w:val="24"/>
        </w:rPr>
        <w:t>会出现一些本底峰？如何更准确的进行定标。</w:t>
      </w:r>
    </w:p>
    <w:p w:rsidR="00A1696B" w:rsidRPr="00B06F90" w:rsidRDefault="00E642D9">
      <w:pPr>
        <w:jc w:val="left"/>
        <w:rPr>
          <w:rFonts w:ascii="宋体" w:hAnsi="宋体"/>
          <w:b/>
          <w:sz w:val="28"/>
          <w:szCs w:val="28"/>
        </w:rPr>
      </w:pPr>
      <w:r w:rsidRPr="00B06F90">
        <w:rPr>
          <w:rFonts w:ascii="宋体" w:hAnsi="宋体" w:hint="eastAsia"/>
          <w:b/>
          <w:sz w:val="28"/>
          <w:szCs w:val="28"/>
        </w:rPr>
        <w:t>参考文献</w:t>
      </w:r>
    </w:p>
    <w:p w:rsidR="00A1696B" w:rsidRPr="00B06F90" w:rsidRDefault="00E642D9">
      <w:pPr>
        <w:jc w:val="left"/>
        <w:rPr>
          <w:rFonts w:ascii="宋体" w:hAnsi="宋体"/>
          <w:szCs w:val="24"/>
        </w:rPr>
      </w:pPr>
      <w:r w:rsidRPr="00B06F90">
        <w:rPr>
          <w:rFonts w:ascii="宋体" w:hAnsi="宋体" w:hint="eastAsia"/>
          <w:szCs w:val="24"/>
        </w:rPr>
        <w:t xml:space="preserve">[1]丁洪林编著.核辐射探测器[M].哈尔滨：哈尔滨工程大学出版社，2009.   </w:t>
      </w:r>
    </w:p>
    <w:p w:rsidR="00A1696B" w:rsidRPr="00B06F90" w:rsidRDefault="00E642D9">
      <w:pPr>
        <w:jc w:val="left"/>
        <w:rPr>
          <w:rFonts w:ascii="宋体" w:hAnsi="宋体"/>
          <w:szCs w:val="24"/>
        </w:rPr>
      </w:pPr>
      <w:r w:rsidRPr="00B06F90">
        <w:rPr>
          <w:rFonts w:ascii="宋体" w:hAnsi="宋体" w:hint="eastAsia"/>
          <w:szCs w:val="24"/>
        </w:rPr>
        <w:t>[2]卢希廷主编原子核物理修订版[M].北京：原子能出版社，2000.</w:t>
      </w:r>
    </w:p>
    <w:p w:rsidR="00A1696B" w:rsidRPr="00B06F90" w:rsidRDefault="00E642D9">
      <w:pPr>
        <w:jc w:val="left"/>
        <w:rPr>
          <w:rFonts w:ascii="宋体" w:hAnsi="宋体"/>
          <w:szCs w:val="24"/>
        </w:rPr>
      </w:pPr>
      <w:r w:rsidRPr="00B06F90">
        <w:rPr>
          <w:rFonts w:ascii="宋体" w:hAnsi="宋体" w:hint="eastAsia"/>
          <w:szCs w:val="24"/>
        </w:rPr>
        <w:t>[3]吴冶华主编，复旦大学.原子核物理实验方法修订第三版[M].北京：原子能出版社，1996.</w:t>
      </w:r>
    </w:p>
    <w:p w:rsidR="00A1696B" w:rsidRPr="00B06F90" w:rsidRDefault="00E642D9">
      <w:pPr>
        <w:jc w:val="left"/>
        <w:rPr>
          <w:rFonts w:ascii="宋体" w:hAnsi="宋体"/>
          <w:szCs w:val="24"/>
        </w:rPr>
      </w:pPr>
      <w:r w:rsidRPr="00B06F90">
        <w:rPr>
          <w:rFonts w:ascii="宋体" w:hAnsi="宋体" w:hint="eastAsia"/>
          <w:szCs w:val="24"/>
        </w:rPr>
        <w:t>[4]汤彬等编著.核辐射测量原理[M].哈尔滨：哈尔滨工业大学出版社，2011.</w:t>
      </w:r>
    </w:p>
    <w:p w:rsidR="000A698D" w:rsidRPr="00B06F90" w:rsidRDefault="000A698D">
      <w:pPr>
        <w:jc w:val="left"/>
        <w:rPr>
          <w:rStyle w:val="aa"/>
          <w:rFonts w:ascii="宋体" w:hAnsi="宋体" w:cs="Arial"/>
          <w:color w:val="007398"/>
          <w:sz w:val="20"/>
          <w:szCs w:val="20"/>
        </w:rPr>
      </w:pPr>
      <w:r w:rsidRPr="00B06F90">
        <w:rPr>
          <w:rFonts w:ascii="宋体" w:hAnsi="宋体" w:hint="eastAsia"/>
          <w:szCs w:val="24"/>
        </w:rPr>
        <w:t>[</w:t>
      </w:r>
      <w:r w:rsidRPr="00B06F90">
        <w:rPr>
          <w:rFonts w:ascii="宋体" w:hAnsi="宋体"/>
          <w:szCs w:val="24"/>
        </w:rPr>
        <w:t>5] I. Mouhti et al., Journal of a NaI(Tl) and LaBr</w:t>
      </w:r>
      <w:r w:rsidRPr="00B06F90">
        <w:rPr>
          <w:rFonts w:ascii="宋体" w:hAnsi="宋体"/>
          <w:szCs w:val="24"/>
          <w:vertAlign w:val="subscript"/>
        </w:rPr>
        <w:t>3</w:t>
      </w:r>
      <w:r w:rsidRPr="00B06F90">
        <w:rPr>
          <w:rFonts w:ascii="宋体" w:hAnsi="宋体"/>
          <w:szCs w:val="24"/>
        </w:rPr>
        <w:t xml:space="preserve">(Ce) detector's models via measurements and Monte Carlo simulations (2018). </w:t>
      </w:r>
      <w:hyperlink r:id="rId46" w:tgtFrame="_blank" w:tooltip="Persistent link using digital object identifier" w:history="1">
        <w:r w:rsidRPr="00B06F90">
          <w:rPr>
            <w:rStyle w:val="aa"/>
            <w:rFonts w:ascii="宋体" w:hAnsi="宋体" w:cs="Arial"/>
            <w:color w:val="007398"/>
            <w:sz w:val="20"/>
            <w:szCs w:val="20"/>
          </w:rPr>
          <w:t>https://doi.org/10.1016/j.jrras.2018.06.003</w:t>
        </w:r>
      </w:hyperlink>
    </w:p>
    <w:p w:rsidR="00FF6297" w:rsidRPr="00B06F90" w:rsidRDefault="002D4ED3" w:rsidP="00FF6297">
      <w:pPr>
        <w:spacing w:line="276" w:lineRule="auto"/>
        <w:rPr>
          <w:rFonts w:ascii="宋体" w:hAnsi="宋体"/>
          <w:szCs w:val="21"/>
        </w:rPr>
      </w:pPr>
      <w:r w:rsidRPr="00B06F90">
        <w:rPr>
          <w:rFonts w:ascii="宋体" w:hAnsi="宋体" w:hint="eastAsia"/>
          <w:szCs w:val="24"/>
        </w:rPr>
        <w:t>[</w:t>
      </w:r>
      <w:r w:rsidRPr="00B06F90">
        <w:rPr>
          <w:rFonts w:ascii="宋体" w:hAnsi="宋体"/>
          <w:szCs w:val="24"/>
        </w:rPr>
        <w:t xml:space="preserve">6] </w:t>
      </w:r>
      <w:r w:rsidR="00FF6297" w:rsidRPr="00B06F90">
        <w:rPr>
          <w:rFonts w:ascii="宋体" w:hAnsi="宋体" w:hint="eastAsia"/>
          <w:szCs w:val="21"/>
        </w:rPr>
        <w:t>环境本底参考：</w:t>
      </w:r>
      <w:r w:rsidR="00E60063" w:rsidRPr="00B06F90">
        <w:rPr>
          <w:rFonts w:ascii="宋体" w:hAnsi="宋体"/>
          <w:szCs w:val="21"/>
        </w:rPr>
        <w:t xml:space="preserve"> </w:t>
      </w:r>
      <w:r w:rsidR="00CD6A41" w:rsidRPr="00B06F90">
        <w:rPr>
          <w:rFonts w:ascii="宋体" w:hAnsi="宋体"/>
          <w:szCs w:val="21"/>
        </w:rPr>
        <w:t>http://www.gammaspectrometry.co.uk/examples/bossew/bossew01.htm</w:t>
      </w:r>
      <w:r w:rsidR="00FF6297" w:rsidRPr="00B06F90">
        <w:rPr>
          <w:rFonts w:ascii="宋体" w:hAnsi="宋体" w:hint="eastAsia"/>
          <w:szCs w:val="21"/>
        </w:rPr>
        <w:t>；</w:t>
      </w:r>
    </w:p>
    <w:p w:rsidR="00FF6297" w:rsidRPr="00B06F90" w:rsidRDefault="00E60063" w:rsidP="00FF6297">
      <w:pPr>
        <w:spacing w:line="276" w:lineRule="auto"/>
        <w:rPr>
          <w:rFonts w:ascii="宋体" w:hAnsi="宋体"/>
          <w:szCs w:val="21"/>
        </w:rPr>
      </w:pPr>
      <w:r w:rsidRPr="00B06F90">
        <w:rPr>
          <w:rFonts w:ascii="宋体" w:hAnsi="宋体" w:hint="eastAsia"/>
          <w:szCs w:val="21"/>
        </w:rPr>
        <w:t>或者参考</w:t>
      </w:r>
      <w:hyperlink r:id="rId47" w:history="1">
        <w:r w:rsidRPr="00B06F90">
          <w:rPr>
            <w:rStyle w:val="aa"/>
            <w:rFonts w:ascii="宋体" w:hAnsi="宋体"/>
            <w:szCs w:val="21"/>
          </w:rPr>
          <w:t>http://ie.lbl.gov/toi/radSearch.asp</w:t>
        </w:r>
      </w:hyperlink>
      <w:r w:rsidR="00FF6297" w:rsidRPr="00B06F90">
        <w:rPr>
          <w:rFonts w:ascii="宋体" w:hAnsi="宋体" w:hint="eastAsia"/>
          <w:szCs w:val="21"/>
        </w:rPr>
        <w:t>查询衰变</w:t>
      </w:r>
      <w:r w:rsidRPr="00B06F90">
        <w:rPr>
          <w:rFonts w:ascii="宋体" w:hAnsi="宋体" w:hint="eastAsia"/>
          <w:szCs w:val="21"/>
        </w:rPr>
        <w:t>.</w:t>
      </w:r>
      <w:r w:rsidR="00FF6297" w:rsidRPr="00B06F90">
        <w:rPr>
          <w:rFonts w:ascii="宋体" w:hAnsi="宋体"/>
          <w:szCs w:val="21"/>
        </w:rPr>
        <w:t xml:space="preserve">   </w:t>
      </w:r>
      <w:r w:rsidR="00FF6297" w:rsidRPr="00B06F90">
        <w:rPr>
          <w:rFonts w:ascii="宋体" w:hAnsi="宋体" w:hint="eastAsia"/>
          <w:szCs w:val="21"/>
        </w:rPr>
        <w:t xml:space="preserve"> </w:t>
      </w:r>
    </w:p>
    <w:p w:rsidR="002D4ED3" w:rsidRPr="00B06F90" w:rsidRDefault="002D4ED3">
      <w:pPr>
        <w:jc w:val="left"/>
        <w:rPr>
          <w:rFonts w:ascii="宋体" w:hAnsi="宋体"/>
          <w:szCs w:val="24"/>
        </w:rPr>
      </w:pPr>
    </w:p>
    <w:sectPr w:rsidR="002D4ED3" w:rsidRPr="00B06F90">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350" w:rsidRDefault="00735350" w:rsidP="003153AB">
      <w:pPr>
        <w:spacing w:line="240" w:lineRule="auto"/>
      </w:pPr>
      <w:r>
        <w:separator/>
      </w:r>
    </w:p>
  </w:endnote>
  <w:endnote w:type="continuationSeparator" w:id="0">
    <w:p w:rsidR="00735350" w:rsidRDefault="00735350" w:rsidP="003153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350" w:rsidRDefault="00735350" w:rsidP="003153AB">
      <w:pPr>
        <w:spacing w:line="240" w:lineRule="auto"/>
      </w:pPr>
      <w:r>
        <w:separator/>
      </w:r>
    </w:p>
  </w:footnote>
  <w:footnote w:type="continuationSeparator" w:id="0">
    <w:p w:rsidR="00735350" w:rsidRDefault="00735350" w:rsidP="003153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E5A9E"/>
    <w:multiLevelType w:val="multilevel"/>
    <w:tmpl w:val="088E5A9E"/>
    <w:lvl w:ilvl="0">
      <w:start w:val="1"/>
      <w:numFmt w:val="decimal"/>
      <w:lvlText w:val="%1."/>
      <w:lvlJc w:val="left"/>
      <w:pPr>
        <w:ind w:left="705" w:hanging="360"/>
      </w:pPr>
      <w:rPr>
        <w:rFonts w:hint="default"/>
      </w:rPr>
    </w:lvl>
    <w:lvl w:ilvl="1">
      <w:start w:val="1"/>
      <w:numFmt w:val="lowerLetter"/>
      <w:lvlText w:val="%2)"/>
      <w:lvlJc w:val="left"/>
      <w:pPr>
        <w:ind w:left="1185" w:hanging="420"/>
      </w:pPr>
    </w:lvl>
    <w:lvl w:ilvl="2">
      <w:start w:val="1"/>
      <w:numFmt w:val="lowerRoman"/>
      <w:lvlText w:val="%3."/>
      <w:lvlJc w:val="right"/>
      <w:pPr>
        <w:ind w:left="1605" w:hanging="420"/>
      </w:pPr>
    </w:lvl>
    <w:lvl w:ilvl="3">
      <w:start w:val="1"/>
      <w:numFmt w:val="decimal"/>
      <w:lvlText w:val="%4."/>
      <w:lvlJc w:val="left"/>
      <w:pPr>
        <w:ind w:left="2025" w:hanging="420"/>
      </w:pPr>
    </w:lvl>
    <w:lvl w:ilvl="4">
      <w:start w:val="1"/>
      <w:numFmt w:val="lowerLetter"/>
      <w:lvlText w:val="%5)"/>
      <w:lvlJc w:val="left"/>
      <w:pPr>
        <w:ind w:left="2445" w:hanging="420"/>
      </w:pPr>
    </w:lvl>
    <w:lvl w:ilvl="5">
      <w:start w:val="1"/>
      <w:numFmt w:val="lowerRoman"/>
      <w:lvlText w:val="%6."/>
      <w:lvlJc w:val="right"/>
      <w:pPr>
        <w:ind w:left="2865" w:hanging="420"/>
      </w:pPr>
    </w:lvl>
    <w:lvl w:ilvl="6">
      <w:start w:val="1"/>
      <w:numFmt w:val="decimal"/>
      <w:lvlText w:val="%7."/>
      <w:lvlJc w:val="left"/>
      <w:pPr>
        <w:ind w:left="3285" w:hanging="420"/>
      </w:pPr>
    </w:lvl>
    <w:lvl w:ilvl="7">
      <w:start w:val="1"/>
      <w:numFmt w:val="lowerLetter"/>
      <w:lvlText w:val="%8)"/>
      <w:lvlJc w:val="left"/>
      <w:pPr>
        <w:ind w:left="3705" w:hanging="420"/>
      </w:pPr>
    </w:lvl>
    <w:lvl w:ilvl="8">
      <w:start w:val="1"/>
      <w:numFmt w:val="lowerRoman"/>
      <w:lvlText w:val="%9."/>
      <w:lvlJc w:val="right"/>
      <w:pPr>
        <w:ind w:left="4125" w:hanging="420"/>
      </w:pPr>
    </w:lvl>
  </w:abstractNum>
  <w:abstractNum w:abstractNumId="1" w15:restartNumberingAfterBreak="0">
    <w:nsid w:val="0A98213E"/>
    <w:multiLevelType w:val="hybridMultilevel"/>
    <w:tmpl w:val="F1388A58"/>
    <w:lvl w:ilvl="0" w:tplc="9EE8A3B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FBA040A"/>
    <w:multiLevelType w:val="hybridMultilevel"/>
    <w:tmpl w:val="2E249DC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3D3288"/>
    <w:multiLevelType w:val="multilevel"/>
    <w:tmpl w:val="263D328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C33439E"/>
    <w:multiLevelType w:val="hybridMultilevel"/>
    <w:tmpl w:val="6C883FF0"/>
    <w:lvl w:ilvl="0" w:tplc="0409001B">
      <w:start w:val="1"/>
      <w:numFmt w:val="lowerRoman"/>
      <w:lvlText w:val="%1."/>
      <w:lvlJc w:val="righ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41406BF0"/>
    <w:multiLevelType w:val="hybridMultilevel"/>
    <w:tmpl w:val="D8A6E1BA"/>
    <w:lvl w:ilvl="0" w:tplc="6E1CA5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2460F93"/>
    <w:multiLevelType w:val="multilevel"/>
    <w:tmpl w:val="52460F93"/>
    <w:lvl w:ilvl="0">
      <w:start w:val="1"/>
      <w:numFmt w:val="decimal"/>
      <w:pStyle w:val="1"/>
      <w:suff w:val="space"/>
      <w:lvlText w:val="%1"/>
      <w:lvlJc w:val="left"/>
      <w:pPr>
        <w:ind w:left="425" w:hanging="425"/>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suff w:val="space"/>
      <w:lvlText w:val="%1.%2"/>
      <w:lvlJc w:val="left"/>
      <w:pPr>
        <w:ind w:left="340" w:hanging="56"/>
      </w:pPr>
      <w:rPr>
        <w:rFonts w:hint="eastAsia"/>
      </w:rPr>
    </w:lvl>
    <w:lvl w:ilvl="2">
      <w:start w:val="1"/>
      <w:numFmt w:val="decimal"/>
      <w:pStyle w:val="3"/>
      <w:suff w:val="space"/>
      <w:lvlText w:val="%1.%2.%3"/>
      <w:lvlJc w:val="left"/>
      <w:pPr>
        <w:ind w:left="794" w:hanging="114"/>
      </w:pPr>
      <w:rPr>
        <w:rFonts w:hint="eastAsia"/>
      </w:rPr>
    </w:lvl>
    <w:lvl w:ilvl="3">
      <w:start w:val="1"/>
      <w:numFmt w:val="decimal"/>
      <w:suff w:val="space"/>
      <w:lvlText w:val="%1.%2.%3.%4"/>
      <w:lvlJc w:val="left"/>
      <w:pPr>
        <w:ind w:left="1247" w:hanging="170"/>
      </w:pPr>
      <w:rPr>
        <w:rFonts w:hint="eastAsia"/>
      </w:rPr>
    </w:lvl>
    <w:lvl w:ilvl="4">
      <w:start w:val="1"/>
      <w:numFmt w:val="decimal"/>
      <w:suff w:val="space"/>
      <w:lvlText w:val="%1.%2.%3.%4.%5"/>
      <w:lvlJc w:val="left"/>
      <w:pPr>
        <w:ind w:left="1701" w:hanging="227"/>
      </w:pPr>
      <w:rPr>
        <w:rFonts w:hint="eastAsia"/>
      </w:rPr>
    </w:lvl>
    <w:lvl w:ilvl="5">
      <w:start w:val="1"/>
      <w:numFmt w:val="decimal"/>
      <w:suff w:val="space"/>
      <w:lvlText w:val="%1.%2.%3.%4.%5.%6"/>
      <w:lvlJc w:val="left"/>
      <w:pPr>
        <w:ind w:left="2268" w:hanging="340"/>
      </w:pPr>
      <w:rPr>
        <w:rFonts w:hint="eastAsia"/>
      </w:rPr>
    </w:lvl>
    <w:lvl w:ilvl="6">
      <w:start w:val="1"/>
      <w:numFmt w:val="decimal"/>
      <w:suff w:val="space"/>
      <w:lvlText w:val="%1.%2.%3.%4.%5.%6.%7"/>
      <w:lvlJc w:val="left"/>
      <w:pPr>
        <w:ind w:left="2552" w:hanging="341"/>
      </w:pPr>
      <w:rPr>
        <w:rFonts w:hint="eastAsia"/>
      </w:rPr>
    </w:lvl>
    <w:lvl w:ilvl="7">
      <w:start w:val="1"/>
      <w:numFmt w:val="decimal"/>
      <w:suff w:val="space"/>
      <w:lvlText w:val="%1.%2.%3.%4.%5.%6.%7.%8"/>
      <w:lvlJc w:val="left"/>
      <w:pPr>
        <w:ind w:left="2948" w:hanging="396"/>
      </w:pPr>
      <w:rPr>
        <w:rFonts w:hint="eastAsia"/>
      </w:rPr>
    </w:lvl>
    <w:lvl w:ilvl="8">
      <w:start w:val="1"/>
      <w:numFmt w:val="decimal"/>
      <w:suff w:val="space"/>
      <w:lvlText w:val="%1.%2.%3.%4.%5.%6.%7.%8.%9"/>
      <w:lvlJc w:val="left"/>
      <w:pPr>
        <w:ind w:left="3175" w:hanging="340"/>
      </w:pPr>
      <w:rPr>
        <w:rFonts w:hint="eastAsia"/>
      </w:rPr>
    </w:lvl>
  </w:abstractNum>
  <w:abstractNum w:abstractNumId="7" w15:restartNumberingAfterBreak="0">
    <w:nsid w:val="5821DB72"/>
    <w:multiLevelType w:val="singleLevel"/>
    <w:tmpl w:val="5821DB72"/>
    <w:lvl w:ilvl="0">
      <w:start w:val="1"/>
      <w:numFmt w:val="decimal"/>
      <w:suff w:val="nothing"/>
      <w:lvlText w:val="（%1）"/>
      <w:lvlJc w:val="left"/>
    </w:lvl>
  </w:abstractNum>
  <w:abstractNum w:abstractNumId="8" w15:restartNumberingAfterBreak="0">
    <w:nsid w:val="67823A95"/>
    <w:multiLevelType w:val="multilevel"/>
    <w:tmpl w:val="67823A95"/>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75440320"/>
    <w:multiLevelType w:val="hybridMultilevel"/>
    <w:tmpl w:val="B94C2EE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5D538D0"/>
    <w:multiLevelType w:val="hybridMultilevel"/>
    <w:tmpl w:val="6674E1F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7"/>
  </w:num>
  <w:num w:numId="3">
    <w:abstractNumId w:val="3"/>
  </w:num>
  <w:num w:numId="4">
    <w:abstractNumId w:val="8"/>
  </w:num>
  <w:num w:numId="5">
    <w:abstractNumId w:val="0"/>
  </w:num>
  <w:num w:numId="6">
    <w:abstractNumId w:val="5"/>
  </w:num>
  <w:num w:numId="7">
    <w:abstractNumId w:val="1"/>
  </w:num>
  <w:num w:numId="8">
    <w:abstractNumId w:val="10"/>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C2F"/>
    <w:rsid w:val="000451CC"/>
    <w:rsid w:val="00053842"/>
    <w:rsid w:val="00072AAB"/>
    <w:rsid w:val="00084C14"/>
    <w:rsid w:val="000863F5"/>
    <w:rsid w:val="000A698D"/>
    <w:rsid w:val="000D07F7"/>
    <w:rsid w:val="000E2E17"/>
    <w:rsid w:val="000E49FB"/>
    <w:rsid w:val="000F1CD9"/>
    <w:rsid w:val="000F5122"/>
    <w:rsid w:val="00112035"/>
    <w:rsid w:val="001122C5"/>
    <w:rsid w:val="00127391"/>
    <w:rsid w:val="00146639"/>
    <w:rsid w:val="001749E8"/>
    <w:rsid w:val="001801F9"/>
    <w:rsid w:val="001B4BA5"/>
    <w:rsid w:val="001E0C7B"/>
    <w:rsid w:val="001E5D77"/>
    <w:rsid w:val="00201711"/>
    <w:rsid w:val="00247793"/>
    <w:rsid w:val="002546A4"/>
    <w:rsid w:val="00283A13"/>
    <w:rsid w:val="0028575E"/>
    <w:rsid w:val="002A1E7F"/>
    <w:rsid w:val="002D4ED3"/>
    <w:rsid w:val="002F639A"/>
    <w:rsid w:val="003051FB"/>
    <w:rsid w:val="003153AB"/>
    <w:rsid w:val="00350589"/>
    <w:rsid w:val="003607AC"/>
    <w:rsid w:val="00365C7C"/>
    <w:rsid w:val="00380420"/>
    <w:rsid w:val="00392C2F"/>
    <w:rsid w:val="003978DB"/>
    <w:rsid w:val="003E6F76"/>
    <w:rsid w:val="004C366A"/>
    <w:rsid w:val="004C6676"/>
    <w:rsid w:val="00551FC2"/>
    <w:rsid w:val="00563727"/>
    <w:rsid w:val="00576EBD"/>
    <w:rsid w:val="005826F8"/>
    <w:rsid w:val="005A0950"/>
    <w:rsid w:val="005A4AB4"/>
    <w:rsid w:val="005A67CF"/>
    <w:rsid w:val="005C19F5"/>
    <w:rsid w:val="005C306A"/>
    <w:rsid w:val="005C4E7A"/>
    <w:rsid w:val="005C4EF2"/>
    <w:rsid w:val="005D302F"/>
    <w:rsid w:val="005F5BAC"/>
    <w:rsid w:val="00621B58"/>
    <w:rsid w:val="00622CF2"/>
    <w:rsid w:val="00641C21"/>
    <w:rsid w:val="00675ED4"/>
    <w:rsid w:val="00683B22"/>
    <w:rsid w:val="006F3F24"/>
    <w:rsid w:val="00704148"/>
    <w:rsid w:val="0070560A"/>
    <w:rsid w:val="007250E0"/>
    <w:rsid w:val="00732E92"/>
    <w:rsid w:val="00733680"/>
    <w:rsid w:val="00735350"/>
    <w:rsid w:val="00746483"/>
    <w:rsid w:val="00787CAB"/>
    <w:rsid w:val="007B14EE"/>
    <w:rsid w:val="00871A65"/>
    <w:rsid w:val="0088053E"/>
    <w:rsid w:val="00896C40"/>
    <w:rsid w:val="008C0C11"/>
    <w:rsid w:val="008C5192"/>
    <w:rsid w:val="009527F4"/>
    <w:rsid w:val="00990CCC"/>
    <w:rsid w:val="009A07C1"/>
    <w:rsid w:val="009B066F"/>
    <w:rsid w:val="009B0D0B"/>
    <w:rsid w:val="009C7B75"/>
    <w:rsid w:val="009D6C88"/>
    <w:rsid w:val="009E1615"/>
    <w:rsid w:val="009F53AC"/>
    <w:rsid w:val="00A1696B"/>
    <w:rsid w:val="00A20047"/>
    <w:rsid w:val="00A6156B"/>
    <w:rsid w:val="00A66138"/>
    <w:rsid w:val="00A87AE5"/>
    <w:rsid w:val="00A97E9E"/>
    <w:rsid w:val="00AA1E06"/>
    <w:rsid w:val="00AA68D6"/>
    <w:rsid w:val="00AB52DF"/>
    <w:rsid w:val="00AB7C26"/>
    <w:rsid w:val="00AC3CD0"/>
    <w:rsid w:val="00AC4227"/>
    <w:rsid w:val="00B057E1"/>
    <w:rsid w:val="00B06F90"/>
    <w:rsid w:val="00B51A4C"/>
    <w:rsid w:val="00B830E1"/>
    <w:rsid w:val="00BA3CD6"/>
    <w:rsid w:val="00BB26C6"/>
    <w:rsid w:val="00BC023E"/>
    <w:rsid w:val="00BD0294"/>
    <w:rsid w:val="00C26E09"/>
    <w:rsid w:val="00C37184"/>
    <w:rsid w:val="00C4017C"/>
    <w:rsid w:val="00C47E86"/>
    <w:rsid w:val="00C65128"/>
    <w:rsid w:val="00C6574C"/>
    <w:rsid w:val="00C8554B"/>
    <w:rsid w:val="00C96C12"/>
    <w:rsid w:val="00CA311B"/>
    <w:rsid w:val="00CD02FA"/>
    <w:rsid w:val="00CD6A41"/>
    <w:rsid w:val="00CE19F3"/>
    <w:rsid w:val="00CE394B"/>
    <w:rsid w:val="00CE3A9F"/>
    <w:rsid w:val="00CF446A"/>
    <w:rsid w:val="00D10EB6"/>
    <w:rsid w:val="00D468A7"/>
    <w:rsid w:val="00D51E8F"/>
    <w:rsid w:val="00D70D84"/>
    <w:rsid w:val="00D733FB"/>
    <w:rsid w:val="00D73E1E"/>
    <w:rsid w:val="00D77B9C"/>
    <w:rsid w:val="00DA3506"/>
    <w:rsid w:val="00DC4BCA"/>
    <w:rsid w:val="00DD1EC4"/>
    <w:rsid w:val="00DD7045"/>
    <w:rsid w:val="00DD7AE4"/>
    <w:rsid w:val="00DE1FD4"/>
    <w:rsid w:val="00E1267C"/>
    <w:rsid w:val="00E25FE8"/>
    <w:rsid w:val="00E362ED"/>
    <w:rsid w:val="00E60063"/>
    <w:rsid w:val="00E642D9"/>
    <w:rsid w:val="00E65A8D"/>
    <w:rsid w:val="00E6743B"/>
    <w:rsid w:val="00E75270"/>
    <w:rsid w:val="00EB2D17"/>
    <w:rsid w:val="00EB45BE"/>
    <w:rsid w:val="00EC61EF"/>
    <w:rsid w:val="00EC644E"/>
    <w:rsid w:val="00F132DF"/>
    <w:rsid w:val="00F310F1"/>
    <w:rsid w:val="00F444E7"/>
    <w:rsid w:val="00F47144"/>
    <w:rsid w:val="00F60D30"/>
    <w:rsid w:val="00F945E8"/>
    <w:rsid w:val="00F94F8E"/>
    <w:rsid w:val="00FA2376"/>
    <w:rsid w:val="00FC08B4"/>
    <w:rsid w:val="00FC4817"/>
    <w:rsid w:val="00FF6297"/>
    <w:rsid w:val="075337E9"/>
    <w:rsid w:val="11C0781B"/>
    <w:rsid w:val="13DF0E9A"/>
    <w:rsid w:val="1CDD4C40"/>
    <w:rsid w:val="1FDB4798"/>
    <w:rsid w:val="20C04D77"/>
    <w:rsid w:val="258B6712"/>
    <w:rsid w:val="25A75C22"/>
    <w:rsid w:val="29AE0447"/>
    <w:rsid w:val="36A11478"/>
    <w:rsid w:val="3B42282B"/>
    <w:rsid w:val="3E8E2E77"/>
    <w:rsid w:val="40071B6A"/>
    <w:rsid w:val="40863EAB"/>
    <w:rsid w:val="51FB2096"/>
    <w:rsid w:val="57DE004A"/>
    <w:rsid w:val="65967542"/>
    <w:rsid w:val="67153683"/>
    <w:rsid w:val="6A4F5FC9"/>
    <w:rsid w:val="74DA15AA"/>
    <w:rsid w:val="752A3CB3"/>
    <w:rsid w:val="79D36BDA"/>
    <w:rsid w:val="7A9B0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632029C4-DC91-4A78-9BF1-87787C981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jc w:val="both"/>
    </w:pPr>
    <w:rPr>
      <w:rFonts w:cstheme="minorBidi"/>
      <w:kern w:val="2"/>
      <w:sz w:val="24"/>
      <w:szCs w:val="22"/>
    </w:rPr>
  </w:style>
  <w:style w:type="paragraph" w:styleId="1">
    <w:name w:val="heading 1"/>
    <w:basedOn w:val="a"/>
    <w:next w:val="a"/>
    <w:link w:val="10"/>
    <w:uiPriority w:val="9"/>
    <w:qFormat/>
    <w:pPr>
      <w:keepNext/>
      <w:keepLines/>
      <w:numPr>
        <w:numId w:val="1"/>
      </w:numPr>
      <w:spacing w:before="40" w:after="60"/>
      <w:outlineLvl w:val="0"/>
    </w:pPr>
    <w:rPr>
      <w:b/>
      <w:bCs/>
      <w:kern w:val="44"/>
      <w:sz w:val="32"/>
      <w:szCs w:val="44"/>
    </w:rPr>
  </w:style>
  <w:style w:type="paragraph" w:styleId="2">
    <w:name w:val="heading 2"/>
    <w:basedOn w:val="a"/>
    <w:next w:val="a"/>
    <w:link w:val="20"/>
    <w:uiPriority w:val="9"/>
    <w:unhideWhenUsed/>
    <w:qFormat/>
    <w:pPr>
      <w:keepNext/>
      <w:keepLines/>
      <w:numPr>
        <w:ilvl w:val="1"/>
        <w:numId w:val="1"/>
      </w:numPr>
      <w:spacing w:before="20" w:after="20" w:line="415" w:lineRule="auto"/>
      <w:outlineLvl w:val="1"/>
    </w:pPr>
    <w:rPr>
      <w:rFonts w:cs="Times New Roman"/>
      <w:bCs/>
      <w:sz w:val="28"/>
      <w:szCs w:val="32"/>
    </w:rPr>
  </w:style>
  <w:style w:type="paragraph" w:styleId="3">
    <w:name w:val="heading 3"/>
    <w:basedOn w:val="a"/>
    <w:next w:val="a"/>
    <w:link w:val="30"/>
    <w:uiPriority w:val="9"/>
    <w:unhideWhenUsed/>
    <w:qFormat/>
    <w:pPr>
      <w:keepNext/>
      <w:keepLines/>
      <w:numPr>
        <w:ilvl w:val="2"/>
        <w:numId w:val="1"/>
      </w:numPr>
      <w:outlineLvl w:val="2"/>
    </w:pPr>
    <w:rPr>
      <w:bCs/>
      <w:szCs w:val="32"/>
    </w:rPr>
  </w:style>
  <w:style w:type="paragraph" w:styleId="4">
    <w:name w:val="heading 4"/>
    <w:basedOn w:val="a"/>
    <w:next w:val="a"/>
    <w:link w:val="40"/>
    <w:uiPriority w:val="9"/>
    <w:unhideWhenUsed/>
    <w:qFormat/>
    <w:rsid w:val="00A97E9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Body Text Indent"/>
    <w:basedOn w:val="a"/>
    <w:uiPriority w:val="99"/>
    <w:unhideWhenUsed/>
    <w:pPr>
      <w:spacing w:line="300" w:lineRule="exact"/>
      <w:ind w:firstLine="360"/>
    </w:pPr>
    <w:rPr>
      <w:sz w:val="18"/>
    </w:rPr>
  </w:style>
  <w:style w:type="paragraph" w:styleId="a5">
    <w:name w:val="footer"/>
    <w:basedOn w:val="a"/>
    <w:link w:val="a6"/>
    <w:uiPriority w:val="99"/>
    <w:unhideWhenUsed/>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styleId="a9">
    <w:name w:val="FollowedHyperlink"/>
    <w:basedOn w:val="a0"/>
    <w:uiPriority w:val="99"/>
    <w:unhideWhenUsed/>
    <w:qFormat/>
    <w:rPr>
      <w:color w:val="954F72"/>
      <w:u w:val="single"/>
    </w:rPr>
  </w:style>
  <w:style w:type="character" w:styleId="aa">
    <w:name w:val="Hyperlink"/>
    <w:basedOn w:val="a0"/>
    <w:uiPriority w:val="99"/>
    <w:unhideWhenUsed/>
    <w:qFormat/>
    <w:rPr>
      <w:color w:val="0563C1"/>
      <w:u w:val="single"/>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宋体" w:hAnsi="Times New Roman"/>
      <w:b/>
      <w:bCs/>
      <w:kern w:val="44"/>
      <w:sz w:val="32"/>
      <w:szCs w:val="44"/>
    </w:rPr>
  </w:style>
  <w:style w:type="character" w:customStyle="1" w:styleId="20">
    <w:name w:val="标题 2 字符"/>
    <w:basedOn w:val="a0"/>
    <w:link w:val="2"/>
    <w:uiPriority w:val="9"/>
    <w:qFormat/>
    <w:rPr>
      <w:rFonts w:ascii="Times New Roman" w:eastAsia="宋体" w:hAnsi="Times New Roman" w:cs="Times New Roman"/>
      <w:bCs/>
      <w:sz w:val="28"/>
      <w:szCs w:val="32"/>
    </w:rPr>
  </w:style>
  <w:style w:type="character" w:customStyle="1" w:styleId="30">
    <w:name w:val="标题 3 字符"/>
    <w:basedOn w:val="a0"/>
    <w:link w:val="3"/>
    <w:uiPriority w:val="9"/>
    <w:qFormat/>
    <w:rPr>
      <w:rFonts w:ascii="Times New Roman" w:eastAsia="宋体" w:hAnsi="Times New Roman"/>
      <w:bCs/>
      <w:sz w:val="24"/>
      <w:szCs w:val="32"/>
    </w:rPr>
  </w:style>
  <w:style w:type="character" w:customStyle="1" w:styleId="11">
    <w:name w:val="不明显强调1"/>
    <w:uiPriority w:val="19"/>
    <w:qFormat/>
    <w:rPr>
      <w:rFonts w:ascii="Times New Roman" w:eastAsia="宋体" w:hAnsi="Times New Roman"/>
      <w:b/>
      <w:iCs/>
      <w:color w:val="404040"/>
      <w:sz w:val="21"/>
    </w:rPr>
  </w:style>
  <w:style w:type="character" w:customStyle="1" w:styleId="12">
    <w:name w:val="占位符文本1"/>
    <w:basedOn w:val="a0"/>
    <w:uiPriority w:val="99"/>
    <w:semiHidden/>
    <w:qFormat/>
    <w:rPr>
      <w:color w:val="808080"/>
    </w:rPr>
  </w:style>
  <w:style w:type="paragraph" w:customStyle="1" w:styleId="13">
    <w:name w:val="列出段落1"/>
    <w:basedOn w:val="a"/>
    <w:uiPriority w:val="34"/>
    <w:qFormat/>
    <w:pPr>
      <w:ind w:firstLineChars="200" w:firstLine="420"/>
    </w:p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kern w:val="0"/>
      <w:szCs w:val="24"/>
    </w:rPr>
  </w:style>
  <w:style w:type="paragraph" w:customStyle="1" w:styleId="font0">
    <w:name w:val="font0"/>
    <w:basedOn w:val="a"/>
    <w:qFormat/>
    <w:pPr>
      <w:widowControl/>
      <w:spacing w:before="100" w:beforeAutospacing="1" w:after="100" w:afterAutospacing="1" w:line="240" w:lineRule="auto"/>
      <w:jc w:val="left"/>
    </w:pPr>
    <w:rPr>
      <w:rFonts w:ascii="等线" w:eastAsia="等线" w:hAnsi="等线" w:cs="宋体"/>
      <w:color w:val="000000"/>
      <w:kern w:val="0"/>
      <w:sz w:val="22"/>
    </w:rPr>
  </w:style>
  <w:style w:type="paragraph" w:customStyle="1" w:styleId="font5">
    <w:name w:val="font5"/>
    <w:basedOn w:val="a"/>
    <w:qFormat/>
    <w:pPr>
      <w:widowControl/>
      <w:spacing w:before="100" w:beforeAutospacing="1" w:after="100" w:afterAutospacing="1" w:line="240" w:lineRule="auto"/>
      <w:jc w:val="left"/>
    </w:pPr>
    <w:rPr>
      <w:rFonts w:ascii="等线" w:eastAsia="等线" w:hAnsi="等线" w:cs="宋体"/>
      <w:kern w:val="0"/>
      <w:sz w:val="18"/>
      <w:szCs w:val="18"/>
    </w:rPr>
  </w:style>
  <w:style w:type="paragraph" w:customStyle="1" w:styleId="font6">
    <w:name w:val="font6"/>
    <w:basedOn w:val="a"/>
    <w:qFormat/>
    <w:pPr>
      <w:widowControl/>
      <w:spacing w:before="100" w:beforeAutospacing="1" w:after="100" w:afterAutospacing="1" w:line="240" w:lineRule="auto"/>
      <w:jc w:val="left"/>
    </w:pPr>
    <w:rPr>
      <w:rFonts w:ascii="等线" w:eastAsia="等线" w:hAnsi="等线" w:cs="宋体"/>
      <w:color w:val="000000"/>
      <w:kern w:val="0"/>
      <w:sz w:val="22"/>
    </w:rPr>
  </w:style>
  <w:style w:type="paragraph" w:customStyle="1" w:styleId="xl65">
    <w:name w:val="xl65"/>
    <w:basedOn w:val="a"/>
    <w:qFormat/>
    <w:pPr>
      <w:widowControl/>
      <w:spacing w:before="100" w:beforeAutospacing="1" w:after="100" w:afterAutospacing="1" w:line="240" w:lineRule="auto"/>
      <w:jc w:val="center"/>
      <w:textAlignment w:val="center"/>
    </w:pPr>
    <w:rPr>
      <w:rFonts w:ascii="宋体" w:hAnsi="宋体" w:cs="宋体"/>
      <w:kern w:val="0"/>
      <w:szCs w:val="24"/>
    </w:rPr>
  </w:style>
  <w:style w:type="paragraph" w:customStyle="1" w:styleId="xl66">
    <w:name w:val="xl66"/>
    <w:basedOn w:val="a"/>
    <w:qFormat/>
    <w:pPr>
      <w:widowControl/>
      <w:spacing w:before="100" w:beforeAutospacing="1" w:after="100" w:afterAutospacing="1" w:line="240" w:lineRule="auto"/>
      <w:jc w:val="center"/>
      <w:textAlignment w:val="center"/>
    </w:pPr>
    <w:rPr>
      <w:rFonts w:ascii="宋体" w:hAnsi="宋体" w:cs="宋体"/>
      <w:kern w:val="0"/>
      <w:szCs w:val="24"/>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kern w:val="0"/>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kern w:val="0"/>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kern w:val="0"/>
      <w:szCs w:val="24"/>
    </w:rPr>
  </w:style>
  <w:style w:type="character" w:customStyle="1" w:styleId="a8">
    <w:name w:val="页眉 字符"/>
    <w:basedOn w:val="a0"/>
    <w:link w:val="a7"/>
    <w:uiPriority w:val="99"/>
    <w:rPr>
      <w:rFonts w:cstheme="minorBidi"/>
      <w:kern w:val="2"/>
      <w:sz w:val="18"/>
      <w:szCs w:val="18"/>
    </w:rPr>
  </w:style>
  <w:style w:type="character" w:customStyle="1" w:styleId="a6">
    <w:name w:val="页脚 字符"/>
    <w:basedOn w:val="a0"/>
    <w:link w:val="a5"/>
    <w:uiPriority w:val="99"/>
    <w:rPr>
      <w:rFonts w:cstheme="minorBidi"/>
      <w:kern w:val="2"/>
      <w:sz w:val="18"/>
      <w:szCs w:val="18"/>
    </w:rPr>
  </w:style>
  <w:style w:type="paragraph" w:customStyle="1" w:styleId="14">
    <w:name w:val="列表段落1"/>
    <w:basedOn w:val="a"/>
    <w:uiPriority w:val="99"/>
    <w:pPr>
      <w:ind w:firstLineChars="200" w:firstLine="420"/>
    </w:pPr>
  </w:style>
  <w:style w:type="character" w:customStyle="1" w:styleId="21">
    <w:name w:val="占位符文本2"/>
    <w:basedOn w:val="a0"/>
    <w:uiPriority w:val="99"/>
    <w:semiHidden/>
    <w:rPr>
      <w:color w:val="808080"/>
    </w:rPr>
  </w:style>
  <w:style w:type="paragraph" w:styleId="ac">
    <w:name w:val="List Paragraph"/>
    <w:basedOn w:val="a"/>
    <w:uiPriority w:val="34"/>
    <w:qFormat/>
    <w:rsid w:val="00F945E8"/>
    <w:pPr>
      <w:ind w:firstLineChars="200" w:firstLine="420"/>
    </w:pPr>
  </w:style>
  <w:style w:type="character" w:customStyle="1" w:styleId="UnresolvedMention">
    <w:name w:val="Unresolved Mention"/>
    <w:basedOn w:val="a0"/>
    <w:uiPriority w:val="99"/>
    <w:semiHidden/>
    <w:unhideWhenUsed/>
    <w:rsid w:val="00FF6297"/>
    <w:rPr>
      <w:color w:val="605E5C"/>
      <w:shd w:val="clear" w:color="auto" w:fill="E1DFDD"/>
    </w:rPr>
  </w:style>
  <w:style w:type="character" w:customStyle="1" w:styleId="40">
    <w:name w:val="标题 4 字符"/>
    <w:basedOn w:val="a0"/>
    <w:link w:val="4"/>
    <w:uiPriority w:val="9"/>
    <w:rsid w:val="00A97E9E"/>
    <w:rPr>
      <w:rFonts w:asciiTheme="majorHAnsi" w:eastAsiaTheme="majorEastAsia" w:hAnsiTheme="majorHAnsi" w:cstheme="majorBidi"/>
      <w:b/>
      <w:bCs/>
      <w:kern w:val="2"/>
      <w:sz w:val="28"/>
      <w:szCs w:val="28"/>
    </w:rPr>
  </w:style>
  <w:style w:type="character" w:styleId="ad">
    <w:name w:val="Placeholder Text"/>
    <w:basedOn w:val="a0"/>
    <w:uiPriority w:val="99"/>
    <w:semiHidden/>
    <w:rsid w:val="00DC4B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174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1.wmf"/><Relationship Id="rId39" Type="http://schemas.openxmlformats.org/officeDocument/2006/relationships/oleObject" Target="embeddings/oleObject13.bin"/><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oleObject" Target="embeddings/oleObject10.bin"/><Relationship Id="rId42" Type="http://schemas.openxmlformats.org/officeDocument/2006/relationships/image" Target="media/image21.wmf"/><Relationship Id="rId47" Type="http://schemas.openxmlformats.org/officeDocument/2006/relationships/hyperlink" Target="http://ie.lbl.gov/toi/radSearch.asp" TargetMode="Externa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8.bin"/><Relationship Id="rId33" Type="http://schemas.openxmlformats.org/officeDocument/2006/relationships/image" Target="media/image17.wmf"/><Relationship Id="rId38" Type="http://schemas.openxmlformats.org/officeDocument/2006/relationships/image" Target="media/image19.wmf"/><Relationship Id="rId46" Type="http://schemas.openxmlformats.org/officeDocument/2006/relationships/hyperlink" Target="https://doi.org/10.1016/j.jrras.2018.06.003" TargetMode="Externa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wmf"/><Relationship Id="rId29" Type="http://schemas.openxmlformats.org/officeDocument/2006/relationships/image" Target="media/image13.png"/><Relationship Id="rId41"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6.jpeg"/><Relationship Id="rId37" Type="http://schemas.openxmlformats.org/officeDocument/2006/relationships/oleObject" Target="embeddings/oleObject12.bin"/><Relationship Id="rId40" Type="http://schemas.openxmlformats.org/officeDocument/2006/relationships/image" Target="media/image20.wmf"/><Relationship Id="rId45" Type="http://schemas.openxmlformats.org/officeDocument/2006/relationships/oleObject" Target="embeddings/oleObject16.bin"/><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image" Target="media/image12.png"/><Relationship Id="rId36" Type="http://schemas.openxmlformats.org/officeDocument/2006/relationships/image" Target="media/image18.wmf"/><Relationship Id="rId49"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image" Target="media/image22.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4.png"/><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BUAA112</dc:creator>
  <cp:lastModifiedBy>zy_phy</cp:lastModifiedBy>
  <cp:revision>86</cp:revision>
  <dcterms:created xsi:type="dcterms:W3CDTF">2016-10-11T23:50:00Z</dcterms:created>
  <dcterms:modified xsi:type="dcterms:W3CDTF">2019-01-03T06:55:00Z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