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3BBA" w:rsidRPr="00FD2761" w:rsidRDefault="00FD2761">
      <w:pPr>
        <w:rPr>
          <w:rFonts w:hint="eastAsia"/>
          <w:b/>
        </w:rPr>
      </w:pPr>
      <w:r w:rsidRPr="00FD2761">
        <w:rPr>
          <w:rFonts w:hint="eastAsia"/>
          <w:b/>
        </w:rPr>
        <w:t>分光光度计</w:t>
      </w:r>
    </w:p>
    <w:p w:rsidR="00FD2761" w:rsidRDefault="00FD2761" w:rsidP="00FD2761">
      <w:pPr>
        <w:rPr>
          <w:rFonts w:hint="eastAsia"/>
        </w:rPr>
      </w:pPr>
      <w:r>
        <w:rPr>
          <w:rFonts w:hint="eastAsia"/>
        </w:rPr>
        <w:t>实验后思考题</w:t>
      </w:r>
    </w:p>
    <w:p w:rsidR="00FD2761" w:rsidRDefault="00FD2761" w:rsidP="00FD2761">
      <w:pPr>
        <w:rPr>
          <w:rFonts w:hint="eastAsia"/>
        </w:rPr>
      </w:pPr>
      <w:r>
        <w:rPr>
          <w:rFonts w:hint="eastAsia"/>
        </w:rPr>
        <w:t>1.</w:t>
      </w:r>
      <w:r>
        <w:rPr>
          <w:rFonts w:hint="eastAsia"/>
        </w:rPr>
        <w:tab/>
      </w:r>
      <w:r>
        <w:rPr>
          <w:rFonts w:hint="eastAsia"/>
        </w:rPr>
        <w:t>使用比色</w:t>
      </w:r>
      <w:proofErr w:type="gramStart"/>
      <w:r>
        <w:rPr>
          <w:rFonts w:hint="eastAsia"/>
        </w:rPr>
        <w:t>皿</w:t>
      </w:r>
      <w:proofErr w:type="gramEnd"/>
      <w:r>
        <w:rPr>
          <w:rFonts w:hint="eastAsia"/>
        </w:rPr>
        <w:t>应注意什么？</w:t>
      </w:r>
    </w:p>
    <w:p w:rsidR="00FD2761" w:rsidRDefault="00FD2761" w:rsidP="00FD2761">
      <w:pPr>
        <w:rPr>
          <w:rFonts w:hint="eastAsia"/>
        </w:rPr>
      </w:pPr>
      <w:r>
        <w:rPr>
          <w:rFonts w:hint="eastAsia"/>
        </w:rPr>
        <w:t>答：</w:t>
      </w:r>
    </w:p>
    <w:p w:rsidR="00FD2761" w:rsidRDefault="00FD2761" w:rsidP="00FD2761">
      <w:pPr>
        <w:rPr>
          <w:rFonts w:hint="eastAsia"/>
        </w:rPr>
      </w:pPr>
      <w:r>
        <w:rPr>
          <w:rFonts w:hint="eastAsia"/>
        </w:rPr>
        <w:t>(1).</w:t>
      </w:r>
      <w:r>
        <w:rPr>
          <w:rFonts w:hint="eastAsia"/>
        </w:rPr>
        <w:t>拿取比色</w:t>
      </w:r>
      <w:proofErr w:type="gramStart"/>
      <w:r>
        <w:rPr>
          <w:rFonts w:hint="eastAsia"/>
        </w:rPr>
        <w:t>皿</w:t>
      </w:r>
      <w:proofErr w:type="gramEnd"/>
      <w:r>
        <w:rPr>
          <w:rFonts w:hint="eastAsia"/>
        </w:rPr>
        <w:t>时</w:t>
      </w:r>
      <w:r>
        <w:rPr>
          <w:rFonts w:hint="eastAsia"/>
        </w:rPr>
        <w:t>,</w:t>
      </w:r>
      <w:r>
        <w:rPr>
          <w:rFonts w:hint="eastAsia"/>
        </w:rPr>
        <w:t>只能用手指接触两侧的毛玻璃</w:t>
      </w:r>
      <w:r>
        <w:rPr>
          <w:rFonts w:hint="eastAsia"/>
        </w:rPr>
        <w:t>,</w:t>
      </w:r>
      <w:r>
        <w:rPr>
          <w:rFonts w:hint="eastAsia"/>
        </w:rPr>
        <w:t>避免接触光学面。</w:t>
      </w:r>
    </w:p>
    <w:p w:rsidR="00FD2761" w:rsidRDefault="00FD2761" w:rsidP="00FD2761">
      <w:pPr>
        <w:rPr>
          <w:rFonts w:hint="eastAsia"/>
        </w:rPr>
      </w:pPr>
      <w:r>
        <w:rPr>
          <w:rFonts w:hint="eastAsia"/>
        </w:rPr>
        <w:t>(2).</w:t>
      </w:r>
      <w:r>
        <w:rPr>
          <w:rFonts w:hint="eastAsia"/>
        </w:rPr>
        <w:t>不得将光学面与硬物或</w:t>
      </w:r>
      <w:proofErr w:type="gramStart"/>
      <w:r>
        <w:rPr>
          <w:rFonts w:hint="eastAsia"/>
        </w:rPr>
        <w:t>脏物</w:t>
      </w:r>
      <w:proofErr w:type="gramEnd"/>
      <w:r>
        <w:rPr>
          <w:rFonts w:hint="eastAsia"/>
        </w:rPr>
        <w:t>接触。盛装溶液时</w:t>
      </w:r>
      <w:r>
        <w:rPr>
          <w:rFonts w:hint="eastAsia"/>
        </w:rPr>
        <w:t>,</w:t>
      </w:r>
      <w:r>
        <w:rPr>
          <w:rFonts w:hint="eastAsia"/>
        </w:rPr>
        <w:t>高度为比色</w:t>
      </w:r>
      <w:proofErr w:type="gramStart"/>
      <w:r>
        <w:rPr>
          <w:rFonts w:hint="eastAsia"/>
        </w:rPr>
        <w:t>皿</w:t>
      </w:r>
      <w:proofErr w:type="gramEnd"/>
      <w:r>
        <w:rPr>
          <w:rFonts w:hint="eastAsia"/>
        </w:rPr>
        <w:t>的</w:t>
      </w:r>
      <w:r>
        <w:rPr>
          <w:rFonts w:hint="eastAsia"/>
        </w:rPr>
        <w:t>2/3</w:t>
      </w:r>
      <w:r>
        <w:rPr>
          <w:rFonts w:hint="eastAsia"/>
        </w:rPr>
        <w:t>处即可</w:t>
      </w:r>
      <w:r>
        <w:rPr>
          <w:rFonts w:hint="eastAsia"/>
        </w:rPr>
        <w:t>,</w:t>
      </w:r>
      <w:r>
        <w:rPr>
          <w:rFonts w:hint="eastAsia"/>
        </w:rPr>
        <w:t>光学面如有残液可先用滤纸轻轻吸附</w:t>
      </w:r>
      <w:r>
        <w:rPr>
          <w:rFonts w:hint="eastAsia"/>
        </w:rPr>
        <w:t>,</w:t>
      </w:r>
      <w:r>
        <w:rPr>
          <w:rFonts w:hint="eastAsia"/>
        </w:rPr>
        <w:t>然后再用镜头纸或丝绸擦拭。</w:t>
      </w:r>
    </w:p>
    <w:p w:rsidR="00FD2761" w:rsidRDefault="00FD2761" w:rsidP="00FD2761">
      <w:pPr>
        <w:rPr>
          <w:rFonts w:hint="eastAsia"/>
        </w:rPr>
      </w:pPr>
      <w:r>
        <w:rPr>
          <w:rFonts w:hint="eastAsia"/>
        </w:rPr>
        <w:t>(3).</w:t>
      </w:r>
      <w:r>
        <w:rPr>
          <w:rFonts w:hint="eastAsia"/>
        </w:rPr>
        <w:t>凡含有腐蚀玻璃的物质的溶液</w:t>
      </w:r>
      <w:r>
        <w:rPr>
          <w:rFonts w:hint="eastAsia"/>
        </w:rPr>
        <w:t>,</w:t>
      </w:r>
      <w:r>
        <w:rPr>
          <w:rFonts w:hint="eastAsia"/>
        </w:rPr>
        <w:t>不得长期盛放在比色</w:t>
      </w:r>
      <w:proofErr w:type="gramStart"/>
      <w:r>
        <w:rPr>
          <w:rFonts w:hint="eastAsia"/>
        </w:rPr>
        <w:t>皿</w:t>
      </w:r>
      <w:proofErr w:type="gramEnd"/>
      <w:r>
        <w:rPr>
          <w:rFonts w:hint="eastAsia"/>
        </w:rPr>
        <w:t>中。</w:t>
      </w:r>
    </w:p>
    <w:p w:rsidR="00FD2761" w:rsidRDefault="00FD2761" w:rsidP="00FD2761">
      <w:pPr>
        <w:rPr>
          <w:rFonts w:hint="eastAsia"/>
        </w:rPr>
      </w:pPr>
      <w:r>
        <w:rPr>
          <w:rFonts w:hint="eastAsia"/>
        </w:rPr>
        <w:t>(4).</w:t>
      </w:r>
      <w:r>
        <w:rPr>
          <w:rFonts w:hint="eastAsia"/>
        </w:rPr>
        <w:t>比色</w:t>
      </w:r>
      <w:proofErr w:type="gramStart"/>
      <w:r>
        <w:rPr>
          <w:rFonts w:hint="eastAsia"/>
        </w:rPr>
        <w:t>皿</w:t>
      </w:r>
      <w:proofErr w:type="gramEnd"/>
      <w:r>
        <w:rPr>
          <w:rFonts w:hint="eastAsia"/>
        </w:rPr>
        <w:t>在使用后</w:t>
      </w:r>
      <w:r>
        <w:rPr>
          <w:rFonts w:hint="eastAsia"/>
        </w:rPr>
        <w:t>,</w:t>
      </w:r>
      <w:r>
        <w:rPr>
          <w:rFonts w:hint="eastAsia"/>
        </w:rPr>
        <w:t>应立即用水冲洗干净。必要时可用</w:t>
      </w:r>
      <w:r>
        <w:rPr>
          <w:rFonts w:hint="eastAsia"/>
        </w:rPr>
        <w:t>1</w:t>
      </w:r>
      <w:r>
        <w:rPr>
          <w:rFonts w:hint="eastAsia"/>
        </w:rPr>
        <w:t>∶</w:t>
      </w:r>
      <w:r>
        <w:rPr>
          <w:rFonts w:hint="eastAsia"/>
        </w:rPr>
        <w:t>1</w:t>
      </w:r>
      <w:r>
        <w:rPr>
          <w:rFonts w:hint="eastAsia"/>
        </w:rPr>
        <w:t>的盐酸浸泡</w:t>
      </w:r>
      <w:r>
        <w:rPr>
          <w:rFonts w:hint="eastAsia"/>
        </w:rPr>
        <w:t>,</w:t>
      </w:r>
      <w:r>
        <w:rPr>
          <w:rFonts w:hint="eastAsia"/>
        </w:rPr>
        <w:t>后用水洗干净。</w:t>
      </w:r>
    </w:p>
    <w:p w:rsidR="00FD2761" w:rsidRDefault="00FD2761" w:rsidP="00FD2761">
      <w:pPr>
        <w:rPr>
          <w:rFonts w:hint="eastAsia"/>
        </w:rPr>
      </w:pPr>
      <w:r>
        <w:rPr>
          <w:rFonts w:hint="eastAsia"/>
        </w:rPr>
        <w:t>(5).</w:t>
      </w:r>
      <w:r>
        <w:rPr>
          <w:rFonts w:hint="eastAsia"/>
        </w:rPr>
        <w:t>比色</w:t>
      </w:r>
      <w:proofErr w:type="gramStart"/>
      <w:r>
        <w:rPr>
          <w:rFonts w:hint="eastAsia"/>
        </w:rPr>
        <w:t>皿</w:t>
      </w:r>
      <w:proofErr w:type="gramEnd"/>
      <w:r>
        <w:rPr>
          <w:rFonts w:hint="eastAsia"/>
        </w:rPr>
        <w:t>中的液体，应沿毛面倾斜，慢慢倒掉，不要将比色</w:t>
      </w:r>
      <w:proofErr w:type="gramStart"/>
      <w:r>
        <w:rPr>
          <w:rFonts w:hint="eastAsia"/>
        </w:rPr>
        <w:t>皿</w:t>
      </w:r>
      <w:proofErr w:type="gramEnd"/>
      <w:r>
        <w:rPr>
          <w:rFonts w:hint="eastAsia"/>
        </w:rPr>
        <w:t>翻转，直接口向下放在干净的滤纸上吸干剩余液，然后用蒸馏水冲洗比色</w:t>
      </w:r>
      <w:proofErr w:type="gramStart"/>
      <w:r>
        <w:rPr>
          <w:rFonts w:hint="eastAsia"/>
        </w:rPr>
        <w:t>皿</w:t>
      </w:r>
      <w:proofErr w:type="gramEnd"/>
      <w:r>
        <w:rPr>
          <w:rFonts w:hint="eastAsia"/>
        </w:rPr>
        <w:t>内部倒掉（操作同上）避免液体外流，使第</w:t>
      </w:r>
      <w:r>
        <w:rPr>
          <w:rFonts w:hint="eastAsia"/>
        </w:rPr>
        <w:t>2</w:t>
      </w:r>
      <w:r>
        <w:rPr>
          <w:rFonts w:hint="eastAsia"/>
        </w:rPr>
        <w:t>次测量时不用擦拭比色</w:t>
      </w:r>
      <w:proofErr w:type="gramStart"/>
      <w:r>
        <w:rPr>
          <w:rFonts w:hint="eastAsia"/>
        </w:rPr>
        <w:t>皿</w:t>
      </w:r>
      <w:proofErr w:type="gramEnd"/>
      <w:r>
        <w:rPr>
          <w:rFonts w:hint="eastAsia"/>
        </w:rPr>
        <w:t>，不致因擦拭带来的误差。</w:t>
      </w:r>
    </w:p>
    <w:p w:rsidR="00FD2761" w:rsidRDefault="00FD2761" w:rsidP="00FD2761">
      <w:pPr>
        <w:rPr>
          <w:rFonts w:hint="eastAsia"/>
        </w:rPr>
      </w:pPr>
      <w:r>
        <w:rPr>
          <w:rFonts w:hint="eastAsia"/>
        </w:rPr>
        <w:t>2.</w:t>
      </w:r>
      <w:r>
        <w:rPr>
          <w:rFonts w:hint="eastAsia"/>
        </w:rPr>
        <w:t>对于无色溶液如何用该分光光度计测量浓度？</w:t>
      </w:r>
    </w:p>
    <w:p w:rsidR="00FD2761" w:rsidRDefault="00FD2761" w:rsidP="00FD2761">
      <w:pPr>
        <w:rPr>
          <w:rFonts w:hint="eastAsia"/>
        </w:rPr>
      </w:pPr>
      <w:r>
        <w:rPr>
          <w:rFonts w:hint="eastAsia"/>
        </w:rPr>
        <w:t>答：先添加显色剂再测量。对于本身无色的被测物溶液，若不加显色剂，溶液颜色太浅甚至无色，分光光度计是检测不出来的，就算可以检出精确度也不高。</w:t>
      </w:r>
      <w:r>
        <w:rPr>
          <w:rFonts w:hint="eastAsia"/>
        </w:rPr>
        <w:t xml:space="preserve"> </w:t>
      </w:r>
    </w:p>
    <w:p w:rsidR="00FD2761" w:rsidRDefault="00FD2761" w:rsidP="00FD2761">
      <w:pPr>
        <w:rPr>
          <w:rFonts w:hint="eastAsia"/>
        </w:rPr>
      </w:pPr>
      <w:r>
        <w:rPr>
          <w:rFonts w:hint="eastAsia"/>
        </w:rPr>
        <w:t>显色剂本身无色。在被测溶液中加入加显色剂后，它与被测物反应（一般是络合反应）生成有颜色的物质，颜色深浅与显色剂的量无关，只与被测物浓度成正比。这样，溶液的吸光度增强了，分光光度计就可以检测出来出其吸光度。</w:t>
      </w:r>
      <w:r>
        <w:rPr>
          <w:rFonts w:hint="eastAsia"/>
        </w:rPr>
        <w:t xml:space="preserve"> </w:t>
      </w:r>
    </w:p>
    <w:p w:rsidR="00FD2761" w:rsidRDefault="00FD2761" w:rsidP="00FD2761">
      <w:pPr>
        <w:rPr>
          <w:rFonts w:hint="eastAsia"/>
        </w:rPr>
      </w:pPr>
      <w:r>
        <w:rPr>
          <w:rFonts w:hint="eastAsia"/>
        </w:rPr>
        <w:t>根据比尔定律，吸光度与吸光物质的量浓度</w:t>
      </w:r>
      <w:r>
        <w:rPr>
          <w:rFonts w:hint="eastAsia"/>
        </w:rPr>
        <w:t>c</w:t>
      </w:r>
      <w:r>
        <w:rPr>
          <w:rFonts w:hint="eastAsia"/>
        </w:rPr>
        <w:t>成正比，就可以定性检测出被测物的量了。</w:t>
      </w:r>
    </w:p>
    <w:p w:rsidR="00FD2761" w:rsidRDefault="00FD2761" w:rsidP="00FD2761">
      <w:pPr>
        <w:rPr>
          <w:rFonts w:hint="eastAsia"/>
        </w:rPr>
      </w:pPr>
      <w:r>
        <w:rPr>
          <w:rFonts w:hint="eastAsia"/>
        </w:rPr>
        <w:t>3.</w:t>
      </w:r>
      <w:r>
        <w:rPr>
          <w:rFonts w:hint="eastAsia"/>
        </w:rPr>
        <w:t>仪器为什么要预热？</w:t>
      </w:r>
    </w:p>
    <w:p w:rsidR="00FD2761" w:rsidRDefault="00FD2761" w:rsidP="00FD2761">
      <w:pPr>
        <w:rPr>
          <w:rFonts w:hint="eastAsia"/>
        </w:rPr>
      </w:pPr>
      <w:r>
        <w:rPr>
          <w:rFonts w:hint="eastAsia"/>
        </w:rPr>
        <w:t>答：</w:t>
      </w:r>
      <w:proofErr w:type="gramStart"/>
      <w:r>
        <w:rPr>
          <w:rFonts w:hint="eastAsia"/>
        </w:rPr>
        <w:t>氘灯需要</w:t>
      </w:r>
      <w:proofErr w:type="gramEnd"/>
      <w:r>
        <w:rPr>
          <w:rFonts w:hint="eastAsia"/>
        </w:rPr>
        <w:t>经过预热稳定，预热期间测定结果会产生偏差。仪器预热的目的</w:t>
      </w:r>
      <w:r>
        <w:rPr>
          <w:rFonts w:hint="eastAsia"/>
        </w:rPr>
        <w:t>,</w:t>
      </w:r>
      <w:r>
        <w:rPr>
          <w:rFonts w:hint="eastAsia"/>
        </w:rPr>
        <w:t>不仅在于电路系统</w:t>
      </w:r>
      <w:r>
        <w:rPr>
          <w:rFonts w:hint="eastAsia"/>
        </w:rPr>
        <w:t>,</w:t>
      </w:r>
      <w:r>
        <w:rPr>
          <w:rFonts w:hint="eastAsia"/>
        </w:rPr>
        <w:t>更重要的是预热光路系统。且光路系统中主要应使光敏元件、光电池、光电管、光电倍增管在给定的波长条件下</w:t>
      </w:r>
      <w:r>
        <w:rPr>
          <w:rFonts w:hint="eastAsia"/>
        </w:rPr>
        <w:t>,</w:t>
      </w:r>
      <w:r>
        <w:rPr>
          <w:rFonts w:hint="eastAsia"/>
        </w:rPr>
        <w:t>受到光的充分照射</w:t>
      </w:r>
      <w:r>
        <w:rPr>
          <w:rFonts w:hint="eastAsia"/>
        </w:rPr>
        <w:t>,</w:t>
      </w:r>
      <w:r>
        <w:rPr>
          <w:rFonts w:hint="eastAsia"/>
        </w:rPr>
        <w:t>使其在以后的测试过程中</w:t>
      </w:r>
      <w:r>
        <w:rPr>
          <w:rFonts w:hint="eastAsia"/>
        </w:rPr>
        <w:t>,</w:t>
      </w:r>
      <w:r>
        <w:rPr>
          <w:rFonts w:hint="eastAsia"/>
        </w:rPr>
        <w:t>获得稳定的光电流和正确的测试结果。</w:t>
      </w:r>
    </w:p>
    <w:p w:rsidR="00FD2761" w:rsidRDefault="00FD2761" w:rsidP="00FD2761">
      <w:pPr>
        <w:rPr>
          <w:rFonts w:hint="eastAsia"/>
        </w:rPr>
      </w:pPr>
      <w:r>
        <w:rPr>
          <w:rFonts w:hint="eastAsia"/>
        </w:rPr>
        <w:t>4.</w:t>
      </w:r>
      <w:r>
        <w:rPr>
          <w:rFonts w:hint="eastAsia"/>
        </w:rPr>
        <w:t>每次波长改动后，为什么仪器均要重新调整？</w:t>
      </w:r>
    </w:p>
    <w:p w:rsidR="00FD2761" w:rsidRDefault="00FD2761" w:rsidP="00FD2761">
      <w:pPr>
        <w:rPr>
          <w:rFonts w:hint="eastAsia"/>
        </w:rPr>
      </w:pPr>
      <w:r>
        <w:rPr>
          <w:rFonts w:hint="eastAsia"/>
        </w:rPr>
        <w:t>答：由于测量环境的不稳定，仪器的精度不够，会是每次测量的基准点不同，使标准曲线不准。每次</w:t>
      </w:r>
      <w:proofErr w:type="gramStart"/>
      <w:r>
        <w:rPr>
          <w:rFonts w:hint="eastAsia"/>
        </w:rPr>
        <w:t>调零是调整</w:t>
      </w:r>
      <w:proofErr w:type="gramEnd"/>
      <w:r>
        <w:rPr>
          <w:rFonts w:hint="eastAsia"/>
        </w:rPr>
        <w:t>放大电路的暗电流。就好像用尺子测量长度时，首先要选择“零刻度”。</w:t>
      </w:r>
    </w:p>
    <w:p w:rsidR="00FD2761" w:rsidRDefault="00FD2761" w:rsidP="00FD2761">
      <w:pPr>
        <w:rPr>
          <w:rFonts w:hint="eastAsia"/>
        </w:rPr>
      </w:pPr>
      <w:r>
        <w:rPr>
          <w:rFonts w:hint="eastAsia"/>
        </w:rPr>
        <w:t>而调</w:t>
      </w:r>
      <w:r>
        <w:rPr>
          <w:rFonts w:hint="eastAsia"/>
        </w:rPr>
        <w:t>100</w:t>
      </w:r>
      <w:r>
        <w:rPr>
          <w:rFonts w:hint="eastAsia"/>
        </w:rPr>
        <w:t>是调节光源的强度，相当于选择尺子的比例尺。如果不重新调整，测量值误差很大。</w:t>
      </w:r>
    </w:p>
    <w:p w:rsidR="00FD2761" w:rsidRDefault="00FD2761" w:rsidP="00FD2761">
      <w:pPr>
        <w:rPr>
          <w:rFonts w:hint="eastAsia"/>
        </w:rPr>
      </w:pPr>
      <w:r>
        <w:rPr>
          <w:rFonts w:hint="eastAsia"/>
        </w:rPr>
        <w:t>5.</w:t>
      </w:r>
      <w:r>
        <w:rPr>
          <w:rFonts w:hint="eastAsia"/>
        </w:rPr>
        <w:t>同组测量，为什么要使用同型号的比色</w:t>
      </w:r>
      <w:proofErr w:type="gramStart"/>
      <w:r>
        <w:rPr>
          <w:rFonts w:hint="eastAsia"/>
        </w:rPr>
        <w:t>皿</w:t>
      </w:r>
      <w:proofErr w:type="gramEnd"/>
      <w:r>
        <w:rPr>
          <w:rFonts w:hint="eastAsia"/>
        </w:rPr>
        <w:t>？</w:t>
      </w:r>
    </w:p>
    <w:p w:rsidR="00FD2761" w:rsidRDefault="00FD2761" w:rsidP="00FD2761">
      <w:pPr>
        <w:rPr>
          <w:rFonts w:hint="eastAsia"/>
        </w:rPr>
      </w:pPr>
      <w:r>
        <w:rPr>
          <w:rFonts w:hint="eastAsia"/>
        </w:rPr>
        <w:t>答：由于比色</w:t>
      </w:r>
      <w:proofErr w:type="gramStart"/>
      <w:r>
        <w:rPr>
          <w:rFonts w:hint="eastAsia"/>
        </w:rPr>
        <w:t>皿</w:t>
      </w:r>
      <w:proofErr w:type="gramEnd"/>
      <w:r>
        <w:rPr>
          <w:rFonts w:hint="eastAsia"/>
        </w:rPr>
        <w:t>选择或使用不当</w:t>
      </w:r>
      <w:r>
        <w:rPr>
          <w:rFonts w:hint="eastAsia"/>
        </w:rPr>
        <w:t>,</w:t>
      </w:r>
      <w:r>
        <w:rPr>
          <w:rFonts w:hint="eastAsia"/>
        </w:rPr>
        <w:t>造成无法测量或引起测量误差的现象在实验中经常出现</w:t>
      </w:r>
      <w:r>
        <w:rPr>
          <w:rFonts w:hint="eastAsia"/>
        </w:rPr>
        <w:t>,</w:t>
      </w:r>
      <w:r>
        <w:rPr>
          <w:rFonts w:hint="eastAsia"/>
        </w:rPr>
        <w:t>这一问题又很容易被实验人员忽视。比色</w:t>
      </w:r>
      <w:proofErr w:type="gramStart"/>
      <w:r>
        <w:rPr>
          <w:rFonts w:hint="eastAsia"/>
        </w:rPr>
        <w:t>皿</w:t>
      </w:r>
      <w:proofErr w:type="gramEnd"/>
      <w:r>
        <w:rPr>
          <w:rFonts w:hint="eastAsia"/>
        </w:rPr>
        <w:t>透光面是由能够透过所使用的波长范围的光的材料制成。不同型号的比色</w:t>
      </w:r>
      <w:proofErr w:type="gramStart"/>
      <w:r>
        <w:rPr>
          <w:rFonts w:hint="eastAsia"/>
        </w:rPr>
        <w:t>皿</w:t>
      </w:r>
      <w:proofErr w:type="gramEnd"/>
      <w:r>
        <w:rPr>
          <w:rFonts w:hint="eastAsia"/>
        </w:rPr>
        <w:t>在同组测量中使用，会发生两个变量，导致无法辨清实验结果的改变是由于比色</w:t>
      </w:r>
      <w:proofErr w:type="gramStart"/>
      <w:r>
        <w:rPr>
          <w:rFonts w:hint="eastAsia"/>
        </w:rPr>
        <w:t>皿</w:t>
      </w:r>
      <w:proofErr w:type="gramEnd"/>
      <w:r>
        <w:rPr>
          <w:rFonts w:hint="eastAsia"/>
        </w:rPr>
        <w:t>还是其他条件的改变。</w:t>
      </w:r>
    </w:p>
    <w:tbl>
      <w:tblPr>
        <w:tblW w:w="8640" w:type="dxa"/>
        <w:tblInd w:w="93" w:type="dxa"/>
        <w:tblLook w:val="04A0" w:firstRow="1" w:lastRow="0" w:firstColumn="1" w:lastColumn="0" w:noHBand="0" w:noVBand="1"/>
      </w:tblPr>
      <w:tblGrid>
        <w:gridCol w:w="3240"/>
        <w:gridCol w:w="1080"/>
        <w:gridCol w:w="1080"/>
        <w:gridCol w:w="1080"/>
        <w:gridCol w:w="1080"/>
        <w:gridCol w:w="1080"/>
      </w:tblGrid>
      <w:tr w:rsidR="00FD2761" w:rsidRPr="00FD2761" w:rsidTr="00FD2761">
        <w:trPr>
          <w:trHeight w:val="435"/>
        </w:trPr>
        <w:tc>
          <w:tcPr>
            <w:tcW w:w="3240" w:type="dxa"/>
            <w:tcBorders>
              <w:top w:val="nil"/>
              <w:left w:val="nil"/>
              <w:bottom w:val="nil"/>
              <w:right w:val="nil"/>
            </w:tcBorders>
            <w:shd w:val="clear" w:color="auto" w:fill="auto"/>
            <w:noWrap/>
            <w:vAlign w:val="bottom"/>
            <w:hideMark/>
          </w:tcPr>
          <w:p w:rsidR="00FD2761" w:rsidRPr="00FD2761" w:rsidRDefault="00FD2761" w:rsidP="00FD2761">
            <w:pPr>
              <w:widowControl/>
              <w:jc w:val="left"/>
              <w:rPr>
                <w:rFonts w:ascii="宋体" w:eastAsia="宋体" w:hAnsi="宋体" w:cs="宋体"/>
                <w:b/>
                <w:bCs/>
                <w:color w:val="000000"/>
                <w:kern w:val="0"/>
                <w:sz w:val="28"/>
                <w:szCs w:val="28"/>
              </w:rPr>
            </w:pPr>
            <w:r w:rsidRPr="00FD2761">
              <w:rPr>
                <w:rFonts w:ascii="宋体" w:eastAsia="宋体" w:hAnsi="宋体" w:cs="宋体" w:hint="eastAsia"/>
                <w:b/>
                <w:bCs/>
                <w:color w:val="000000"/>
                <w:kern w:val="0"/>
                <w:sz w:val="28"/>
                <w:szCs w:val="28"/>
              </w:rPr>
              <w:t>3.误差来源</w:t>
            </w:r>
          </w:p>
        </w:tc>
        <w:tc>
          <w:tcPr>
            <w:tcW w:w="1080" w:type="dxa"/>
            <w:tcBorders>
              <w:top w:val="nil"/>
              <w:left w:val="nil"/>
              <w:bottom w:val="nil"/>
              <w:right w:val="nil"/>
            </w:tcBorders>
            <w:shd w:val="clear" w:color="auto" w:fill="auto"/>
            <w:noWrap/>
            <w:vAlign w:val="bottom"/>
            <w:hideMark/>
          </w:tcPr>
          <w:p w:rsidR="00FD2761" w:rsidRPr="00FD2761" w:rsidRDefault="00FD2761" w:rsidP="00FD2761">
            <w:pPr>
              <w:widowControl/>
              <w:jc w:val="left"/>
              <w:rPr>
                <w:rFonts w:ascii="宋体" w:eastAsia="宋体" w:hAnsi="宋体" w:cs="宋体"/>
                <w:color w:val="000000"/>
                <w:kern w:val="0"/>
                <w:sz w:val="22"/>
              </w:rPr>
            </w:pPr>
          </w:p>
        </w:tc>
        <w:tc>
          <w:tcPr>
            <w:tcW w:w="1080" w:type="dxa"/>
            <w:tcBorders>
              <w:top w:val="nil"/>
              <w:left w:val="nil"/>
              <w:bottom w:val="nil"/>
              <w:right w:val="nil"/>
            </w:tcBorders>
            <w:shd w:val="clear" w:color="auto" w:fill="auto"/>
            <w:noWrap/>
            <w:vAlign w:val="bottom"/>
            <w:hideMark/>
          </w:tcPr>
          <w:p w:rsidR="00FD2761" w:rsidRPr="00FD2761" w:rsidRDefault="00FD2761" w:rsidP="00FD2761">
            <w:pPr>
              <w:widowControl/>
              <w:jc w:val="left"/>
              <w:rPr>
                <w:rFonts w:ascii="宋体" w:eastAsia="宋体" w:hAnsi="宋体" w:cs="宋体"/>
                <w:color w:val="000000"/>
                <w:kern w:val="0"/>
                <w:sz w:val="22"/>
              </w:rPr>
            </w:pPr>
          </w:p>
        </w:tc>
        <w:tc>
          <w:tcPr>
            <w:tcW w:w="1080" w:type="dxa"/>
            <w:tcBorders>
              <w:top w:val="nil"/>
              <w:left w:val="nil"/>
              <w:bottom w:val="nil"/>
              <w:right w:val="nil"/>
            </w:tcBorders>
            <w:shd w:val="clear" w:color="auto" w:fill="auto"/>
            <w:noWrap/>
            <w:vAlign w:val="bottom"/>
            <w:hideMark/>
          </w:tcPr>
          <w:p w:rsidR="00FD2761" w:rsidRPr="00FD2761" w:rsidRDefault="00FD2761" w:rsidP="00FD2761">
            <w:pPr>
              <w:widowControl/>
              <w:jc w:val="left"/>
              <w:rPr>
                <w:rFonts w:ascii="宋体" w:eastAsia="宋体" w:hAnsi="宋体" w:cs="宋体"/>
                <w:color w:val="000000"/>
                <w:kern w:val="0"/>
                <w:sz w:val="22"/>
              </w:rPr>
            </w:pPr>
          </w:p>
        </w:tc>
        <w:tc>
          <w:tcPr>
            <w:tcW w:w="1080" w:type="dxa"/>
            <w:tcBorders>
              <w:top w:val="nil"/>
              <w:left w:val="nil"/>
              <w:bottom w:val="nil"/>
              <w:right w:val="nil"/>
            </w:tcBorders>
            <w:shd w:val="clear" w:color="auto" w:fill="auto"/>
            <w:noWrap/>
            <w:vAlign w:val="bottom"/>
            <w:hideMark/>
          </w:tcPr>
          <w:p w:rsidR="00FD2761" w:rsidRPr="00FD2761" w:rsidRDefault="00FD2761" w:rsidP="00FD2761">
            <w:pPr>
              <w:widowControl/>
              <w:jc w:val="left"/>
              <w:rPr>
                <w:rFonts w:ascii="宋体" w:eastAsia="宋体" w:hAnsi="宋体" w:cs="宋体"/>
                <w:color w:val="000000"/>
                <w:kern w:val="0"/>
                <w:sz w:val="22"/>
              </w:rPr>
            </w:pPr>
          </w:p>
        </w:tc>
        <w:tc>
          <w:tcPr>
            <w:tcW w:w="1080" w:type="dxa"/>
            <w:tcBorders>
              <w:top w:val="nil"/>
              <w:left w:val="nil"/>
              <w:bottom w:val="nil"/>
              <w:right w:val="nil"/>
            </w:tcBorders>
            <w:shd w:val="clear" w:color="auto" w:fill="auto"/>
            <w:noWrap/>
            <w:vAlign w:val="bottom"/>
            <w:hideMark/>
          </w:tcPr>
          <w:p w:rsidR="00FD2761" w:rsidRPr="00FD2761" w:rsidRDefault="00FD2761" w:rsidP="00FD2761">
            <w:pPr>
              <w:widowControl/>
              <w:jc w:val="left"/>
              <w:rPr>
                <w:rFonts w:ascii="宋体" w:eastAsia="宋体" w:hAnsi="宋体" w:cs="宋体"/>
                <w:color w:val="000000"/>
                <w:kern w:val="0"/>
                <w:sz w:val="22"/>
              </w:rPr>
            </w:pPr>
          </w:p>
        </w:tc>
      </w:tr>
      <w:tr w:rsidR="00FD2761" w:rsidRPr="00FD2761" w:rsidTr="00FD2761">
        <w:trPr>
          <w:trHeight w:val="270"/>
        </w:trPr>
        <w:tc>
          <w:tcPr>
            <w:tcW w:w="8640" w:type="dxa"/>
            <w:gridSpan w:val="6"/>
            <w:tcBorders>
              <w:top w:val="nil"/>
              <w:left w:val="nil"/>
              <w:bottom w:val="nil"/>
              <w:right w:val="nil"/>
            </w:tcBorders>
            <w:shd w:val="clear" w:color="auto" w:fill="auto"/>
            <w:noWrap/>
            <w:vAlign w:val="bottom"/>
            <w:hideMark/>
          </w:tcPr>
          <w:p w:rsidR="00FD2761" w:rsidRPr="00FD2761" w:rsidRDefault="00FD2761" w:rsidP="00FD2761">
            <w:pPr>
              <w:widowControl/>
              <w:jc w:val="left"/>
              <w:rPr>
                <w:rFonts w:ascii="宋体" w:eastAsia="宋体" w:hAnsi="宋体" w:cs="宋体"/>
                <w:color w:val="000000"/>
                <w:kern w:val="0"/>
                <w:sz w:val="22"/>
              </w:rPr>
            </w:pPr>
            <w:r w:rsidRPr="00FD2761">
              <w:rPr>
                <w:rFonts w:ascii="宋体" w:eastAsia="宋体" w:hAnsi="宋体" w:cs="宋体" w:hint="eastAsia"/>
                <w:color w:val="000000"/>
                <w:kern w:val="0"/>
                <w:sz w:val="22"/>
              </w:rPr>
              <w:t>&lt;1&gt;.每次改变波长而大幅度跳动光源亮度，仪器未达到稳定就读数，带来误差</w:t>
            </w:r>
          </w:p>
        </w:tc>
      </w:tr>
      <w:tr w:rsidR="00FD2761" w:rsidRPr="00FD2761" w:rsidTr="00FD2761">
        <w:trPr>
          <w:trHeight w:val="270"/>
        </w:trPr>
        <w:tc>
          <w:tcPr>
            <w:tcW w:w="8640" w:type="dxa"/>
            <w:gridSpan w:val="6"/>
            <w:tcBorders>
              <w:top w:val="nil"/>
              <w:left w:val="nil"/>
              <w:bottom w:val="nil"/>
              <w:right w:val="nil"/>
            </w:tcBorders>
            <w:shd w:val="clear" w:color="auto" w:fill="auto"/>
            <w:noWrap/>
            <w:vAlign w:val="bottom"/>
            <w:hideMark/>
          </w:tcPr>
          <w:p w:rsidR="00FD2761" w:rsidRPr="00FD2761" w:rsidRDefault="00FD2761" w:rsidP="00FD2761">
            <w:pPr>
              <w:widowControl/>
              <w:jc w:val="left"/>
              <w:rPr>
                <w:rFonts w:ascii="宋体" w:eastAsia="宋体" w:hAnsi="宋体" w:cs="宋体"/>
                <w:color w:val="000000"/>
                <w:kern w:val="0"/>
                <w:sz w:val="22"/>
              </w:rPr>
            </w:pPr>
            <w:r w:rsidRPr="00FD2761">
              <w:rPr>
                <w:rFonts w:ascii="宋体" w:eastAsia="宋体" w:hAnsi="宋体" w:cs="宋体" w:hint="eastAsia"/>
                <w:color w:val="000000"/>
                <w:kern w:val="0"/>
                <w:sz w:val="22"/>
              </w:rPr>
              <w:t>&lt;2&gt;.在测量过程中，由于环境光源的干扰对实验造成误差</w:t>
            </w:r>
          </w:p>
        </w:tc>
      </w:tr>
      <w:tr w:rsidR="00FD2761" w:rsidRPr="00FD2761" w:rsidTr="00FD2761">
        <w:trPr>
          <w:trHeight w:val="270"/>
        </w:trPr>
        <w:tc>
          <w:tcPr>
            <w:tcW w:w="4320" w:type="dxa"/>
            <w:gridSpan w:val="2"/>
            <w:tcBorders>
              <w:top w:val="nil"/>
              <w:left w:val="nil"/>
              <w:bottom w:val="nil"/>
              <w:right w:val="nil"/>
            </w:tcBorders>
            <w:shd w:val="clear" w:color="auto" w:fill="auto"/>
            <w:noWrap/>
            <w:vAlign w:val="bottom"/>
            <w:hideMark/>
          </w:tcPr>
          <w:p w:rsidR="00FD2761" w:rsidRPr="00FD2761" w:rsidRDefault="00FD2761" w:rsidP="00FD2761">
            <w:pPr>
              <w:widowControl/>
              <w:jc w:val="left"/>
              <w:rPr>
                <w:rFonts w:ascii="宋体" w:eastAsia="宋体" w:hAnsi="宋体" w:cs="宋体"/>
                <w:color w:val="000000"/>
                <w:kern w:val="0"/>
                <w:sz w:val="22"/>
              </w:rPr>
            </w:pPr>
            <w:r w:rsidRPr="00FD2761">
              <w:rPr>
                <w:rFonts w:ascii="宋体" w:eastAsia="宋体" w:hAnsi="宋体" w:cs="宋体" w:hint="eastAsia"/>
                <w:color w:val="000000"/>
                <w:kern w:val="0"/>
                <w:sz w:val="22"/>
              </w:rPr>
              <w:t>&lt;3&gt;.在测量吸收曲线时，测量一段时间后，</w:t>
            </w:r>
          </w:p>
        </w:tc>
        <w:tc>
          <w:tcPr>
            <w:tcW w:w="4320" w:type="dxa"/>
            <w:gridSpan w:val="4"/>
            <w:tcBorders>
              <w:top w:val="nil"/>
              <w:left w:val="nil"/>
              <w:bottom w:val="nil"/>
              <w:right w:val="nil"/>
            </w:tcBorders>
            <w:shd w:val="clear" w:color="auto" w:fill="auto"/>
            <w:noWrap/>
            <w:vAlign w:val="bottom"/>
            <w:hideMark/>
          </w:tcPr>
          <w:p w:rsidR="00FD2761" w:rsidRPr="00FD2761" w:rsidRDefault="00FD2761" w:rsidP="00FD2761">
            <w:pPr>
              <w:widowControl/>
              <w:jc w:val="left"/>
              <w:rPr>
                <w:rFonts w:ascii="宋体" w:eastAsia="宋体" w:hAnsi="宋体" w:cs="宋体"/>
                <w:color w:val="000000"/>
                <w:kern w:val="0"/>
                <w:sz w:val="22"/>
              </w:rPr>
            </w:pPr>
            <w:r w:rsidRPr="00FD2761">
              <w:rPr>
                <w:rFonts w:ascii="宋体" w:eastAsia="宋体" w:hAnsi="宋体" w:cs="宋体" w:hint="eastAsia"/>
                <w:color w:val="000000"/>
                <w:kern w:val="0"/>
                <w:sz w:val="22"/>
              </w:rPr>
              <w:t>比色</w:t>
            </w:r>
            <w:proofErr w:type="gramStart"/>
            <w:r w:rsidRPr="00FD2761">
              <w:rPr>
                <w:rFonts w:ascii="宋体" w:eastAsia="宋体" w:hAnsi="宋体" w:cs="宋体" w:hint="eastAsia"/>
                <w:color w:val="000000"/>
                <w:kern w:val="0"/>
                <w:sz w:val="22"/>
              </w:rPr>
              <w:t>皿</w:t>
            </w:r>
            <w:proofErr w:type="gramEnd"/>
            <w:r w:rsidRPr="00FD2761">
              <w:rPr>
                <w:rFonts w:ascii="宋体" w:eastAsia="宋体" w:hAnsi="宋体" w:cs="宋体" w:hint="eastAsia"/>
                <w:color w:val="000000"/>
                <w:kern w:val="0"/>
                <w:sz w:val="22"/>
              </w:rPr>
              <w:t>内壁会起一些小泡导致误差</w:t>
            </w:r>
          </w:p>
        </w:tc>
      </w:tr>
      <w:tr w:rsidR="00FD2761" w:rsidRPr="00FD2761" w:rsidTr="00FD2761">
        <w:trPr>
          <w:trHeight w:val="270"/>
        </w:trPr>
        <w:tc>
          <w:tcPr>
            <w:tcW w:w="8640" w:type="dxa"/>
            <w:gridSpan w:val="6"/>
            <w:tcBorders>
              <w:top w:val="nil"/>
              <w:left w:val="nil"/>
              <w:bottom w:val="nil"/>
              <w:right w:val="nil"/>
            </w:tcBorders>
            <w:shd w:val="clear" w:color="auto" w:fill="auto"/>
            <w:noWrap/>
            <w:vAlign w:val="bottom"/>
            <w:hideMark/>
          </w:tcPr>
          <w:p w:rsidR="00FD2761" w:rsidRPr="00FD2761" w:rsidRDefault="00FD2761" w:rsidP="00FD2761">
            <w:pPr>
              <w:widowControl/>
              <w:jc w:val="left"/>
              <w:rPr>
                <w:rFonts w:ascii="宋体" w:eastAsia="宋体" w:hAnsi="宋体" w:cs="宋体"/>
                <w:color w:val="000000"/>
                <w:kern w:val="0"/>
                <w:sz w:val="22"/>
              </w:rPr>
            </w:pPr>
            <w:r w:rsidRPr="00FD2761">
              <w:rPr>
                <w:rFonts w:ascii="宋体" w:eastAsia="宋体" w:hAnsi="宋体" w:cs="宋体" w:hint="eastAsia"/>
                <w:color w:val="000000"/>
                <w:kern w:val="0"/>
                <w:sz w:val="22"/>
              </w:rPr>
              <w:t>&lt;4&gt;.仪器老化，透射比，吸光度，导致浓度的读数不稳定，带来误差</w:t>
            </w:r>
          </w:p>
        </w:tc>
      </w:tr>
      <w:tr w:rsidR="00FD2761" w:rsidRPr="00FD2761" w:rsidTr="00FD2761">
        <w:trPr>
          <w:trHeight w:val="270"/>
        </w:trPr>
        <w:tc>
          <w:tcPr>
            <w:tcW w:w="8640" w:type="dxa"/>
            <w:gridSpan w:val="6"/>
            <w:tcBorders>
              <w:top w:val="nil"/>
              <w:left w:val="nil"/>
              <w:bottom w:val="nil"/>
              <w:right w:val="nil"/>
            </w:tcBorders>
            <w:shd w:val="clear" w:color="auto" w:fill="auto"/>
            <w:noWrap/>
            <w:vAlign w:val="bottom"/>
            <w:hideMark/>
          </w:tcPr>
          <w:p w:rsidR="00FD2761" w:rsidRPr="00FD2761" w:rsidRDefault="00FD2761" w:rsidP="00FD2761">
            <w:pPr>
              <w:widowControl/>
              <w:jc w:val="left"/>
              <w:rPr>
                <w:rFonts w:ascii="宋体" w:eastAsia="宋体" w:hAnsi="宋体" w:cs="宋体"/>
                <w:color w:val="000000"/>
                <w:kern w:val="0"/>
                <w:sz w:val="22"/>
              </w:rPr>
            </w:pPr>
            <w:r w:rsidRPr="00FD2761">
              <w:rPr>
                <w:rFonts w:ascii="宋体" w:eastAsia="宋体" w:hAnsi="宋体" w:cs="宋体" w:hint="eastAsia"/>
                <w:color w:val="000000"/>
                <w:kern w:val="0"/>
                <w:sz w:val="22"/>
              </w:rPr>
              <w:t>&lt;5&gt;.在测量过程中，推拉池的拉杆卡位不准，导致测量</w:t>
            </w:r>
            <w:proofErr w:type="gramStart"/>
            <w:r w:rsidRPr="00FD2761">
              <w:rPr>
                <w:rFonts w:ascii="宋体" w:eastAsia="宋体" w:hAnsi="宋体" w:cs="宋体" w:hint="eastAsia"/>
                <w:color w:val="000000"/>
                <w:kern w:val="0"/>
                <w:sz w:val="22"/>
              </w:rPr>
              <w:t>中光未正确</w:t>
            </w:r>
            <w:proofErr w:type="gramEnd"/>
            <w:r w:rsidRPr="00FD2761">
              <w:rPr>
                <w:rFonts w:ascii="宋体" w:eastAsia="宋体" w:hAnsi="宋体" w:cs="宋体" w:hint="eastAsia"/>
                <w:color w:val="000000"/>
                <w:kern w:val="0"/>
                <w:sz w:val="22"/>
              </w:rPr>
              <w:t>穿过所需溶液</w:t>
            </w:r>
          </w:p>
        </w:tc>
      </w:tr>
      <w:tr w:rsidR="00FD2761" w:rsidRPr="00FD2761" w:rsidTr="00FD2761">
        <w:trPr>
          <w:trHeight w:val="270"/>
        </w:trPr>
        <w:tc>
          <w:tcPr>
            <w:tcW w:w="8640" w:type="dxa"/>
            <w:gridSpan w:val="6"/>
            <w:tcBorders>
              <w:top w:val="nil"/>
              <w:left w:val="nil"/>
              <w:bottom w:val="nil"/>
              <w:right w:val="nil"/>
            </w:tcBorders>
            <w:shd w:val="clear" w:color="auto" w:fill="auto"/>
            <w:noWrap/>
            <w:vAlign w:val="bottom"/>
            <w:hideMark/>
          </w:tcPr>
          <w:p w:rsidR="00FD2761" w:rsidRPr="00FD2761" w:rsidRDefault="00FD2761" w:rsidP="00FD2761">
            <w:pPr>
              <w:widowControl/>
              <w:jc w:val="left"/>
              <w:rPr>
                <w:rFonts w:ascii="宋体" w:eastAsia="宋体" w:hAnsi="宋体" w:cs="宋体"/>
                <w:color w:val="000000"/>
                <w:kern w:val="0"/>
                <w:sz w:val="22"/>
              </w:rPr>
            </w:pPr>
            <w:r w:rsidRPr="00FD2761">
              <w:rPr>
                <w:rFonts w:ascii="宋体" w:eastAsia="宋体" w:hAnsi="宋体" w:cs="宋体" w:hint="eastAsia"/>
                <w:color w:val="000000"/>
                <w:kern w:val="0"/>
                <w:sz w:val="22"/>
              </w:rPr>
              <w:t>&lt;6&gt;.比色</w:t>
            </w:r>
            <w:proofErr w:type="gramStart"/>
            <w:r w:rsidRPr="00FD2761">
              <w:rPr>
                <w:rFonts w:ascii="宋体" w:eastAsia="宋体" w:hAnsi="宋体" w:cs="宋体" w:hint="eastAsia"/>
                <w:color w:val="000000"/>
                <w:kern w:val="0"/>
                <w:sz w:val="22"/>
              </w:rPr>
              <w:t>皿透光壁未擦干</w:t>
            </w:r>
            <w:proofErr w:type="gramEnd"/>
            <w:r w:rsidRPr="00FD2761">
              <w:rPr>
                <w:rFonts w:ascii="宋体" w:eastAsia="宋体" w:hAnsi="宋体" w:cs="宋体" w:hint="eastAsia"/>
                <w:color w:val="000000"/>
                <w:kern w:val="0"/>
                <w:sz w:val="22"/>
              </w:rPr>
              <w:t>净，而且侧壁反射带来的误差</w:t>
            </w:r>
          </w:p>
        </w:tc>
      </w:tr>
      <w:tr w:rsidR="00FD2761" w:rsidRPr="00FD2761" w:rsidTr="00FD2761">
        <w:trPr>
          <w:trHeight w:val="270"/>
        </w:trPr>
        <w:tc>
          <w:tcPr>
            <w:tcW w:w="8640" w:type="dxa"/>
            <w:gridSpan w:val="6"/>
            <w:tcBorders>
              <w:top w:val="nil"/>
              <w:left w:val="nil"/>
              <w:bottom w:val="nil"/>
              <w:right w:val="nil"/>
            </w:tcBorders>
            <w:shd w:val="clear" w:color="auto" w:fill="auto"/>
            <w:noWrap/>
            <w:vAlign w:val="bottom"/>
            <w:hideMark/>
          </w:tcPr>
          <w:p w:rsidR="00FD2761" w:rsidRPr="00FD2761" w:rsidRDefault="00FD2761" w:rsidP="00FD2761">
            <w:pPr>
              <w:widowControl/>
              <w:jc w:val="left"/>
              <w:rPr>
                <w:rFonts w:ascii="宋体" w:eastAsia="宋体" w:hAnsi="宋体" w:cs="宋体"/>
                <w:color w:val="000000"/>
                <w:kern w:val="0"/>
                <w:sz w:val="22"/>
              </w:rPr>
            </w:pPr>
            <w:r w:rsidRPr="00FD2761">
              <w:rPr>
                <w:rFonts w:ascii="宋体" w:eastAsia="宋体" w:hAnsi="宋体" w:cs="宋体" w:hint="eastAsia"/>
                <w:color w:val="000000"/>
                <w:kern w:val="0"/>
                <w:sz w:val="22"/>
              </w:rPr>
              <w:t>&lt;7&gt;.仪器在没放入样品测定时一定要打开比色</w:t>
            </w:r>
            <w:proofErr w:type="gramStart"/>
            <w:r w:rsidRPr="00FD2761">
              <w:rPr>
                <w:rFonts w:ascii="宋体" w:eastAsia="宋体" w:hAnsi="宋体" w:cs="宋体" w:hint="eastAsia"/>
                <w:color w:val="000000"/>
                <w:kern w:val="0"/>
                <w:sz w:val="22"/>
              </w:rPr>
              <w:t>皿</w:t>
            </w:r>
            <w:proofErr w:type="gramEnd"/>
            <w:r w:rsidRPr="00FD2761">
              <w:rPr>
                <w:rFonts w:ascii="宋体" w:eastAsia="宋体" w:hAnsi="宋体" w:cs="宋体" w:hint="eastAsia"/>
                <w:color w:val="000000"/>
                <w:kern w:val="0"/>
                <w:sz w:val="22"/>
              </w:rPr>
              <w:t>暗箱盖，防止光电管老化。</w:t>
            </w:r>
          </w:p>
        </w:tc>
      </w:tr>
    </w:tbl>
    <w:p w:rsidR="00FD2761" w:rsidRPr="00FD2761" w:rsidRDefault="00FD2761" w:rsidP="00FD2761">
      <w:pPr>
        <w:rPr>
          <w:rFonts w:hint="eastAsia"/>
          <w:b/>
        </w:rPr>
      </w:pPr>
      <w:r w:rsidRPr="00FD2761">
        <w:rPr>
          <w:rFonts w:hint="eastAsia"/>
          <w:b/>
        </w:rPr>
        <w:t>光学运算</w:t>
      </w:r>
    </w:p>
    <w:p w:rsidR="00FD2761" w:rsidRDefault="00FD2761" w:rsidP="00FD2761">
      <w:pPr>
        <w:rPr>
          <w:rFonts w:hint="eastAsia"/>
        </w:rPr>
      </w:pPr>
      <w:r>
        <w:rPr>
          <w:rFonts w:hint="eastAsia"/>
        </w:rPr>
        <w:t>1</w:t>
      </w:r>
      <w:r>
        <w:rPr>
          <w:rFonts w:hint="eastAsia"/>
        </w:rPr>
        <w:t>、实验中如果出现无论怎样调整光栅位置，</w:t>
      </w:r>
      <w:r>
        <w:rPr>
          <w:rFonts w:hint="eastAsia"/>
        </w:rPr>
        <w:t xml:space="preserve">A+ 1 </w:t>
      </w:r>
      <w:r>
        <w:rPr>
          <w:rFonts w:hint="eastAsia"/>
        </w:rPr>
        <w:t>和</w:t>
      </w:r>
      <w:r>
        <w:rPr>
          <w:rFonts w:hint="eastAsia"/>
        </w:rPr>
        <w:t xml:space="preserve">B- 1 </w:t>
      </w:r>
      <w:r>
        <w:rPr>
          <w:rFonts w:hint="eastAsia"/>
        </w:rPr>
        <w:t>的重合处始终无法得到全黑，这</w:t>
      </w:r>
      <w:r>
        <w:rPr>
          <w:rFonts w:hint="eastAsia"/>
        </w:rPr>
        <w:lastRenderedPageBreak/>
        <w:t>可能是由哪些原因引起的？</w:t>
      </w:r>
    </w:p>
    <w:p w:rsidR="00FD2761" w:rsidRDefault="00FD2761" w:rsidP="00FD2761">
      <w:pPr>
        <w:rPr>
          <w:rFonts w:hint="eastAsia"/>
        </w:rPr>
      </w:pPr>
      <w:r>
        <w:rPr>
          <w:rFonts w:hint="eastAsia"/>
        </w:rPr>
        <w:t>答：可能的原因有：两个像的光强不均匀，造成相减是无法刚好相消；光栅的方向没有放对；入射光没有调成水平等等。</w:t>
      </w:r>
    </w:p>
    <w:p w:rsidR="00FD2761" w:rsidRDefault="00FD2761" w:rsidP="00FD2761">
      <w:pPr>
        <w:rPr>
          <w:rFonts w:hint="eastAsia"/>
        </w:rPr>
      </w:pPr>
      <w:r>
        <w:rPr>
          <w:rFonts w:hint="eastAsia"/>
        </w:rPr>
        <w:t>2</w:t>
      </w:r>
      <w:r>
        <w:rPr>
          <w:rFonts w:hint="eastAsia"/>
        </w:rPr>
        <w:t>、估算可以按照公式</w:t>
      </w:r>
      <w:r>
        <w:rPr>
          <w:rFonts w:hint="eastAsia"/>
        </w:rPr>
        <w:t xml:space="preserve"> </w:t>
      </w:r>
      <w:r>
        <w:rPr>
          <w:rFonts w:hint="eastAsia"/>
        </w:rPr>
        <w:t>进行，实验可以大致测得</w:t>
      </w:r>
      <w:r>
        <w:rPr>
          <w:rFonts w:hint="eastAsia"/>
        </w:rPr>
        <w:t>f</w:t>
      </w:r>
      <w:r>
        <w:rPr>
          <w:rFonts w:hint="eastAsia"/>
        </w:rPr>
        <w:t>值，但是由于</w:t>
      </w:r>
      <w:r>
        <w:rPr>
          <w:rFonts w:hint="eastAsia"/>
        </w:rPr>
        <w:t>b</w:t>
      </w:r>
      <w:r>
        <w:rPr>
          <w:rFonts w:hint="eastAsia"/>
        </w:rPr>
        <w:t>的值未给出，故无法进行具体估算。</w:t>
      </w:r>
    </w:p>
    <w:p w:rsidR="00FD2761" w:rsidRDefault="00FD2761" w:rsidP="00FD2761">
      <w:pPr>
        <w:rPr>
          <w:rFonts w:hint="eastAsia"/>
        </w:rPr>
      </w:pPr>
      <w:r>
        <w:rPr>
          <w:rFonts w:hint="eastAsia"/>
        </w:rPr>
        <w:t>3</w:t>
      </w:r>
      <w:r>
        <w:rPr>
          <w:rFonts w:hint="eastAsia"/>
        </w:rPr>
        <w:t>、本实验采用的光学微分原理与图像加减实验的实验原理在本质上有何异同</w:t>
      </w:r>
      <w:r>
        <w:rPr>
          <w:rFonts w:hint="eastAsia"/>
        </w:rPr>
        <w:t>?</w:t>
      </w:r>
    </w:p>
    <w:p w:rsidR="00FD2761" w:rsidRDefault="00FD2761" w:rsidP="00FD2761">
      <w:pPr>
        <w:rPr>
          <w:rFonts w:hint="eastAsia"/>
        </w:rPr>
      </w:pPr>
      <w:r>
        <w:rPr>
          <w:rFonts w:hint="eastAsia"/>
        </w:rPr>
        <w:t>答：本质上都是利用阿贝成象原理，利用光栅对光进行运算；不同之处在于使用的光栅的不同、空间滤波的不同。</w:t>
      </w:r>
    </w:p>
    <w:p w:rsidR="00FD2761" w:rsidRDefault="00A85B78" w:rsidP="00FD2761">
      <w:pPr>
        <w:rPr>
          <w:rFonts w:hint="eastAsia"/>
          <w:b/>
        </w:rPr>
      </w:pPr>
      <w:r w:rsidRPr="00A85B78">
        <w:rPr>
          <w:rFonts w:hint="eastAsia"/>
          <w:b/>
        </w:rPr>
        <w:t>光拍法</w:t>
      </w:r>
    </w:p>
    <w:p w:rsidR="00A85B78" w:rsidRPr="00A85B78" w:rsidRDefault="00A85B78" w:rsidP="00A85B78">
      <w:pPr>
        <w:rPr>
          <w:rFonts w:hint="eastAsia"/>
        </w:rPr>
      </w:pPr>
      <w:r w:rsidRPr="00A85B78">
        <w:rPr>
          <w:rFonts w:hint="eastAsia"/>
        </w:rPr>
        <w:t>1</w:t>
      </w:r>
      <w:r w:rsidRPr="00A85B78">
        <w:rPr>
          <w:rFonts w:hint="eastAsia"/>
        </w:rPr>
        <w:t>、分析本实验光速测量和声速测量的误差来源，在数据处理和测量方面采取哪些措施可以提高测量精度。</w:t>
      </w:r>
    </w:p>
    <w:p w:rsidR="00A85B78" w:rsidRPr="00A85B78" w:rsidRDefault="00A85B78" w:rsidP="00A85B78">
      <w:pPr>
        <w:rPr>
          <w:rFonts w:hint="eastAsia"/>
        </w:rPr>
      </w:pPr>
      <w:r w:rsidRPr="00A85B78">
        <w:rPr>
          <w:rFonts w:hint="eastAsia"/>
        </w:rPr>
        <w:t>（</w:t>
      </w:r>
      <w:r w:rsidRPr="00A85B78">
        <w:rPr>
          <w:rFonts w:hint="eastAsia"/>
        </w:rPr>
        <w:t>1</w:t>
      </w:r>
      <w:r w:rsidRPr="00A85B78">
        <w:rPr>
          <w:rFonts w:hint="eastAsia"/>
        </w:rPr>
        <w:t>）</w:t>
      </w:r>
      <w:r w:rsidRPr="00A85B78">
        <w:rPr>
          <w:rFonts w:hint="eastAsia"/>
        </w:rPr>
        <w:t xml:space="preserve"> </w:t>
      </w:r>
      <w:r w:rsidRPr="00A85B78">
        <w:rPr>
          <w:rFonts w:hint="eastAsia"/>
        </w:rPr>
        <w:t>在使用标尺刻度读取棱镜位置时，会由于读数时的系统误差和偶然误差对实验精度</w:t>
      </w:r>
    </w:p>
    <w:p w:rsidR="00A85B78" w:rsidRPr="00A85B78" w:rsidRDefault="00A85B78" w:rsidP="00A85B78">
      <w:pPr>
        <w:rPr>
          <w:rFonts w:hint="eastAsia"/>
        </w:rPr>
      </w:pPr>
      <w:r w:rsidRPr="00A85B78">
        <w:rPr>
          <w:rFonts w:hint="eastAsia"/>
        </w:rPr>
        <w:t>造成一定的影响。</w:t>
      </w:r>
      <w:r w:rsidRPr="00A85B78">
        <w:rPr>
          <w:rFonts w:hint="eastAsia"/>
        </w:rPr>
        <w:t xml:space="preserve"> </w:t>
      </w:r>
    </w:p>
    <w:p w:rsidR="00A85B78" w:rsidRPr="00A85B78" w:rsidRDefault="00A85B78" w:rsidP="00A85B78">
      <w:pPr>
        <w:rPr>
          <w:rFonts w:hint="eastAsia"/>
        </w:rPr>
      </w:pPr>
      <w:r w:rsidRPr="00A85B78">
        <w:rPr>
          <w:rFonts w:hint="eastAsia"/>
        </w:rPr>
        <w:t>（</w:t>
      </w:r>
      <w:r w:rsidRPr="00A85B78">
        <w:rPr>
          <w:rFonts w:hint="eastAsia"/>
        </w:rPr>
        <w:t>2</w:t>
      </w:r>
      <w:r w:rsidRPr="00A85B78">
        <w:rPr>
          <w:rFonts w:hint="eastAsia"/>
        </w:rPr>
        <w:t>）</w:t>
      </w:r>
      <w:r w:rsidRPr="00A85B78">
        <w:rPr>
          <w:rFonts w:hint="eastAsia"/>
        </w:rPr>
        <w:t xml:space="preserve"> </w:t>
      </w:r>
      <w:r w:rsidRPr="00A85B78">
        <w:rPr>
          <w:rFonts w:hint="eastAsia"/>
        </w:rPr>
        <w:t>由于激光光路并不是绝对符合测量要求，会由于激光束的微小偏折对实验精度造成</w:t>
      </w:r>
    </w:p>
    <w:p w:rsidR="00A85B78" w:rsidRPr="00A85B78" w:rsidRDefault="00A85B78" w:rsidP="00A85B78">
      <w:pPr>
        <w:rPr>
          <w:rFonts w:hint="eastAsia"/>
        </w:rPr>
      </w:pPr>
      <w:r w:rsidRPr="00A85B78">
        <w:rPr>
          <w:rFonts w:hint="eastAsia"/>
        </w:rPr>
        <w:t>一定影响。</w:t>
      </w:r>
    </w:p>
    <w:p w:rsidR="00A85B78" w:rsidRPr="00A85B78" w:rsidRDefault="00A85B78" w:rsidP="00A85B78">
      <w:pPr>
        <w:rPr>
          <w:rFonts w:hint="eastAsia"/>
        </w:rPr>
      </w:pPr>
      <w:r w:rsidRPr="00A85B78">
        <w:rPr>
          <w:rFonts w:hint="eastAsia"/>
        </w:rPr>
        <w:t>（</w:t>
      </w:r>
      <w:r w:rsidRPr="00A85B78">
        <w:rPr>
          <w:rFonts w:hint="eastAsia"/>
        </w:rPr>
        <w:t>3</w:t>
      </w:r>
      <w:r w:rsidRPr="00A85B78">
        <w:rPr>
          <w:rFonts w:hint="eastAsia"/>
        </w:rPr>
        <w:t>）在光速测量实验中，在判断示波器上两条正弦波完全重合时存在误差，比较而言，分开要好判断，而重合则像是有一定范围。所以可以采用在重合位置的两侧分别读数取平均值，依次减小因位置判断不准确带来的误差。此方法类似物距像距法测量透镜焦距时，采用对称测量法来减小由于透镜中心与支架刻线位置不重合带来的误差。</w:t>
      </w:r>
    </w:p>
    <w:p w:rsidR="00A85B78" w:rsidRPr="00A85B78" w:rsidRDefault="00A85B78" w:rsidP="00A85B78">
      <w:pPr>
        <w:rPr>
          <w:rFonts w:hint="eastAsia"/>
        </w:rPr>
      </w:pPr>
      <w:r w:rsidRPr="00A85B78">
        <w:rPr>
          <w:rFonts w:hint="eastAsia"/>
        </w:rPr>
        <w:t>（</w:t>
      </w:r>
      <w:r w:rsidRPr="00A85B78">
        <w:rPr>
          <w:rFonts w:hint="eastAsia"/>
        </w:rPr>
        <w:t>4</w:t>
      </w:r>
      <w:r w:rsidRPr="00A85B78">
        <w:rPr>
          <w:rFonts w:hint="eastAsia"/>
        </w:rPr>
        <w:t>）为了提高实验精度，除了准确测量频率和光程差外，还要注意对二束光位相的精确比较。如果实验调试不当，可能会产生虚假的相移，结果影响实验的精度。检查是否产生虚假相移的办法是分别遮挡远、近程光，观察两路光束在光敏面上反射的光是否经透镜后都成像于光轴。</w:t>
      </w:r>
    </w:p>
    <w:p w:rsidR="00A85B78" w:rsidRPr="00A85B78" w:rsidRDefault="00A85B78" w:rsidP="00A85B78">
      <w:pPr>
        <w:rPr>
          <w:rFonts w:hint="eastAsia"/>
        </w:rPr>
      </w:pPr>
      <w:r w:rsidRPr="00A85B78">
        <w:rPr>
          <w:rFonts w:hint="eastAsia"/>
        </w:rPr>
        <w:t>（</w:t>
      </w:r>
      <w:r w:rsidRPr="00A85B78">
        <w:rPr>
          <w:rFonts w:hint="eastAsia"/>
        </w:rPr>
        <w:t>5</w:t>
      </w:r>
      <w:r w:rsidRPr="00A85B78">
        <w:rPr>
          <w:rFonts w:hint="eastAsia"/>
        </w:rPr>
        <w:t>）对于声速测量，首先，其被测量值为</w:t>
      </w:r>
      <w:r w:rsidRPr="00A85B78">
        <w:rPr>
          <w:rFonts w:hint="eastAsia"/>
        </w:rPr>
        <w:t>f,</w:t>
      </w:r>
      <w:r w:rsidRPr="00A85B78">
        <w:rPr>
          <w:rFonts w:hint="eastAsia"/>
        </w:rPr>
        <w:t>为提高精度，对其也应当进行多次测量，对数据</w:t>
      </w:r>
      <w:r w:rsidRPr="00A85B78">
        <w:rPr>
          <w:rFonts w:hint="eastAsia"/>
        </w:rPr>
        <w:t>f</w:t>
      </w:r>
      <w:r w:rsidRPr="00A85B78">
        <w:rPr>
          <w:rFonts w:hint="eastAsia"/>
        </w:rPr>
        <w:t>应当用逐差法得出</w:t>
      </w:r>
      <w:r w:rsidRPr="00A85B78">
        <w:rPr>
          <w:rFonts w:hint="eastAsia"/>
        </w:rPr>
        <w:t xml:space="preserve"> </w:t>
      </w:r>
      <w:r w:rsidRPr="00A85B78">
        <w:rPr>
          <w:rFonts w:hint="eastAsia"/>
        </w:rPr>
        <w:t>。其次，由于是用眼睛观察零级光最弱其他级衍射光最强时记录频率值，所以在调节过程中需要缓慢改变频率值。</w:t>
      </w:r>
    </w:p>
    <w:p w:rsidR="00A85B78" w:rsidRPr="00A85B78" w:rsidRDefault="00A85B78" w:rsidP="00A85B78">
      <w:pPr>
        <w:rPr>
          <w:rFonts w:hint="eastAsia"/>
        </w:rPr>
      </w:pPr>
      <w:r w:rsidRPr="00A85B78">
        <w:rPr>
          <w:rFonts w:hint="eastAsia"/>
        </w:rPr>
        <w:t>2</w:t>
      </w:r>
      <w:r w:rsidRPr="00A85B78">
        <w:rPr>
          <w:rFonts w:hint="eastAsia"/>
        </w:rPr>
        <w:t>、利用本实验装置如何测量光在透明玻璃中的传播速度？设计简单测量方案。</w:t>
      </w:r>
    </w:p>
    <w:p w:rsidR="00A85B78" w:rsidRDefault="00A85B78" w:rsidP="00A85B78">
      <w:pPr>
        <w:rPr>
          <w:rFonts w:hint="eastAsia"/>
        </w:rPr>
      </w:pPr>
      <w:r w:rsidRPr="00A85B78">
        <w:rPr>
          <w:rFonts w:hint="eastAsia"/>
        </w:rPr>
        <w:t>测量光在透明玻璃中的传播速度，只需要在内光路中加入玻璃，使内光路的光穿过</w:t>
      </w:r>
      <w:proofErr w:type="gramStart"/>
      <w:r w:rsidRPr="00A85B78">
        <w:rPr>
          <w:rFonts w:hint="eastAsia"/>
        </w:rPr>
        <w:t>一</w:t>
      </w:r>
      <w:proofErr w:type="gramEnd"/>
      <w:r w:rsidRPr="00A85B78">
        <w:rPr>
          <w:rFonts w:hint="eastAsia"/>
        </w:rPr>
        <w:t>小段玻璃，并且记录下光穿过的玻璃的长度</w:t>
      </w:r>
      <w:r w:rsidRPr="00A85B78">
        <w:rPr>
          <w:rFonts w:hint="eastAsia"/>
        </w:rPr>
        <w:t>L</w:t>
      </w:r>
      <w:r w:rsidRPr="00A85B78">
        <w:rPr>
          <w:rFonts w:hint="eastAsia"/>
        </w:rPr>
        <w:t>。再用同样的方法，定下位置</w:t>
      </w:r>
      <w:r w:rsidRPr="00A85B78">
        <w:rPr>
          <w:rFonts w:hint="eastAsia"/>
        </w:rPr>
        <w:t>Da(0)</w:t>
      </w:r>
      <w:r w:rsidRPr="00A85B78">
        <w:rPr>
          <w:rFonts w:hint="eastAsia"/>
        </w:rPr>
        <w:t>，使的该位置与光速在空气中测量位置相同，移动棱镜小车得到等相位点的位置</w:t>
      </w:r>
      <w:proofErr w:type="spellStart"/>
      <w:r w:rsidRPr="00A85B78">
        <w:rPr>
          <w:rFonts w:hint="eastAsia"/>
        </w:rPr>
        <w:t>Db</w:t>
      </w:r>
      <w:proofErr w:type="spellEnd"/>
      <w:r w:rsidRPr="00A85B78">
        <w:rPr>
          <w:rFonts w:hint="eastAsia"/>
        </w:rPr>
        <w:t>(0)</w:t>
      </w:r>
      <w:r w:rsidRPr="00A85B78">
        <w:rPr>
          <w:rFonts w:hint="eastAsia"/>
        </w:rPr>
        <w:t>。由于等相位位置的光程与空气中声速测量的</w:t>
      </w:r>
      <w:r w:rsidRPr="00A85B78">
        <w:rPr>
          <w:rFonts w:hint="eastAsia"/>
        </w:rPr>
        <w:t>Da(0)</w:t>
      </w:r>
      <w:r w:rsidRPr="00A85B78">
        <w:rPr>
          <w:rFonts w:hint="eastAsia"/>
        </w:rPr>
        <w:t>、</w:t>
      </w:r>
      <w:proofErr w:type="spellStart"/>
      <w:r w:rsidRPr="00A85B78">
        <w:rPr>
          <w:rFonts w:hint="eastAsia"/>
        </w:rPr>
        <w:t>Db</w:t>
      </w:r>
      <w:proofErr w:type="spellEnd"/>
      <w:r w:rsidRPr="00A85B78">
        <w:rPr>
          <w:rFonts w:hint="eastAsia"/>
        </w:rPr>
        <w:t>(0)</w:t>
      </w:r>
      <w:r w:rsidRPr="00A85B78">
        <w:rPr>
          <w:rFonts w:hint="eastAsia"/>
        </w:rPr>
        <w:t>决定的光程相等，可以计算出玻璃的折射率</w:t>
      </w:r>
      <w:r w:rsidRPr="00A85B78">
        <w:rPr>
          <w:rFonts w:hint="eastAsia"/>
        </w:rPr>
        <w:t>n,</w:t>
      </w:r>
      <w:r w:rsidRPr="00A85B78">
        <w:rPr>
          <w:rFonts w:hint="eastAsia"/>
        </w:rPr>
        <w:t>根据公式</w:t>
      </w:r>
      <w:r w:rsidRPr="00A85B78">
        <w:rPr>
          <w:rFonts w:hint="eastAsia"/>
        </w:rPr>
        <w:t>C</w:t>
      </w:r>
      <w:proofErr w:type="gramStart"/>
      <w:r w:rsidRPr="00A85B78">
        <w:rPr>
          <w:rFonts w:hint="eastAsia"/>
        </w:rPr>
        <w:t>玻</w:t>
      </w:r>
      <w:proofErr w:type="gramEnd"/>
      <w:r w:rsidRPr="00A85B78">
        <w:rPr>
          <w:rFonts w:hint="eastAsia"/>
        </w:rPr>
        <w:t>=</w:t>
      </w:r>
      <w:proofErr w:type="spellStart"/>
      <w:r w:rsidRPr="00A85B78">
        <w:rPr>
          <w:rFonts w:hint="eastAsia"/>
        </w:rPr>
        <w:t>c/n</w:t>
      </w:r>
      <w:proofErr w:type="spellEnd"/>
      <w:r w:rsidRPr="00A85B78">
        <w:rPr>
          <w:rFonts w:hint="eastAsia"/>
        </w:rPr>
        <w:t>空得出玻璃中的传播速度</w:t>
      </w:r>
      <w:r w:rsidRPr="00A85B78">
        <w:rPr>
          <w:rFonts w:hint="eastAsia"/>
        </w:rPr>
        <w:t>C</w:t>
      </w:r>
      <w:proofErr w:type="gramStart"/>
      <w:r w:rsidRPr="00A85B78">
        <w:rPr>
          <w:rFonts w:hint="eastAsia"/>
        </w:rPr>
        <w:t>玻</w:t>
      </w:r>
      <w:proofErr w:type="gramEnd"/>
      <w:r w:rsidRPr="00A85B78">
        <w:rPr>
          <w:rFonts w:hint="eastAsia"/>
        </w:rPr>
        <w:t>。</w:t>
      </w:r>
    </w:p>
    <w:p w:rsidR="008560BD" w:rsidRDefault="008560BD" w:rsidP="008560BD">
      <w:pPr>
        <w:rPr>
          <w:rFonts w:hint="eastAsia"/>
          <w:b/>
        </w:rPr>
      </w:pPr>
      <w:r>
        <w:rPr>
          <w:rFonts w:hint="eastAsia"/>
          <w:b/>
        </w:rPr>
        <w:t>激光</w:t>
      </w:r>
    </w:p>
    <w:p w:rsidR="008560BD" w:rsidRPr="00E1515F" w:rsidRDefault="008560BD" w:rsidP="008560BD">
      <w:pPr>
        <w:rPr>
          <w:rFonts w:hint="eastAsia"/>
        </w:rPr>
      </w:pPr>
      <w:r w:rsidRPr="00E1515F">
        <w:rPr>
          <w:rFonts w:hint="eastAsia"/>
        </w:rPr>
        <w:t>实验中改变扫描干涉仪的偏执电压，只能使示波器</w:t>
      </w:r>
      <w:proofErr w:type="gramStart"/>
      <w:r w:rsidRPr="00E1515F">
        <w:rPr>
          <w:rFonts w:hint="eastAsia"/>
        </w:rPr>
        <w:t>中模谱</w:t>
      </w:r>
      <w:proofErr w:type="gramEnd"/>
      <w:r w:rsidRPr="00E1515F">
        <w:rPr>
          <w:rFonts w:hint="eastAsia"/>
        </w:rPr>
        <w:t>发生平移，而不能改变示波器中的</w:t>
      </w:r>
      <w:proofErr w:type="gramStart"/>
      <w:r w:rsidRPr="00E1515F">
        <w:rPr>
          <w:rFonts w:hint="eastAsia"/>
        </w:rPr>
        <w:t>各模间</w:t>
      </w:r>
      <w:proofErr w:type="gramEnd"/>
      <w:r w:rsidRPr="00E1515F">
        <w:rPr>
          <w:rFonts w:hint="eastAsia"/>
        </w:rPr>
        <w:t>的距离；改变扫描锯齿波的幅度，可以改变示波器中的</w:t>
      </w:r>
      <w:proofErr w:type="gramStart"/>
      <w:r w:rsidRPr="00E1515F">
        <w:rPr>
          <w:rFonts w:hint="eastAsia"/>
        </w:rPr>
        <w:t>各模间</w:t>
      </w:r>
      <w:proofErr w:type="gramEnd"/>
      <w:r w:rsidRPr="00E1515F">
        <w:rPr>
          <w:rFonts w:hint="eastAsia"/>
        </w:rPr>
        <w:t>的距离，随着锯齿波的幅度增大，示波器中的模间距变小，还可能出现其他级次的模谱。</w:t>
      </w:r>
    </w:p>
    <w:p w:rsidR="008560BD" w:rsidRPr="00E1515F" w:rsidRDefault="008560BD" w:rsidP="008560BD">
      <w:bookmarkStart w:id="0" w:name="_GoBack"/>
      <w:bookmarkEnd w:id="0"/>
    </w:p>
    <w:p w:rsidR="00A85B78" w:rsidRPr="00A85B78" w:rsidRDefault="008560BD" w:rsidP="008560BD">
      <w:pPr>
        <w:rPr>
          <w:rFonts w:hint="eastAsia"/>
          <w:b/>
        </w:rPr>
      </w:pPr>
      <w:r w:rsidRPr="008560BD">
        <w:rPr>
          <w:b/>
        </w:rPr>
        <w:t xml:space="preserve">  </w:t>
      </w:r>
    </w:p>
    <w:sectPr w:rsidR="00A85B78" w:rsidRPr="00A85B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3456"/>
    <w:rsid w:val="00233BBA"/>
    <w:rsid w:val="003B7296"/>
    <w:rsid w:val="00443456"/>
    <w:rsid w:val="007D4A3E"/>
    <w:rsid w:val="008560BD"/>
    <w:rsid w:val="00A82EC8"/>
    <w:rsid w:val="00A85B78"/>
    <w:rsid w:val="00E1515F"/>
    <w:rsid w:val="00E82B0B"/>
    <w:rsid w:val="00FD2761"/>
    <w:rsid w:val="00FE40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673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Pages>
  <Words>356</Words>
  <Characters>2034</Characters>
  <Application>Microsoft Office Word</Application>
  <DocSecurity>0</DocSecurity>
  <Lines>16</Lines>
  <Paragraphs>4</Paragraphs>
  <ScaleCrop>false</ScaleCrop>
  <Company>Sky123.Org</Company>
  <LinksUpToDate>false</LinksUpToDate>
  <CharactersWithSpaces>2386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2013-12-23T14:35:00Z</dcterms:created>
  <dcterms:modified xsi:type="dcterms:W3CDTF">2013-12-23T15:25:00Z</dcterms:modified>
</cp:coreProperties>
</file>