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AF6C7D" w:rsidRDefault="00AF6C7D" w:rsidP="00AF6C7D">
      <w:pPr>
        <w:jc w:val="center"/>
        <w:rPr>
          <w:rFonts w:ascii="黑体" w:eastAsia="黑体" w:hAnsi="黑体" w:hint="eastAsia"/>
          <w:sz w:val="32"/>
          <w:szCs w:val="32"/>
        </w:rPr>
      </w:pPr>
      <w:r w:rsidRPr="00AF6C7D">
        <w:rPr>
          <w:rFonts w:ascii="黑体" w:eastAsia="黑体" w:hAnsi="黑体" w:hint="eastAsia"/>
          <w:sz w:val="32"/>
          <w:szCs w:val="32"/>
        </w:rPr>
        <w:t>2011量子力学</w:t>
      </w:r>
      <w:r w:rsidR="00ED07CE">
        <w:rPr>
          <w:rFonts w:ascii="黑体" w:eastAsia="黑体" w:hAnsi="黑体" w:hint="eastAsia"/>
          <w:sz w:val="32"/>
          <w:szCs w:val="32"/>
        </w:rPr>
        <w:t>（期末）</w:t>
      </w:r>
    </w:p>
    <w:p w:rsidR="00AF6C7D" w:rsidRDefault="00AF6C7D" w:rsidP="00AF6C7D">
      <w:pPr>
        <w:pStyle w:val="a5"/>
        <w:numPr>
          <w:ilvl w:val="0"/>
          <w:numId w:val="2"/>
        </w:numPr>
        <w:spacing w:line="360" w:lineRule="auto"/>
        <w:ind w:firstLineChars="0"/>
        <w:rPr>
          <w:rFonts w:hint="eastAsia"/>
          <w:szCs w:val="24"/>
        </w:rPr>
      </w:pPr>
      <w:r>
        <w:rPr>
          <w:rFonts w:hint="eastAsia"/>
          <w:szCs w:val="24"/>
        </w:rPr>
        <w:t>现有</w:t>
      </w:r>
      <w:r>
        <w:rPr>
          <w:rFonts w:hint="eastAsia"/>
          <w:szCs w:val="24"/>
        </w:rPr>
        <w:t>3</w:t>
      </w:r>
      <w:r>
        <w:rPr>
          <w:rFonts w:hint="eastAsia"/>
          <w:szCs w:val="24"/>
        </w:rPr>
        <w:t>个全同粒子，</w:t>
      </w:r>
      <w:r w:rsidRPr="00AF6C7D">
        <w:rPr>
          <w:rFonts w:hint="eastAsia"/>
          <w:szCs w:val="24"/>
        </w:rPr>
        <w:t>每个粒子可占据单粒子态</w:t>
      </w:r>
      <w:r w:rsidRPr="00AF6C7D">
        <w:rPr>
          <w:position w:val="-12"/>
        </w:rPr>
        <w:object w:dxaOrig="106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.25pt;height:18pt" o:ole="" fillcolor="window">
            <v:imagedata r:id="rId7" o:title=""/>
          </v:shape>
          <o:OLEObject Type="Embed" ProgID="Equation.DSMT4" ShapeID="_x0000_i1025" DrawAspect="Content" ObjectID="_1386771924" r:id="rId8"/>
        </w:object>
      </w:r>
      <w:r w:rsidRPr="00AF6C7D">
        <w:rPr>
          <w:rFonts w:hint="eastAsia"/>
          <w:szCs w:val="24"/>
        </w:rPr>
        <w:t>中的一个态。</w:t>
      </w:r>
      <w:r>
        <w:rPr>
          <w:rFonts w:hint="eastAsia"/>
          <w:szCs w:val="24"/>
        </w:rPr>
        <w:t>请分别就</w:t>
      </w:r>
      <w:r w:rsidR="00ED07CE">
        <w:rPr>
          <w:rFonts w:hint="eastAsia"/>
          <w:szCs w:val="24"/>
        </w:rPr>
        <w:t>该粒子为</w:t>
      </w:r>
      <w:r>
        <w:rPr>
          <w:rFonts w:hint="eastAsia"/>
          <w:szCs w:val="24"/>
        </w:rPr>
        <w:t>Bose</w:t>
      </w:r>
      <w:r w:rsidR="00ED07CE">
        <w:rPr>
          <w:rFonts w:hint="eastAsia"/>
          <w:szCs w:val="24"/>
        </w:rPr>
        <w:t>子或</w:t>
      </w:r>
      <w:r>
        <w:rPr>
          <w:rFonts w:hint="eastAsia"/>
          <w:szCs w:val="24"/>
        </w:rPr>
        <w:t>Fermi</w:t>
      </w:r>
      <w:r>
        <w:rPr>
          <w:rFonts w:hint="eastAsia"/>
          <w:szCs w:val="24"/>
        </w:rPr>
        <w:t>子，写出可能的粒子态的数目，给出满足交换对称性或交换反对称性的体系波函数。</w:t>
      </w:r>
    </w:p>
    <w:p w:rsidR="00AF6C7D" w:rsidRDefault="00AF6C7D" w:rsidP="00AF6C7D">
      <w:pPr>
        <w:pStyle w:val="a5"/>
        <w:spacing w:line="360" w:lineRule="auto"/>
        <w:ind w:left="420" w:firstLineChars="0" w:firstLine="0"/>
        <w:rPr>
          <w:rFonts w:hint="eastAsia"/>
          <w:szCs w:val="24"/>
        </w:rPr>
      </w:pPr>
    </w:p>
    <w:p w:rsidR="00AF6C7D" w:rsidRDefault="00AF6C7D" w:rsidP="00AF6C7D">
      <w:pPr>
        <w:pStyle w:val="a5"/>
        <w:numPr>
          <w:ilvl w:val="0"/>
          <w:numId w:val="2"/>
        </w:numPr>
        <w:spacing w:line="360" w:lineRule="auto"/>
        <w:ind w:firstLineChars="0"/>
        <w:rPr>
          <w:rFonts w:hint="eastAsia"/>
          <w:szCs w:val="24"/>
        </w:rPr>
      </w:pPr>
      <w:r w:rsidRPr="00AF6C7D">
        <w:rPr>
          <w:rFonts w:hint="eastAsia"/>
          <w:szCs w:val="24"/>
        </w:rPr>
        <w:t>已知</w:t>
      </w:r>
      <w:r w:rsidRPr="00AF6C7D">
        <w:rPr>
          <w:position w:val="-24"/>
        </w:rPr>
        <w:object w:dxaOrig="1700" w:dyaOrig="620">
          <v:shape id="_x0000_i1026" type="#_x0000_t75" style="width:84.75pt;height:30.75pt" o:ole="" fillcolor="window">
            <v:imagedata r:id="rId9" o:title=""/>
          </v:shape>
          <o:OLEObject Type="Embed" ProgID="Equation.DSMT4" ShapeID="_x0000_i1026" DrawAspect="Content" ObjectID="_1386771925" r:id="rId10"/>
        </w:object>
      </w:r>
      <w:r>
        <w:rPr>
          <w:rFonts w:hint="eastAsia"/>
          <w:szCs w:val="24"/>
        </w:rPr>
        <w:t>，请写出处于基态的氢原子的径向概率密度分布的表达式，并由此计算基态氢原子径向分布的最概然半径。</w:t>
      </w:r>
    </w:p>
    <w:p w:rsidR="00ED07CE" w:rsidRDefault="00ED07CE" w:rsidP="00ED07CE">
      <w:pPr>
        <w:pStyle w:val="a5"/>
        <w:spacing w:line="360" w:lineRule="auto"/>
        <w:ind w:left="420" w:firstLineChars="0" w:firstLine="0"/>
        <w:rPr>
          <w:rFonts w:hint="eastAsia"/>
          <w:szCs w:val="24"/>
        </w:rPr>
      </w:pPr>
    </w:p>
    <w:p w:rsidR="00AF6C7D" w:rsidRPr="00ED07CE" w:rsidRDefault="00ED07CE" w:rsidP="00AF6C7D">
      <w:pPr>
        <w:pStyle w:val="a5"/>
        <w:numPr>
          <w:ilvl w:val="0"/>
          <w:numId w:val="2"/>
        </w:numPr>
        <w:spacing w:line="360" w:lineRule="auto"/>
        <w:ind w:firstLineChars="0"/>
        <w:rPr>
          <w:rFonts w:hint="eastAsia"/>
          <w:szCs w:val="24"/>
        </w:rPr>
      </w:pPr>
      <w:r w:rsidRPr="00F16BAB">
        <w:rPr>
          <w:rFonts w:asciiTheme="minorEastAsia" w:hAnsiTheme="minorEastAsia" w:hint="eastAsia"/>
          <w:color w:val="000000" w:themeColor="text1"/>
          <w:szCs w:val="24"/>
        </w:rPr>
        <w:t>证明在</w:t>
      </w:r>
      <w:r w:rsidRPr="00A40FA4">
        <w:rPr>
          <w:position w:val="-18"/>
        </w:rPr>
        <w:object w:dxaOrig="800" w:dyaOrig="480">
          <v:shape id="_x0000_i1027" type="#_x0000_t75" style="width:39.75pt;height:24pt" o:ole="">
            <v:imagedata r:id="rId11" o:title=""/>
          </v:shape>
          <o:OLEObject Type="Embed" ProgID="Equation.DSMT4" ShapeID="_x0000_i1027" DrawAspect="Content" ObjectID="_1386771926" r:id="rId12"/>
        </w:object>
      </w:r>
      <w:r w:rsidRPr="00F16BAB">
        <w:rPr>
          <w:rFonts w:asciiTheme="minorEastAsia" w:hAnsiTheme="minorEastAsia" w:hint="eastAsia"/>
          <w:color w:val="000000" w:themeColor="text1"/>
          <w:szCs w:val="24"/>
        </w:rPr>
        <w:t>的本征态</w:t>
      </w:r>
      <w:r w:rsidRPr="00A40FA4">
        <w:rPr>
          <w:position w:val="-14"/>
        </w:rPr>
        <w:object w:dxaOrig="460" w:dyaOrig="400">
          <v:shape id="_x0000_i1028" type="#_x0000_t75" style="width:23.25pt;height:20.25pt" o:ole="">
            <v:imagedata r:id="rId13" o:title=""/>
          </v:shape>
          <o:OLEObject Type="Embed" ProgID="Equation.DSMT4" ShapeID="_x0000_i1028" DrawAspect="Content" ObjectID="_1386771927" r:id="rId14"/>
        </w:object>
      </w:r>
      <w:r w:rsidRPr="00F16BAB">
        <w:rPr>
          <w:rFonts w:asciiTheme="minorEastAsia" w:hAnsiTheme="minorEastAsia" w:hint="eastAsia"/>
          <w:color w:val="000000" w:themeColor="text1"/>
          <w:szCs w:val="24"/>
        </w:rPr>
        <w:t>上</w:t>
      </w:r>
      <w:r>
        <w:rPr>
          <w:rFonts w:asciiTheme="minorEastAsia" w:hAnsiTheme="minorEastAsia" w:hint="eastAsia"/>
          <w:color w:val="000000" w:themeColor="text1"/>
          <w:szCs w:val="24"/>
        </w:rPr>
        <w:t>：</w:t>
      </w:r>
      <w:r w:rsidRPr="00F16BAB">
        <w:rPr>
          <w:rFonts w:asciiTheme="minorEastAsia" w:hAnsiTheme="minorEastAsia" w:hint="eastAsia"/>
          <w:color w:val="000000" w:themeColor="text1"/>
          <w:szCs w:val="24"/>
        </w:rPr>
        <w:t>（1）</w:t>
      </w:r>
      <w:r w:rsidRPr="00A40FA4">
        <w:rPr>
          <w:position w:val="-14"/>
        </w:rPr>
        <w:object w:dxaOrig="1140" w:dyaOrig="400">
          <v:shape id="_x0000_i1029" type="#_x0000_t75" style="width:57pt;height:20.25pt" o:ole="">
            <v:imagedata r:id="rId15" o:title=""/>
          </v:shape>
          <o:OLEObject Type="Embed" ProgID="Equation.DSMT4" ShapeID="_x0000_i1029" DrawAspect="Content" ObjectID="_1386771928" r:id="rId16"/>
        </w:object>
      </w:r>
      <w:r>
        <w:rPr>
          <w:rFonts w:asciiTheme="minorEastAsia" w:hAnsiTheme="minorEastAsia" w:hint="eastAsia"/>
          <w:color w:val="000000" w:themeColor="text1"/>
          <w:szCs w:val="24"/>
        </w:rPr>
        <w:t>；</w:t>
      </w:r>
      <w:r w:rsidRPr="00F16BAB">
        <w:rPr>
          <w:rFonts w:asciiTheme="minorEastAsia" w:hAnsiTheme="minorEastAsia" w:hint="eastAsia"/>
          <w:color w:val="000000" w:themeColor="text1"/>
          <w:szCs w:val="24"/>
        </w:rPr>
        <w:t>（2）</w:t>
      </w:r>
      <w:r w:rsidRPr="00A40FA4">
        <w:rPr>
          <w:position w:val="-24"/>
        </w:rPr>
        <w:object w:dxaOrig="2680" w:dyaOrig="660">
          <v:shape id="_x0000_i1030" type="#_x0000_t75" style="width:134.25pt;height:33pt" o:ole="">
            <v:imagedata r:id="rId17" o:title=""/>
          </v:shape>
          <o:OLEObject Type="Embed" ProgID="Equation.DSMT4" ShapeID="_x0000_i1030" DrawAspect="Content" ObjectID="_1386771929" r:id="rId18"/>
        </w:object>
      </w:r>
    </w:p>
    <w:p w:rsidR="00ED07CE" w:rsidRPr="00ED07CE" w:rsidRDefault="00ED07CE" w:rsidP="00ED07CE">
      <w:pPr>
        <w:pStyle w:val="a5"/>
        <w:spacing w:line="360" w:lineRule="auto"/>
        <w:ind w:left="420" w:firstLineChars="0" w:firstLine="0"/>
        <w:rPr>
          <w:rFonts w:hint="eastAsia"/>
          <w:szCs w:val="24"/>
        </w:rPr>
      </w:pPr>
    </w:p>
    <w:p w:rsidR="00ED07CE" w:rsidRPr="00ED07CE" w:rsidRDefault="00ED07CE" w:rsidP="00AF6C7D">
      <w:pPr>
        <w:pStyle w:val="a5"/>
        <w:numPr>
          <w:ilvl w:val="0"/>
          <w:numId w:val="2"/>
        </w:numPr>
        <w:spacing w:line="360" w:lineRule="auto"/>
        <w:ind w:firstLineChars="0"/>
        <w:rPr>
          <w:rFonts w:hint="eastAsia"/>
          <w:szCs w:val="24"/>
        </w:rPr>
      </w:pPr>
      <w:r w:rsidRPr="00F16BAB">
        <w:rPr>
          <w:rFonts w:asciiTheme="minorEastAsia" w:hAnsiTheme="minorEastAsia" w:hint="eastAsia"/>
          <w:color w:val="000000" w:themeColor="text1"/>
          <w:szCs w:val="24"/>
        </w:rPr>
        <w:t>处于稳恒磁场</w:t>
      </w:r>
      <w:r w:rsidRPr="00F16BAB">
        <w:rPr>
          <w:rFonts w:asciiTheme="minorEastAsia" w:hAnsiTheme="minorEastAsia"/>
          <w:color w:val="000000" w:themeColor="text1"/>
          <w:position w:val="-4"/>
          <w:szCs w:val="24"/>
        </w:rPr>
        <w:object w:dxaOrig="240" w:dyaOrig="320">
          <v:shape id="_x0000_i1031" type="#_x0000_t75" style="width:12pt;height:15.75pt" o:ole="" fillcolor="window">
            <v:imagedata r:id="rId19" o:title=""/>
          </v:shape>
          <o:OLEObject Type="Embed" ProgID="Equation.DSMT4" ShapeID="_x0000_i1031" DrawAspect="Content" ObjectID="_1386771930" r:id="rId20"/>
        </w:object>
      </w:r>
      <w:r w:rsidRPr="00F16BAB">
        <w:rPr>
          <w:rFonts w:asciiTheme="minorEastAsia" w:hAnsiTheme="minorEastAsia" w:hint="eastAsia"/>
          <w:color w:val="000000" w:themeColor="text1"/>
          <w:szCs w:val="24"/>
        </w:rPr>
        <w:t xml:space="preserve">中的电子 </w:t>
      </w:r>
      <w:r w:rsidRPr="00F16BAB">
        <w:rPr>
          <w:rFonts w:asciiTheme="minorEastAsia" w:hAnsiTheme="minorEastAsia"/>
          <w:color w:val="000000" w:themeColor="text1"/>
          <w:position w:val="-6"/>
          <w:szCs w:val="24"/>
        </w:rPr>
        <w:object w:dxaOrig="499" w:dyaOrig="279">
          <v:shape id="_x0000_i1032" type="#_x0000_t75" style="width:24.75pt;height:14.25pt" o:ole="" fillcolor="window">
            <v:imagedata r:id="rId21" o:title=""/>
          </v:shape>
          <o:OLEObject Type="Embed" ProgID="Equation.DSMT4" ShapeID="_x0000_i1032" DrawAspect="Content" ObjectID="_1386771931" r:id="rId22"/>
        </w:object>
      </w:r>
      <w:r w:rsidRPr="00F16BAB">
        <w:rPr>
          <w:rFonts w:asciiTheme="minorEastAsia" w:hAnsiTheme="minorEastAsia" w:hint="eastAsia"/>
          <w:color w:val="000000" w:themeColor="text1"/>
          <w:szCs w:val="24"/>
        </w:rPr>
        <w:t>时刻处于</w:t>
      </w:r>
      <w:r w:rsidRPr="008B19AB">
        <w:rPr>
          <w:rFonts w:asciiTheme="minorEastAsia" w:hAnsiTheme="minorEastAsia"/>
          <w:color w:val="000000" w:themeColor="text1"/>
          <w:position w:val="-12"/>
          <w:szCs w:val="24"/>
        </w:rPr>
        <w:object w:dxaOrig="279" w:dyaOrig="400">
          <v:shape id="_x0000_i1033" type="#_x0000_t75" style="width:13.5pt;height:20.25pt" o:ole="" fillcolor="window">
            <v:imagedata r:id="rId23" o:title=""/>
          </v:shape>
          <o:OLEObject Type="Embed" ProgID="Equation.DSMT4" ShapeID="_x0000_i1033" DrawAspect="Content" ObjectID="_1386771932" r:id="rId24"/>
        </w:object>
      </w:r>
      <w:r w:rsidRPr="00F16BAB">
        <w:rPr>
          <w:rFonts w:asciiTheme="minorEastAsia" w:hAnsiTheme="minorEastAsia" w:hint="eastAsia"/>
          <w:color w:val="000000" w:themeColor="text1"/>
          <w:szCs w:val="24"/>
        </w:rPr>
        <w:t xml:space="preserve">的自旋向上的本征态。计算 </w:t>
      </w:r>
      <w:r w:rsidRPr="008B19AB">
        <w:rPr>
          <w:rFonts w:asciiTheme="minorEastAsia" w:hAnsiTheme="minorEastAsia"/>
          <w:color w:val="000000" w:themeColor="text1"/>
          <w:position w:val="-6"/>
          <w:szCs w:val="24"/>
        </w:rPr>
        <w:object w:dxaOrig="499" w:dyaOrig="279">
          <v:shape id="_x0000_i1034" type="#_x0000_t75" style="width:24.75pt;height:14.25pt" o:ole="" fillcolor="window">
            <v:imagedata r:id="rId25" o:title=""/>
          </v:shape>
          <o:OLEObject Type="Embed" ProgID="Equation.DSMT4" ShapeID="_x0000_i1034" DrawAspect="Content" ObjectID="_1386771933" r:id="rId26"/>
        </w:object>
      </w:r>
      <w:r w:rsidRPr="00F16BAB">
        <w:rPr>
          <w:rFonts w:asciiTheme="minorEastAsia" w:hAnsiTheme="minorEastAsia" w:hint="eastAsia"/>
          <w:color w:val="000000" w:themeColor="text1"/>
          <w:szCs w:val="24"/>
        </w:rPr>
        <w:t>时刻电子自旋翻转的概率。设磁场</w:t>
      </w:r>
      <w:r w:rsidRPr="00F16BAB">
        <w:rPr>
          <w:rFonts w:asciiTheme="minorEastAsia" w:hAnsiTheme="minorEastAsia"/>
          <w:color w:val="000000" w:themeColor="text1"/>
          <w:position w:val="-4"/>
          <w:szCs w:val="24"/>
        </w:rPr>
        <w:object w:dxaOrig="240" w:dyaOrig="320">
          <v:shape id="_x0000_i1035" type="#_x0000_t75" style="width:12pt;height:15.75pt" o:ole="" fillcolor="window">
            <v:imagedata r:id="rId19" o:title=""/>
          </v:shape>
          <o:OLEObject Type="Embed" ProgID="Equation.DSMT4" ShapeID="_x0000_i1035" DrawAspect="Content" ObjectID="_1386771934" r:id="rId27"/>
        </w:object>
      </w:r>
      <w:r w:rsidRPr="00F16BAB">
        <w:rPr>
          <w:rFonts w:asciiTheme="minorEastAsia" w:hAnsiTheme="minorEastAsia" w:hint="eastAsia"/>
          <w:color w:val="000000" w:themeColor="text1"/>
          <w:szCs w:val="24"/>
        </w:rPr>
        <w:t>沿</w:t>
      </w:r>
      <w:r w:rsidRPr="00A40FA4">
        <w:rPr>
          <w:position w:val="-14"/>
        </w:rPr>
        <w:object w:dxaOrig="620" w:dyaOrig="400">
          <v:shape id="_x0000_i1036" type="#_x0000_t75" style="width:30.75pt;height:20.25pt" o:ole="">
            <v:imagedata r:id="rId28" o:title=""/>
          </v:shape>
          <o:OLEObject Type="Embed" ProgID="Equation.DSMT4" ShapeID="_x0000_i1036" DrawAspect="Content" ObjectID="_1386771935" r:id="rId29"/>
        </w:object>
      </w:r>
      <w:r w:rsidRPr="00F16BAB">
        <w:rPr>
          <w:rFonts w:asciiTheme="minorEastAsia" w:hAnsiTheme="minorEastAsia" w:hint="eastAsia"/>
          <w:color w:val="000000" w:themeColor="text1"/>
          <w:szCs w:val="24"/>
        </w:rPr>
        <w:t>方向，大小为</w:t>
      </w:r>
      <w:r w:rsidRPr="00A40FA4">
        <w:rPr>
          <w:position w:val="-12"/>
        </w:rPr>
        <w:object w:dxaOrig="300" w:dyaOrig="360">
          <v:shape id="_x0000_i1037" type="#_x0000_t75" style="width:15pt;height:18pt" o:ole="">
            <v:imagedata r:id="rId30" o:title=""/>
          </v:shape>
          <o:OLEObject Type="Embed" ProgID="Equation.DSMT4" ShapeID="_x0000_i1037" DrawAspect="Content" ObjectID="_1386771936" r:id="rId31"/>
        </w:object>
      </w:r>
      <w:r w:rsidRPr="00F16BAB">
        <w:rPr>
          <w:rFonts w:asciiTheme="minorEastAsia" w:hAnsiTheme="minorEastAsia" w:hint="eastAsia"/>
          <w:color w:val="000000" w:themeColor="text1"/>
          <w:szCs w:val="24"/>
        </w:rPr>
        <w:t>，即</w:t>
      </w:r>
      <w:r w:rsidRPr="00A40FA4">
        <w:rPr>
          <w:position w:val="-12"/>
        </w:rPr>
        <w:object w:dxaOrig="1800" w:dyaOrig="360">
          <v:shape id="_x0000_i1038" type="#_x0000_t75" style="width:90pt;height:18pt" o:ole="">
            <v:imagedata r:id="rId32" o:title=""/>
          </v:shape>
          <o:OLEObject Type="Embed" ProgID="Equation.DSMT4" ShapeID="_x0000_i1038" DrawAspect="Content" ObjectID="_1386771937" r:id="rId33"/>
        </w:object>
      </w:r>
      <w:r w:rsidRPr="00F16BAB">
        <w:rPr>
          <w:rFonts w:asciiTheme="minorEastAsia" w:hAnsiTheme="minorEastAsia" w:hint="eastAsia"/>
          <w:color w:val="000000" w:themeColor="text1"/>
          <w:szCs w:val="24"/>
        </w:rPr>
        <w:t>，</w:t>
      </w:r>
      <w:r w:rsidRPr="008B19AB">
        <w:rPr>
          <w:position w:val="-14"/>
        </w:rPr>
        <w:object w:dxaOrig="1780" w:dyaOrig="380">
          <v:shape id="_x0000_i1039" type="#_x0000_t75" style="width:89.25pt;height:18.75pt" o:ole="">
            <v:imagedata r:id="rId34" o:title=""/>
          </v:shape>
          <o:OLEObject Type="Embed" ProgID="Equation.DSMT4" ShapeID="_x0000_i1039" DrawAspect="Content" ObjectID="_1386771938" r:id="rId35"/>
        </w:object>
      </w:r>
      <w:r w:rsidRPr="00F16BAB">
        <w:rPr>
          <w:rFonts w:asciiTheme="minorEastAsia" w:hAnsiTheme="minorEastAsia" w:hint="eastAsia"/>
          <w:color w:val="000000" w:themeColor="text1"/>
          <w:szCs w:val="24"/>
        </w:rPr>
        <w:t>，</w:t>
      </w:r>
      <w:r w:rsidRPr="00A40FA4">
        <w:rPr>
          <w:position w:val="-12"/>
        </w:rPr>
        <w:object w:dxaOrig="1300" w:dyaOrig="360">
          <v:shape id="_x0000_i1040" type="#_x0000_t75" style="width:65.25pt;height:18pt" o:ole="">
            <v:imagedata r:id="rId36" o:title=""/>
          </v:shape>
          <o:OLEObject Type="Embed" ProgID="Equation.DSMT4" ShapeID="_x0000_i1040" DrawAspect="Content" ObjectID="_1386771939" r:id="rId37"/>
        </w:object>
      </w:r>
      <w:r>
        <w:rPr>
          <w:rFonts w:asciiTheme="minorEastAsia" w:hAnsiTheme="minorEastAsia" w:hint="eastAsia"/>
          <w:color w:val="000000" w:themeColor="text1"/>
          <w:szCs w:val="24"/>
        </w:rPr>
        <w:t>。</w:t>
      </w:r>
    </w:p>
    <w:p w:rsidR="00ED07CE" w:rsidRPr="00ED07CE" w:rsidRDefault="00ED07CE" w:rsidP="00ED07CE">
      <w:pPr>
        <w:pStyle w:val="a5"/>
        <w:spacing w:line="360" w:lineRule="auto"/>
        <w:ind w:left="420" w:firstLineChars="0" w:firstLine="0"/>
        <w:rPr>
          <w:rFonts w:hint="eastAsia"/>
          <w:szCs w:val="24"/>
        </w:rPr>
      </w:pPr>
    </w:p>
    <w:p w:rsidR="00ED07CE" w:rsidRPr="00AF6C7D" w:rsidRDefault="00ED07CE" w:rsidP="00AF6C7D">
      <w:pPr>
        <w:pStyle w:val="a5"/>
        <w:numPr>
          <w:ilvl w:val="0"/>
          <w:numId w:val="2"/>
        </w:numPr>
        <w:spacing w:line="360" w:lineRule="auto"/>
        <w:ind w:firstLineChars="0"/>
        <w:rPr>
          <w:szCs w:val="24"/>
        </w:rPr>
      </w:pPr>
      <w:r w:rsidRPr="00F16BAB">
        <w:rPr>
          <w:rFonts w:asciiTheme="minorEastAsia" w:hAnsiTheme="minorEastAsia" w:hint="eastAsia"/>
          <w:color w:val="000000" w:themeColor="text1"/>
          <w:szCs w:val="24"/>
        </w:rPr>
        <w:t>体系的Hamilton量为</w:t>
      </w:r>
      <w:r w:rsidRPr="003231BD">
        <w:rPr>
          <w:position w:val="-12"/>
        </w:rPr>
        <w:object w:dxaOrig="1300" w:dyaOrig="400">
          <v:shape id="_x0000_i1041" type="#_x0000_t75" style="width:65.25pt;height:20.25pt" o:ole="">
            <v:imagedata r:id="rId38" o:title=""/>
          </v:shape>
          <o:OLEObject Type="Embed" ProgID="Equation.DSMT4" ShapeID="_x0000_i1041" DrawAspect="Content" ObjectID="_1386771940" r:id="rId39"/>
        </w:object>
      </w:r>
      <w:r>
        <w:rPr>
          <w:rFonts w:asciiTheme="minorEastAsia" w:hAnsiTheme="minorEastAsia" w:hint="eastAsia"/>
          <w:color w:val="000000" w:themeColor="text1"/>
          <w:szCs w:val="24"/>
        </w:rPr>
        <w:t>。</w:t>
      </w:r>
      <w:r w:rsidRPr="00F16BAB">
        <w:rPr>
          <w:rFonts w:asciiTheme="minorEastAsia" w:hAnsiTheme="minorEastAsia" w:hint="eastAsia"/>
          <w:color w:val="000000" w:themeColor="text1"/>
          <w:szCs w:val="24"/>
        </w:rPr>
        <w:t>已知</w:t>
      </w:r>
      <w:r w:rsidRPr="00A40FA4">
        <w:rPr>
          <w:position w:val="-12"/>
        </w:rPr>
        <w:object w:dxaOrig="340" w:dyaOrig="400">
          <v:shape id="_x0000_i1042" type="#_x0000_t75" style="width:17.25pt;height:20.25pt" o:ole="">
            <v:imagedata r:id="rId40" o:title=""/>
          </v:shape>
          <o:OLEObject Type="Embed" ProgID="Equation.DSMT4" ShapeID="_x0000_i1042" DrawAspect="Content" ObjectID="_1386771941" r:id="rId41"/>
        </w:object>
      </w:r>
      <w:r w:rsidRPr="00F16BAB">
        <w:rPr>
          <w:rFonts w:asciiTheme="minorEastAsia" w:hAnsiTheme="minorEastAsia" w:hint="eastAsia"/>
          <w:color w:val="000000" w:themeColor="text1"/>
          <w:szCs w:val="24"/>
        </w:rPr>
        <w:t>的某一能量本征值</w:t>
      </w:r>
      <w:r w:rsidRPr="00A40FA4">
        <w:rPr>
          <w:position w:val="-12"/>
        </w:rPr>
        <w:object w:dxaOrig="320" w:dyaOrig="380">
          <v:shape id="_x0000_i1043" type="#_x0000_t75" style="width:15.75pt;height:18.75pt" o:ole="">
            <v:imagedata r:id="rId42" o:title=""/>
          </v:shape>
          <o:OLEObject Type="Embed" ProgID="Equation.DSMT4" ShapeID="_x0000_i1043" DrawAspect="Content" ObjectID="_1386771942" r:id="rId43"/>
        </w:object>
      </w:r>
      <w:r w:rsidRPr="00F16BAB">
        <w:rPr>
          <w:rFonts w:asciiTheme="minorEastAsia" w:hAnsiTheme="minorEastAsia" w:hint="eastAsia"/>
          <w:color w:val="000000" w:themeColor="text1"/>
          <w:szCs w:val="24"/>
        </w:rPr>
        <w:t>是二度简并的，对应的简并态为</w:t>
      </w:r>
      <w:r w:rsidRPr="00A40FA4">
        <w:rPr>
          <w:position w:val="-16"/>
        </w:rPr>
        <w:object w:dxaOrig="1060" w:dyaOrig="440">
          <v:shape id="_x0000_i1044" type="#_x0000_t75" style="width:53.25pt;height:21.75pt" o:ole="">
            <v:imagedata r:id="rId44" o:title=""/>
          </v:shape>
          <o:OLEObject Type="Embed" ProgID="Equation.DSMT4" ShapeID="_x0000_i1044" DrawAspect="Content" ObjectID="_1386771943" r:id="rId45"/>
        </w:object>
      </w:r>
      <w:r w:rsidRPr="00F16BAB">
        <w:rPr>
          <w:rFonts w:asciiTheme="minorEastAsia" w:hAnsiTheme="minorEastAsia" w:hint="eastAsia"/>
          <w:color w:val="000000" w:themeColor="text1"/>
          <w:szCs w:val="24"/>
        </w:rPr>
        <w:t>。视</w:t>
      </w:r>
      <w:r w:rsidRPr="00A40FA4">
        <w:rPr>
          <w:position w:val="-4"/>
        </w:rPr>
        <w:object w:dxaOrig="340" w:dyaOrig="320">
          <v:shape id="_x0000_i1045" type="#_x0000_t75" style="width:17.25pt;height:15.75pt" o:ole="">
            <v:imagedata r:id="rId46" o:title=""/>
          </v:shape>
          <o:OLEObject Type="Embed" ProgID="Equation.DSMT4" ShapeID="_x0000_i1045" DrawAspect="Content" ObjectID="_1386771944" r:id="rId47"/>
        </w:object>
      </w:r>
      <w:r w:rsidRPr="00F16BAB">
        <w:rPr>
          <w:rFonts w:asciiTheme="minorEastAsia" w:hAnsiTheme="minorEastAsia" w:hint="eastAsia"/>
          <w:color w:val="000000" w:themeColor="text1"/>
          <w:szCs w:val="24"/>
        </w:rPr>
        <w:t>为微扰，并且已知在简并子空间</w:t>
      </w:r>
      <w:r w:rsidRPr="00A40FA4">
        <w:rPr>
          <w:position w:val="-16"/>
        </w:rPr>
        <w:object w:dxaOrig="1060" w:dyaOrig="440">
          <v:shape id="_x0000_i1046" type="#_x0000_t75" style="width:53.25pt;height:21.75pt" o:ole="">
            <v:imagedata r:id="rId44" o:title=""/>
          </v:shape>
          <o:OLEObject Type="Embed" ProgID="Equation.DSMT4" ShapeID="_x0000_i1046" DrawAspect="Content" ObjectID="_1386771945" r:id="rId48"/>
        </w:object>
      </w:r>
      <w:r w:rsidRPr="00F16BAB">
        <w:rPr>
          <w:rFonts w:asciiTheme="minorEastAsia" w:hAnsiTheme="minorEastAsia" w:hint="eastAsia"/>
          <w:color w:val="000000" w:themeColor="text1"/>
          <w:szCs w:val="24"/>
        </w:rPr>
        <w:t>中它的表示为</w:t>
      </w:r>
      <w:r w:rsidRPr="00ED4BD9">
        <w:rPr>
          <w:position w:val="-30"/>
        </w:rPr>
        <w:object w:dxaOrig="1440" w:dyaOrig="720">
          <v:shape id="_x0000_i1047" type="#_x0000_t75" style="width:1in;height:36pt" o:ole="">
            <v:imagedata r:id="rId49" o:title=""/>
          </v:shape>
          <o:OLEObject Type="Embed" ProgID="Equation.DSMT4" ShapeID="_x0000_i1047" DrawAspect="Content" ObjectID="_1386771946" r:id="rId50"/>
        </w:object>
      </w:r>
      <w:r>
        <w:rPr>
          <w:rFonts w:hint="eastAsia"/>
        </w:rPr>
        <w:t>，其中</w:t>
      </w:r>
      <w:r w:rsidRPr="00A40FA4">
        <w:rPr>
          <w:position w:val="-6"/>
        </w:rPr>
        <w:object w:dxaOrig="600" w:dyaOrig="279">
          <v:shape id="_x0000_i1048" type="#_x0000_t75" style="width:30pt;height:14.25pt" o:ole="">
            <v:imagedata r:id="rId51" o:title=""/>
          </v:shape>
          <o:OLEObject Type="Embed" ProgID="Equation.DSMT4" ShapeID="_x0000_i1048" DrawAspect="Content" ObjectID="_1386771947" r:id="rId52"/>
        </w:object>
      </w:r>
      <w:r>
        <w:rPr>
          <w:rFonts w:asciiTheme="minorEastAsia" w:hAnsiTheme="minorEastAsia" w:hint="eastAsia"/>
          <w:b/>
          <w:color w:val="000000" w:themeColor="text1"/>
          <w:szCs w:val="24"/>
        </w:rPr>
        <w:t>。</w:t>
      </w:r>
      <w:r w:rsidRPr="00F16BAB">
        <w:rPr>
          <w:rFonts w:asciiTheme="minorEastAsia" w:hAnsiTheme="minorEastAsia" w:hint="eastAsia"/>
          <w:color w:val="000000" w:themeColor="text1"/>
          <w:szCs w:val="24"/>
        </w:rPr>
        <w:t>求体系能量本征值</w:t>
      </w:r>
      <w:r w:rsidRPr="00A40FA4">
        <w:rPr>
          <w:position w:val="-12"/>
        </w:rPr>
        <w:object w:dxaOrig="300" w:dyaOrig="360">
          <v:shape id="_x0000_i1049" type="#_x0000_t75" style="width:15pt;height:18pt" o:ole="">
            <v:imagedata r:id="rId53" o:title=""/>
          </v:shape>
          <o:OLEObject Type="Embed" ProgID="Equation.DSMT4" ShapeID="_x0000_i1049" DrawAspect="Content" ObjectID="_1386771948" r:id="rId54"/>
        </w:object>
      </w:r>
      <w:r w:rsidRPr="00F16BAB">
        <w:rPr>
          <w:rFonts w:asciiTheme="minorEastAsia" w:hAnsiTheme="minorEastAsia" w:hint="eastAsia"/>
          <w:color w:val="000000" w:themeColor="text1"/>
          <w:szCs w:val="24"/>
        </w:rPr>
        <w:t>的一级近似和正确的零级近似波函数。</w:t>
      </w:r>
    </w:p>
    <w:sectPr w:rsidR="00ED07CE" w:rsidRPr="00AF6C7D" w:rsidSect="00AF6C7D">
      <w:pgSz w:w="11906" w:h="16838"/>
      <w:pgMar w:top="720" w:right="720" w:bottom="720" w:left="720" w:header="851" w:footer="992" w:gutter="0"/>
      <w:cols w:space="425"/>
      <w:docGrid w:type="lines"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321BE" w:rsidRDefault="001321BE" w:rsidP="00AF6C7D">
      <w:r>
        <w:separator/>
      </w:r>
    </w:p>
  </w:endnote>
  <w:endnote w:type="continuationSeparator" w:id="1">
    <w:p w:rsidR="001321BE" w:rsidRDefault="001321BE" w:rsidP="00AF6C7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321BE" w:rsidRDefault="001321BE" w:rsidP="00AF6C7D">
      <w:r>
        <w:separator/>
      </w:r>
    </w:p>
  </w:footnote>
  <w:footnote w:type="continuationSeparator" w:id="1">
    <w:p w:rsidR="001321BE" w:rsidRDefault="001321BE" w:rsidP="00AF6C7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C46809"/>
    <w:multiLevelType w:val="hybridMultilevel"/>
    <w:tmpl w:val="027241E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E6B586D"/>
    <w:multiLevelType w:val="hybridMultilevel"/>
    <w:tmpl w:val="5A56EB50"/>
    <w:lvl w:ilvl="0" w:tplc="C4964BF4">
      <w:start w:val="1"/>
      <w:numFmt w:val="decimal"/>
      <w:lvlText w:val="（%1）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F6C7D"/>
    <w:rsid w:val="001321BE"/>
    <w:rsid w:val="00AF6C7D"/>
    <w:rsid w:val="00ED07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F6C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AF6C7D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AF6C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AF6C7D"/>
    <w:rPr>
      <w:sz w:val="18"/>
      <w:szCs w:val="18"/>
    </w:rPr>
  </w:style>
  <w:style w:type="paragraph" w:styleId="a5">
    <w:name w:val="List Paragraph"/>
    <w:basedOn w:val="a"/>
    <w:uiPriority w:val="34"/>
    <w:qFormat/>
    <w:rsid w:val="00AF6C7D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oleObject" Target="embeddings/oleObject17.bin"/><Relationship Id="rId21" Type="http://schemas.openxmlformats.org/officeDocument/2006/relationships/image" Target="media/image8.wmf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1.bin"/><Relationship Id="rId50" Type="http://schemas.openxmlformats.org/officeDocument/2006/relationships/oleObject" Target="embeddings/oleObject23.bin"/><Relationship Id="rId55" Type="http://schemas.openxmlformats.org/officeDocument/2006/relationships/fontTable" Target="fontTable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oleObject" Target="embeddings/oleObject14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oleObject" Target="embeddings/oleObject12.bin"/><Relationship Id="rId41" Type="http://schemas.openxmlformats.org/officeDocument/2006/relationships/oleObject" Target="embeddings/oleObject18.bin"/><Relationship Id="rId54" Type="http://schemas.openxmlformats.org/officeDocument/2006/relationships/oleObject" Target="embeddings/oleObject25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7.wmf"/><Relationship Id="rId45" Type="http://schemas.openxmlformats.org/officeDocument/2006/relationships/oleObject" Target="embeddings/oleObject20.bin"/><Relationship Id="rId53" Type="http://schemas.openxmlformats.org/officeDocument/2006/relationships/image" Target="media/image23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image" Target="media/image21.wmf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oleObject" Target="embeddings/oleObject13.bin"/><Relationship Id="rId44" Type="http://schemas.openxmlformats.org/officeDocument/2006/relationships/image" Target="media/image19.wmf"/><Relationship Id="rId52" Type="http://schemas.openxmlformats.org/officeDocument/2006/relationships/oleObject" Target="embeddings/oleObject24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oleObject" Target="embeddings/oleObject11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oleObject" Target="embeddings/oleObject22.bin"/><Relationship Id="rId56" Type="http://schemas.openxmlformats.org/officeDocument/2006/relationships/theme" Target="theme/theme1.xml"/><Relationship Id="rId8" Type="http://schemas.openxmlformats.org/officeDocument/2006/relationships/oleObject" Target="embeddings/oleObject1.bin"/><Relationship Id="rId51" Type="http://schemas.openxmlformats.org/officeDocument/2006/relationships/image" Target="media/image22.wmf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142</Words>
  <Characters>815</Characters>
  <Application>Microsoft Office Word</Application>
  <DocSecurity>0</DocSecurity>
  <Lines>6</Lines>
  <Paragraphs>1</Paragraphs>
  <ScaleCrop>false</ScaleCrop>
  <Company>BUAA</Company>
  <LinksUpToDate>false</LinksUpToDate>
  <CharactersWithSpaces>956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周渝智</dc:creator>
  <cp:keywords/>
  <dc:description/>
  <cp:lastModifiedBy>周渝智</cp:lastModifiedBy>
  <cp:revision>2</cp:revision>
  <dcterms:created xsi:type="dcterms:W3CDTF">2011-12-30T09:23:00Z</dcterms:created>
  <dcterms:modified xsi:type="dcterms:W3CDTF">2011-12-30T09:38:00Z</dcterms:modified>
</cp:coreProperties>
</file>