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Salmo 34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110bpm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Intro: E9   A7   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6/7  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E9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E/D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 todo tempo, eu louvarei ao Senhor,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A/C#                       C6/7+  A/B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Sempre estará no meus lábios o seu louvor.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E9                       E/D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todo tempo, eu louvarei ao Senhor,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A/C#                       C/D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Sempre estará no meus lábios o seu louvor.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Dsus D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Esus  E7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Alegrar-se-á no Senhor         a minh'alma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C7                    Dsus D            E9         Bsus B7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Alegrar-se-á no Senhor         a minh'alma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E9                                      E/D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Engrandecei ao Senhor, engrandecei-o comigo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A/C#                          C6/7+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todos a uma lhe exaltemos o nome.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E9                                      E/D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Engrandecei ao Senhor, engrandecei-o comigo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A/C#                          C/D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todos a uma lhe exaltemos o nome.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C7                    Dsus D       Esus  E7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Seu gloooooooooooriooooso nome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C7                    Dsus D       E9         Bsus B7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Seu gloooooooooooriooooso nome.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   A7   D6/7  E9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  E/D  C7+/9  A/B   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C9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C92C16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Nh0Cc1rFXJZAX6XgqYfzntx1MA==">CgMxLjA4AHIhMWRJTUZ4Vy1raXFZclBkNHRXQ1BXTXRKWTJ3Y1QzRE5D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2023-04-19T02:34:00Z</dcterms:created>
  <dc:creator>3green</dc:creator>
</cp:coreProperties>
</file>