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cfcfc" w:val="clear"/>
        <w:spacing w:before="0" w:line="240" w:lineRule="auto"/>
        <w:rPr>
          <w:rFonts w:ascii="Georgia" w:cs="Georgia" w:eastAsia="Georgia" w:hAnsi="Georgia"/>
          <w:b w:val="1"/>
          <w:color w:val="404040"/>
          <w:sz w:val="42"/>
          <w:szCs w:val="42"/>
        </w:rPr>
      </w:pPr>
      <w:bookmarkStart w:colFirst="0" w:colLast="0" w:name="_399dq91gbj5a" w:id="0"/>
      <w:bookmarkEnd w:id="0"/>
      <w:r w:rsidDel="00000000" w:rsidR="00000000" w:rsidRPr="00000000">
        <w:rPr>
          <w:rFonts w:ascii="Georgia" w:cs="Georgia" w:eastAsia="Georgia" w:hAnsi="Georgia"/>
          <w:b w:val="1"/>
          <w:color w:val="404040"/>
          <w:sz w:val="42"/>
          <w:szCs w:val="42"/>
          <w:rtl w:val="0"/>
        </w:rPr>
        <w:t xml:space="preserve">PYNQ SD Card</w:t>
      </w:r>
    </w:p>
    <w:p w:rsidR="00000000" w:rsidDel="00000000" w:rsidP="00000000" w:rsidRDefault="00000000" w:rsidRPr="00000000" w14:paraId="00000002">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The PYNQ image for the PYNQ-Z1 and PYNQ-Z2 boards are provided precompiled as downloadable SD card images, so you do not need to rerun this flow for these boards unless you want to make changes to the image flow.</w:t>
      </w:r>
    </w:p>
    <w:p w:rsidR="00000000" w:rsidDel="00000000" w:rsidP="00000000" w:rsidRDefault="00000000" w:rsidRPr="00000000" w14:paraId="00000003">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This flow can also be used as a starting point to build a PYNQ image for another Zynq board.</w:t>
      </w:r>
    </w:p>
    <w:p w:rsidR="00000000" w:rsidDel="00000000" w:rsidP="00000000" w:rsidRDefault="00000000" w:rsidRPr="00000000" w14:paraId="00000004">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The image flow will create the Zynq BOOT.bin, the u-boot bootloader, the Linux Device tree blob, and the Linux kernel.</w:t>
      </w:r>
    </w:p>
    <w:p w:rsidR="00000000" w:rsidDel="00000000" w:rsidP="00000000" w:rsidRDefault="00000000" w:rsidRPr="00000000" w14:paraId="00000005">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The source files for the PYNQ image flow build can be found here:</w:t>
      </w:r>
    </w:p>
    <w:p w:rsidR="00000000" w:rsidDel="00000000" w:rsidP="00000000" w:rsidRDefault="00000000" w:rsidRPr="00000000" w14:paraId="00000006">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333333"/>
          <w:sz w:val="18"/>
          <w:szCs w:val="18"/>
          <w:rtl w:val="0"/>
        </w:rPr>
        <w:t xml:space="preserve">&lt;PYNQ repository&gt;/sdbuild</w:t>
      </w:r>
      <w:r w:rsidDel="00000000" w:rsidR="00000000" w:rsidRPr="00000000">
        <w:rPr>
          <w:rtl w:val="0"/>
        </w:rPr>
      </w:r>
    </w:p>
    <w:p w:rsidR="00000000" w:rsidDel="00000000" w:rsidP="00000000" w:rsidRDefault="00000000" w:rsidRPr="00000000" w14:paraId="00000007">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More details on configuring the root filesystem can be found in the README file in the folder above.</w:t>
      </w:r>
    </w:p>
    <w:p w:rsidR="00000000" w:rsidDel="00000000" w:rsidP="00000000" w:rsidRDefault="00000000" w:rsidRPr="00000000" w14:paraId="00000008">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dkgt7ja2hlv7" w:id="1"/>
      <w:bookmarkEnd w:id="1"/>
      <w:r w:rsidDel="00000000" w:rsidR="00000000" w:rsidRPr="00000000">
        <w:rPr>
          <w:rFonts w:ascii="Georgia" w:cs="Georgia" w:eastAsia="Georgia" w:hAnsi="Georgia"/>
          <w:b w:val="1"/>
          <w:color w:val="404040"/>
          <w:sz w:val="36"/>
          <w:szCs w:val="36"/>
          <w:rtl w:val="0"/>
        </w:rPr>
        <w:t xml:space="preserve">Building the Image</w:t>
      </w:r>
    </w:p>
    <w:p w:rsidR="00000000" w:rsidDel="00000000" w:rsidP="00000000" w:rsidRDefault="00000000" w:rsidRPr="00000000" w14:paraId="00000009">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It is recommended to use a Virtual machine to run the image build flow. A clean and recent VM image is recommended. The flow provided has been tested on Ubuntu 16.04.</w:t>
      </w:r>
    </w:p>
    <w:p w:rsidR="00000000" w:rsidDel="00000000" w:rsidP="00000000" w:rsidRDefault="00000000" w:rsidRPr="00000000" w14:paraId="0000000A">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To build the image follow the steps below:</w:t>
      </w:r>
    </w:p>
    <w:p w:rsidR="00000000" w:rsidDel="00000000" w:rsidP="00000000" w:rsidRDefault="00000000" w:rsidRPr="00000000" w14:paraId="0000000B">
      <w:pPr>
        <w:pageBreakBefore w:val="0"/>
        <w:numPr>
          <w:ilvl w:val="0"/>
          <w:numId w:val="2"/>
        </w:numPr>
        <w:spacing w:after="0" w:afterAutospacing="0" w:line="360" w:lineRule="auto"/>
        <w:ind w:left="1800" w:hanging="360"/>
      </w:pPr>
      <w:r w:rsidDel="00000000" w:rsidR="00000000" w:rsidRPr="00000000">
        <w:rPr>
          <w:color w:val="404040"/>
          <w:sz w:val="24"/>
          <w:szCs w:val="24"/>
          <w:rtl w:val="0"/>
        </w:rPr>
        <w:t xml:space="preserve">Install the correct version of PetaLinux and optionally Vivado and SDK</w:t>
      </w:r>
    </w:p>
    <w:p w:rsidR="00000000" w:rsidDel="00000000" w:rsidP="00000000" w:rsidRDefault="00000000" w:rsidRPr="00000000" w14:paraId="0000000C">
      <w:pPr>
        <w:pageBreakBefore w:val="0"/>
        <w:numPr>
          <w:ilvl w:val="0"/>
          <w:numId w:val="2"/>
        </w:numPr>
        <w:spacing w:after="1080" w:line="360" w:lineRule="auto"/>
        <w:ind w:left="1800" w:hanging="360"/>
      </w:pPr>
      <w:r w:rsidDel="00000000" w:rsidR="00000000" w:rsidRPr="00000000">
        <w:rPr>
          <w:color w:val="404040"/>
          <w:sz w:val="24"/>
          <w:szCs w:val="24"/>
          <w:rtl w:val="0"/>
        </w:rPr>
        <w:t xml:space="preserve">Install dependencies using the following script</w:t>
      </w:r>
    </w:p>
    <w:p w:rsidR="00000000" w:rsidDel="00000000" w:rsidP="00000000" w:rsidRDefault="00000000" w:rsidRPr="00000000" w14:paraId="0000000D">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The correct version of Xilinx tools for each PYNQ release is shown below:</w:t>
      </w:r>
    </w:p>
    <w:tbl>
      <w:tblPr>
        <w:tblStyle w:val="Table1"/>
        <w:tblW w:w="4875.0" w:type="dxa"/>
        <w:jc w:val="left"/>
        <w:tblInd w:w="240.0" w:type="pc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145"/>
        <w:gridCol w:w="2730"/>
        <w:tblGridChange w:id="0">
          <w:tblGrid>
            <w:gridCol w:w="2145"/>
            <w:gridCol w:w="2730"/>
          </w:tblGrid>
        </w:tblGridChange>
      </w:tblGrid>
      <w:tr>
        <w:trPr>
          <w:cantSplit w:val="0"/>
          <w:trHeight w:val="525"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0E">
            <w:pPr>
              <w:pageBreakBefore w:val="0"/>
              <w:spacing w:after="720" w:lineRule="auto"/>
              <w:jc w:val="center"/>
              <w:rPr>
                <w:color w:val="404040"/>
                <w:sz w:val="24"/>
                <w:szCs w:val="24"/>
              </w:rPr>
            </w:pPr>
            <w:r w:rsidDel="00000000" w:rsidR="00000000" w:rsidRPr="00000000">
              <w:rPr>
                <w:b w:val="1"/>
                <w:color w:val="404040"/>
                <w:rtl w:val="0"/>
              </w:rPr>
              <w:t xml:space="preserve">Release version</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0F">
            <w:pPr>
              <w:pageBreakBefore w:val="0"/>
              <w:spacing w:after="720" w:lineRule="auto"/>
              <w:jc w:val="center"/>
              <w:rPr>
                <w:color w:val="404040"/>
                <w:sz w:val="24"/>
                <w:szCs w:val="24"/>
              </w:rPr>
            </w:pPr>
            <w:r w:rsidDel="00000000" w:rsidR="00000000" w:rsidRPr="00000000">
              <w:rPr>
                <w:b w:val="1"/>
                <w:color w:val="404040"/>
                <w:rtl w:val="0"/>
              </w:rPr>
              <w:t xml:space="preserve">Xilinx Tool Version</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0">
            <w:pPr>
              <w:pageBreakBefore w:val="0"/>
              <w:spacing w:after="720" w:lineRule="auto"/>
              <w:rPr>
                <w:color w:val="404040"/>
                <w:sz w:val="24"/>
                <w:szCs w:val="24"/>
              </w:rPr>
            </w:pPr>
            <w:r w:rsidDel="00000000" w:rsidR="00000000" w:rsidRPr="00000000">
              <w:rPr>
                <w:color w:val="404040"/>
                <w:rtl w:val="0"/>
              </w:rPr>
              <w:t xml:space="preserve">v1.4</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1">
            <w:pPr>
              <w:pageBreakBefore w:val="0"/>
              <w:spacing w:after="720" w:lineRule="auto"/>
              <w:rPr>
                <w:color w:val="404040"/>
                <w:sz w:val="24"/>
                <w:szCs w:val="24"/>
              </w:rPr>
            </w:pPr>
            <w:r w:rsidDel="00000000" w:rsidR="00000000" w:rsidRPr="00000000">
              <w:rPr>
                <w:color w:val="404040"/>
                <w:rtl w:val="0"/>
              </w:rPr>
              <w:t xml:space="preserve">2015.4</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2">
            <w:pPr>
              <w:pageBreakBefore w:val="0"/>
              <w:spacing w:after="720" w:lineRule="auto"/>
              <w:rPr>
                <w:color w:val="404040"/>
                <w:sz w:val="24"/>
                <w:szCs w:val="24"/>
              </w:rPr>
            </w:pPr>
            <w:r w:rsidDel="00000000" w:rsidR="00000000" w:rsidRPr="00000000">
              <w:rPr>
                <w:color w:val="404040"/>
                <w:rtl w:val="0"/>
              </w:rPr>
              <w:t xml:space="preserve">v2.0</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3">
            <w:pPr>
              <w:pageBreakBefore w:val="0"/>
              <w:spacing w:after="720" w:lineRule="auto"/>
              <w:rPr>
                <w:color w:val="404040"/>
                <w:sz w:val="24"/>
                <w:szCs w:val="24"/>
              </w:rPr>
            </w:pPr>
            <w:r w:rsidDel="00000000" w:rsidR="00000000" w:rsidRPr="00000000">
              <w:rPr>
                <w:color w:val="404040"/>
                <w:rtl w:val="0"/>
              </w:rPr>
              <w:t xml:space="preserve">2016.1</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4">
            <w:pPr>
              <w:pageBreakBefore w:val="0"/>
              <w:spacing w:after="720" w:lineRule="auto"/>
              <w:rPr>
                <w:color w:val="404040"/>
                <w:sz w:val="24"/>
                <w:szCs w:val="24"/>
              </w:rPr>
            </w:pPr>
            <w:r w:rsidDel="00000000" w:rsidR="00000000" w:rsidRPr="00000000">
              <w:rPr>
                <w:color w:val="404040"/>
                <w:rtl w:val="0"/>
              </w:rPr>
              <w:t xml:space="preserve">v2.1</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5">
            <w:pPr>
              <w:pageBreakBefore w:val="0"/>
              <w:spacing w:after="720" w:lineRule="auto"/>
              <w:rPr>
                <w:color w:val="404040"/>
                <w:sz w:val="24"/>
                <w:szCs w:val="24"/>
              </w:rPr>
            </w:pPr>
            <w:r w:rsidDel="00000000" w:rsidR="00000000" w:rsidRPr="00000000">
              <w:rPr>
                <w:color w:val="404040"/>
                <w:rtl w:val="0"/>
              </w:rPr>
              <w:t xml:space="preserve">2017.4</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6">
            <w:pPr>
              <w:pageBreakBefore w:val="0"/>
              <w:spacing w:after="720" w:lineRule="auto"/>
              <w:rPr>
                <w:color w:val="404040"/>
                <w:sz w:val="24"/>
                <w:szCs w:val="24"/>
              </w:rPr>
            </w:pPr>
            <w:r w:rsidDel="00000000" w:rsidR="00000000" w:rsidRPr="00000000">
              <w:rPr>
                <w:color w:val="404040"/>
                <w:rtl w:val="0"/>
              </w:rPr>
              <w:t xml:space="preserve">v2.2</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17">
            <w:pPr>
              <w:pageBreakBefore w:val="0"/>
              <w:spacing w:after="720" w:lineRule="auto"/>
              <w:rPr>
                <w:color w:val="404040"/>
                <w:sz w:val="24"/>
                <w:szCs w:val="24"/>
              </w:rPr>
            </w:pPr>
            <w:r w:rsidDel="00000000" w:rsidR="00000000" w:rsidRPr="00000000">
              <w:rPr>
                <w:color w:val="404040"/>
                <w:rtl w:val="0"/>
              </w:rPr>
              <w:t xml:space="preserve">2017.4</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8">
            <w:pPr>
              <w:pageBreakBefore w:val="0"/>
              <w:spacing w:after="720" w:lineRule="auto"/>
              <w:rPr>
                <w:color w:val="404040"/>
                <w:sz w:val="24"/>
                <w:szCs w:val="24"/>
              </w:rPr>
            </w:pPr>
            <w:r w:rsidDel="00000000" w:rsidR="00000000" w:rsidRPr="00000000">
              <w:rPr>
                <w:color w:val="404040"/>
                <w:rtl w:val="0"/>
              </w:rPr>
              <w:t xml:space="preserve">v2.3</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19">
            <w:pPr>
              <w:pageBreakBefore w:val="0"/>
              <w:spacing w:after="720" w:lineRule="auto"/>
              <w:rPr>
                <w:color w:val="404040"/>
                <w:sz w:val="24"/>
                <w:szCs w:val="24"/>
              </w:rPr>
            </w:pPr>
            <w:r w:rsidDel="00000000" w:rsidR="00000000" w:rsidRPr="00000000">
              <w:rPr>
                <w:color w:val="404040"/>
                <w:rtl w:val="0"/>
              </w:rPr>
              <w:t xml:space="preserve">2018.2</w:t>
            </w:r>
            <w:r w:rsidDel="00000000" w:rsidR="00000000" w:rsidRPr="00000000">
              <w:rPr>
                <w:rtl w:val="0"/>
              </w:rPr>
            </w:r>
          </w:p>
        </w:tc>
      </w:tr>
    </w:tbl>
    <w:p w:rsidR="00000000" w:rsidDel="00000000" w:rsidP="00000000" w:rsidRDefault="00000000" w:rsidRPr="00000000" w14:paraId="0000001A">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333333"/>
          <w:sz w:val="18"/>
          <w:szCs w:val="18"/>
          <w:rtl w:val="0"/>
        </w:rPr>
        <w:t xml:space="preserve">&lt;PYNQ repository&gt;/sdbuild/scripts/setup_host.sh</w:t>
      </w:r>
      <w:r w:rsidDel="00000000" w:rsidR="00000000" w:rsidRPr="00000000">
        <w:rPr>
          <w:rtl w:val="0"/>
        </w:rPr>
      </w:r>
    </w:p>
    <w:p w:rsidR="00000000" w:rsidDel="00000000" w:rsidP="00000000" w:rsidRDefault="00000000" w:rsidRPr="00000000" w14:paraId="0000001B">
      <w:pPr>
        <w:pageBreakBefore w:val="0"/>
        <w:shd w:fill="eeffcc"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line="360" w:lineRule="auto"/>
        <w:ind w:left="1440" w:hanging="360"/>
      </w:pPr>
      <w:r w:rsidDel="00000000" w:rsidR="00000000" w:rsidRPr="00000000">
        <w:rPr>
          <w:color w:val="404040"/>
          <w:sz w:val="24"/>
          <w:szCs w:val="24"/>
          <w:rtl w:val="0"/>
        </w:rPr>
        <w:t xml:space="preserve">Source the appropriate settings files from Vivado and Xilinx SDK</w:t>
      </w:r>
    </w:p>
    <w:p w:rsidR="00000000" w:rsidDel="00000000" w:rsidP="00000000" w:rsidRDefault="00000000" w:rsidRPr="00000000" w14:paraId="0000001D">
      <w:pPr>
        <w:pageBreakBefore w:val="0"/>
        <w:numPr>
          <w:ilvl w:val="0"/>
          <w:numId w:val="1"/>
        </w:numPr>
        <w:spacing w:after="1260" w:line="360" w:lineRule="auto"/>
        <w:ind w:left="1440" w:hanging="360"/>
      </w:pPr>
      <w:r w:rsidDel="00000000" w:rsidR="00000000" w:rsidRPr="00000000">
        <w:rPr>
          <w:color w:val="404040"/>
          <w:sz w:val="24"/>
          <w:szCs w:val="24"/>
          <w:rtl w:val="0"/>
        </w:rPr>
        <w:t xml:space="preserve">Navigate to the following directory and run make</w:t>
      </w:r>
    </w:p>
    <w:p w:rsidR="00000000" w:rsidDel="00000000" w:rsidP="00000000" w:rsidRDefault="00000000" w:rsidRPr="00000000" w14:paraId="0000001E">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333333"/>
          <w:sz w:val="18"/>
          <w:szCs w:val="18"/>
          <w:rtl w:val="0"/>
        </w:rPr>
        <w:t xml:space="preserve">cd &lt;PYNQ repository&gt;/sdbuild/</w:t>
      </w: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333333"/>
          <w:sz w:val="18"/>
          <w:szCs w:val="18"/>
          <w:rtl w:val="0"/>
        </w:rPr>
        <w:t xml:space="preserve">make</w:t>
      </w:r>
      <w:r w:rsidDel="00000000" w:rsidR="00000000" w:rsidRPr="00000000">
        <w:rPr>
          <w:rtl w:val="0"/>
        </w:rPr>
      </w:r>
    </w:p>
    <w:p w:rsidR="00000000" w:rsidDel="00000000" w:rsidP="00000000" w:rsidRDefault="00000000" w:rsidRPr="00000000" w14:paraId="00000020">
      <w:pPr>
        <w:pageBreakBefore w:val="0"/>
        <w:shd w:fill="eeffcc"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1">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The build flow can take several hours. By default images for all of the supported boards will be built. To build for specific boards then pass a </w:t>
      </w:r>
      <w:r w:rsidDel="00000000" w:rsidR="00000000" w:rsidRPr="00000000">
        <w:rPr>
          <w:rFonts w:ascii="Courier New" w:cs="Courier New" w:eastAsia="Courier New" w:hAnsi="Courier New"/>
          <w:color w:val="e74c3c"/>
          <w:sz w:val="18"/>
          <w:szCs w:val="18"/>
          <w:highlight w:val="white"/>
          <w:rtl w:val="0"/>
        </w:rPr>
        <w:t xml:space="preserve">BOARDS</w:t>
      </w:r>
      <w:r w:rsidDel="00000000" w:rsidR="00000000" w:rsidRPr="00000000">
        <w:rPr>
          <w:color w:val="404040"/>
          <w:sz w:val="24"/>
          <w:szCs w:val="24"/>
          <w:rtl w:val="0"/>
        </w:rPr>
        <w:t xml:space="preserve"> variable to make</w:t>
      </w:r>
    </w:p>
    <w:p w:rsidR="00000000" w:rsidDel="00000000" w:rsidP="00000000" w:rsidRDefault="00000000" w:rsidRPr="00000000" w14:paraId="00000022">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333333"/>
          <w:sz w:val="18"/>
          <w:szCs w:val="18"/>
          <w:rtl w:val="0"/>
        </w:rPr>
        <w:t xml:space="preserve">make BOARDS=Pynq-Z1</w:t>
      </w:r>
      <w:r w:rsidDel="00000000" w:rsidR="00000000" w:rsidRPr="00000000">
        <w:rPr>
          <w:rtl w:val="0"/>
        </w:rPr>
      </w:r>
    </w:p>
    <w:p w:rsidR="00000000" w:rsidDel="00000000" w:rsidP="00000000" w:rsidRDefault="00000000" w:rsidRPr="00000000" w14:paraId="00000023">
      <w:pPr>
        <w:pageBreakBefore w:val="0"/>
        <w:shd w:fill="eeffcc"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4">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6xx325c7hinp" w:id="2"/>
      <w:bookmarkEnd w:id="2"/>
      <w:r w:rsidDel="00000000" w:rsidR="00000000" w:rsidRPr="00000000">
        <w:rPr>
          <w:rFonts w:ascii="Georgia" w:cs="Georgia" w:eastAsia="Georgia" w:hAnsi="Georgia"/>
          <w:b w:val="1"/>
          <w:color w:val="404040"/>
          <w:sz w:val="36"/>
          <w:szCs w:val="36"/>
          <w:rtl w:val="0"/>
        </w:rPr>
        <w:t xml:space="preserve">Retargeting to a Different Board</w:t>
      </w:r>
    </w:p>
    <w:p w:rsidR="00000000" w:rsidDel="00000000" w:rsidP="00000000" w:rsidRDefault="00000000" w:rsidRPr="00000000" w14:paraId="00000025">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Additional boards are supported through external </w:t>
      </w:r>
      <w:r w:rsidDel="00000000" w:rsidR="00000000" w:rsidRPr="00000000">
        <w:rPr>
          <w:i w:val="1"/>
          <w:color w:val="404040"/>
          <w:sz w:val="24"/>
          <w:szCs w:val="24"/>
          <w:rtl w:val="0"/>
        </w:rPr>
        <w:t xml:space="preserve">board repositories</w:t>
      </w:r>
      <w:r w:rsidDel="00000000" w:rsidR="00000000" w:rsidRPr="00000000">
        <w:rPr>
          <w:color w:val="404040"/>
          <w:sz w:val="24"/>
          <w:szCs w:val="24"/>
          <w:rtl w:val="0"/>
        </w:rPr>
        <w:t xml:space="preserve">. A board repository consists of a directory for each board consisting of a spec file and any other files. The board repository is treated the same way as the </w:t>
      </w:r>
      <w:r w:rsidDel="00000000" w:rsidR="00000000" w:rsidRPr="00000000">
        <w:rPr>
          <w:rFonts w:ascii="Courier New" w:cs="Courier New" w:eastAsia="Courier New" w:hAnsi="Courier New"/>
          <w:color w:val="e74c3c"/>
          <w:sz w:val="18"/>
          <w:szCs w:val="18"/>
          <w:highlight w:val="white"/>
          <w:rtl w:val="0"/>
        </w:rPr>
        <w:t xml:space="preserve">&lt;PYNQ repository&gt;/boards</w:t>
      </w:r>
      <w:r w:rsidDel="00000000" w:rsidR="00000000" w:rsidRPr="00000000">
        <w:rPr>
          <w:color w:val="404040"/>
          <w:sz w:val="24"/>
          <w:szCs w:val="24"/>
          <w:rtl w:val="0"/>
        </w:rPr>
        <w:t xml:space="preserve"> directory.</w:t>
      </w:r>
    </w:p>
    <w:p w:rsidR="00000000" w:rsidDel="00000000" w:rsidP="00000000" w:rsidRDefault="00000000" w:rsidRPr="00000000" w14:paraId="00000026">
      <w:pPr>
        <w:pStyle w:val="Heading3"/>
        <w:keepNext w:val="0"/>
        <w:keepLines w:val="0"/>
        <w:pageBreakBefore w:val="0"/>
        <w:shd w:fill="fcfcfc" w:val="clear"/>
        <w:spacing w:before="0" w:line="240" w:lineRule="auto"/>
        <w:rPr>
          <w:rFonts w:ascii="Georgia" w:cs="Georgia" w:eastAsia="Georgia" w:hAnsi="Georgia"/>
          <w:b w:val="1"/>
          <w:color w:val="404040"/>
          <w:sz w:val="30"/>
          <w:szCs w:val="30"/>
        </w:rPr>
      </w:pPr>
      <w:bookmarkStart w:colFirst="0" w:colLast="0" w:name="_jvbvalqjoij6" w:id="3"/>
      <w:bookmarkEnd w:id="3"/>
      <w:r w:rsidDel="00000000" w:rsidR="00000000" w:rsidRPr="00000000">
        <w:rPr>
          <w:rFonts w:ascii="Georgia" w:cs="Georgia" w:eastAsia="Georgia" w:hAnsi="Georgia"/>
          <w:b w:val="1"/>
          <w:color w:val="404040"/>
          <w:sz w:val="30"/>
          <w:szCs w:val="30"/>
          <w:rtl w:val="0"/>
        </w:rPr>
        <w:t xml:space="preserve">Elements of the specification file</w:t>
      </w:r>
    </w:p>
    <w:p w:rsidR="00000000" w:rsidDel="00000000" w:rsidP="00000000" w:rsidRDefault="00000000" w:rsidRPr="00000000" w14:paraId="00000027">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The specification file should be name </w:t>
      </w:r>
      <w:r w:rsidDel="00000000" w:rsidR="00000000" w:rsidRPr="00000000">
        <w:rPr>
          <w:rFonts w:ascii="Courier New" w:cs="Courier New" w:eastAsia="Courier New" w:hAnsi="Courier New"/>
          <w:color w:val="e74c3c"/>
          <w:sz w:val="18"/>
          <w:szCs w:val="18"/>
          <w:highlight w:val="white"/>
          <w:rtl w:val="0"/>
        </w:rPr>
        <w:t xml:space="preserve">&lt;BOARD&gt;.spec</w:t>
      </w:r>
      <w:r w:rsidDel="00000000" w:rsidR="00000000" w:rsidRPr="00000000">
        <w:rPr>
          <w:color w:val="404040"/>
          <w:sz w:val="24"/>
          <w:szCs w:val="24"/>
          <w:rtl w:val="0"/>
        </w:rPr>
        <w:t xml:space="preserve"> where BOARD is the name of the board directory. A minimal spec file contains the following information</w:t>
      </w:r>
    </w:p>
    <w:p w:rsidR="00000000" w:rsidDel="00000000" w:rsidP="00000000" w:rsidRDefault="00000000" w:rsidRPr="00000000" w14:paraId="00000028">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bb60d5"/>
          <w:sz w:val="18"/>
          <w:szCs w:val="18"/>
          <w:rtl w:val="0"/>
        </w:rPr>
        <w:t xml:space="preserve">ARCH_${BOARD}</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arm</w:t>
      </w:r>
    </w:p>
    <w:p w:rsidR="00000000" w:rsidDel="00000000" w:rsidP="00000000" w:rsidRDefault="00000000" w:rsidRPr="00000000" w14:paraId="00000029">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bb60d5"/>
          <w:sz w:val="18"/>
          <w:szCs w:val="18"/>
          <w:rtl w:val="0"/>
        </w:rPr>
        <w:t xml:space="preserve">BSP_${BOARD}</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mybsp.bsp</w:t>
      </w:r>
    </w:p>
    <w:p w:rsidR="00000000" w:rsidDel="00000000" w:rsidP="00000000" w:rsidRDefault="00000000" w:rsidRPr="00000000" w14:paraId="0000002A">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bb60d5"/>
          <w:sz w:val="18"/>
          <w:szCs w:val="18"/>
          <w:rtl w:val="0"/>
        </w:rPr>
        <w:t xml:space="preserve">BITSTREAM_${BOARD}</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mybitstream.bsp</w:t>
      </w:r>
    </w:p>
    <w:p w:rsidR="00000000" w:rsidDel="00000000" w:rsidP="00000000" w:rsidRDefault="00000000" w:rsidRPr="00000000" w14:paraId="0000002B">
      <w:pPr>
        <w:pageBreakBefore w:val="0"/>
        <w:shd w:fill="eeffcc"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C">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where </w:t>
      </w:r>
      <w:r w:rsidDel="00000000" w:rsidR="00000000" w:rsidRPr="00000000">
        <w:rPr>
          <w:rFonts w:ascii="Courier New" w:cs="Courier New" w:eastAsia="Courier New" w:hAnsi="Courier New"/>
          <w:color w:val="e74c3c"/>
          <w:sz w:val="18"/>
          <w:szCs w:val="18"/>
          <w:highlight w:val="white"/>
          <w:rtl w:val="0"/>
        </w:rPr>
        <w:t xml:space="preserve">${BOARD}</w:t>
      </w:r>
      <w:r w:rsidDel="00000000" w:rsidR="00000000" w:rsidRPr="00000000">
        <w:rPr>
          <w:color w:val="404040"/>
          <w:sz w:val="24"/>
          <w:szCs w:val="24"/>
          <w:rtl w:val="0"/>
        </w:rPr>
        <w:t xml:space="preserve"> is also the name of the board. The ARCH should be arm for Zynq-7000 or aarch64 for Zynq UltraScale+. If no bitstream is provided then the one included in the BSP will be used by default. All paths should be relative to the board directory.</w:t>
      </w:r>
    </w:p>
    <w:p w:rsidR="00000000" w:rsidDel="00000000" w:rsidP="00000000" w:rsidRDefault="00000000" w:rsidRPr="00000000" w14:paraId="0000002D">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To customise the BSP a </w:t>
      </w:r>
      <w:r w:rsidDel="00000000" w:rsidR="00000000" w:rsidRPr="00000000">
        <w:rPr>
          <w:rFonts w:ascii="Courier New" w:cs="Courier New" w:eastAsia="Courier New" w:hAnsi="Courier New"/>
          <w:color w:val="e74c3c"/>
          <w:sz w:val="18"/>
          <w:szCs w:val="18"/>
          <w:highlight w:val="white"/>
          <w:rtl w:val="0"/>
        </w:rPr>
        <w:t xml:space="preserve">petalinux_bsp</w:t>
      </w:r>
      <w:r w:rsidDel="00000000" w:rsidR="00000000" w:rsidRPr="00000000">
        <w:rPr>
          <w:color w:val="404040"/>
          <w:sz w:val="24"/>
          <w:szCs w:val="24"/>
          <w:rtl w:val="0"/>
        </w:rPr>
        <w:t xml:space="preserve"> folder can be included in the board directory the contents of which will be added to the provided BSP before the project is created. See the ZCU104 for an example of this in action. This is designed to allow for additional drivers, kernel or boot-file patches and device tree configuration that are helpful to support elements of PYNQ to be added to a pre-existing BSP.</w:t>
      </w:r>
    </w:p>
    <w:p w:rsidR="00000000" w:rsidDel="00000000" w:rsidP="00000000" w:rsidRDefault="00000000" w:rsidRPr="00000000" w14:paraId="0000002E">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If a suitable PetaLinux BSP is unavailable for the board then this can be left blank and an HDF file provided in the board directory. The system.hdf file should be placed in the </w:t>
      </w:r>
      <w:r w:rsidDel="00000000" w:rsidR="00000000" w:rsidRPr="00000000">
        <w:rPr>
          <w:rFonts w:ascii="Courier New" w:cs="Courier New" w:eastAsia="Courier New" w:hAnsi="Courier New"/>
          <w:color w:val="e74c3c"/>
          <w:sz w:val="18"/>
          <w:szCs w:val="18"/>
          <w:highlight w:val="white"/>
          <w:rtl w:val="0"/>
        </w:rPr>
        <w:t xml:space="preserve">petalinux_bsp/hardware_project</w:t>
      </w:r>
      <w:r w:rsidDel="00000000" w:rsidR="00000000" w:rsidRPr="00000000">
        <w:rPr>
          <w:color w:val="404040"/>
          <w:sz w:val="24"/>
          <w:szCs w:val="24"/>
          <w:rtl w:val="0"/>
        </w:rPr>
        <w:t xml:space="preserve"> folder and a new generic BSP will be created as part of the build flow.</w:t>
      </w:r>
    </w:p>
    <w:p w:rsidR="00000000" w:rsidDel="00000000" w:rsidP="00000000" w:rsidRDefault="00000000" w:rsidRPr="00000000" w14:paraId="0000002F">
      <w:pPr>
        <w:pStyle w:val="Heading3"/>
        <w:keepNext w:val="0"/>
        <w:keepLines w:val="0"/>
        <w:pageBreakBefore w:val="0"/>
        <w:shd w:fill="fcfcfc" w:val="clear"/>
        <w:spacing w:before="0" w:line="240" w:lineRule="auto"/>
        <w:rPr>
          <w:rFonts w:ascii="Georgia" w:cs="Georgia" w:eastAsia="Georgia" w:hAnsi="Georgia"/>
          <w:b w:val="1"/>
          <w:color w:val="404040"/>
          <w:sz w:val="30"/>
          <w:szCs w:val="30"/>
        </w:rPr>
      </w:pPr>
      <w:bookmarkStart w:colFirst="0" w:colLast="0" w:name="_yrohzhsiutru" w:id="4"/>
      <w:bookmarkEnd w:id="4"/>
      <w:r w:rsidDel="00000000" w:rsidR="00000000" w:rsidRPr="00000000">
        <w:rPr>
          <w:rFonts w:ascii="Georgia" w:cs="Georgia" w:eastAsia="Georgia" w:hAnsi="Georgia"/>
          <w:b w:val="1"/>
          <w:color w:val="404040"/>
          <w:sz w:val="30"/>
          <w:szCs w:val="30"/>
          <w:rtl w:val="0"/>
        </w:rPr>
        <w:t xml:space="preserve">Board-specific packages</w:t>
      </w:r>
    </w:p>
    <w:p w:rsidR="00000000" w:rsidDel="00000000" w:rsidP="00000000" w:rsidRDefault="00000000" w:rsidRPr="00000000" w14:paraId="00000030">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A </w:t>
      </w:r>
      <w:r w:rsidDel="00000000" w:rsidR="00000000" w:rsidRPr="00000000">
        <w:rPr>
          <w:rFonts w:ascii="Courier New" w:cs="Courier New" w:eastAsia="Courier New" w:hAnsi="Courier New"/>
          <w:color w:val="e74c3c"/>
          <w:sz w:val="18"/>
          <w:szCs w:val="18"/>
          <w:highlight w:val="white"/>
          <w:rtl w:val="0"/>
        </w:rPr>
        <w:t xml:space="preserve">packages</w:t>
      </w:r>
      <w:r w:rsidDel="00000000" w:rsidR="00000000" w:rsidRPr="00000000">
        <w:rPr>
          <w:color w:val="404040"/>
          <w:sz w:val="24"/>
          <w:szCs w:val="24"/>
          <w:rtl w:val="0"/>
        </w:rPr>
        <w:t xml:space="preserve"> directory can be included in board directory with the same layout as the </w:t>
      </w:r>
      <w:r w:rsidDel="00000000" w:rsidR="00000000" w:rsidRPr="00000000">
        <w:rPr>
          <w:rFonts w:ascii="Courier New" w:cs="Courier New" w:eastAsia="Courier New" w:hAnsi="Courier New"/>
          <w:color w:val="e74c3c"/>
          <w:sz w:val="18"/>
          <w:szCs w:val="18"/>
          <w:highlight w:val="white"/>
          <w:rtl w:val="0"/>
        </w:rPr>
        <w:t xml:space="preserve">&lt;PYNQ repository&gt;/sdbuild/packages</w:t>
      </w:r>
      <w:r w:rsidDel="00000000" w:rsidR="00000000" w:rsidRPr="00000000">
        <w:rPr>
          <w:color w:val="404040"/>
          <w:sz w:val="24"/>
          <w:szCs w:val="24"/>
          <w:rtl w:val="0"/>
        </w:rPr>
        <w:t xml:space="preserve"> directory. Each subdirectory is a package that can optionally be installed as part of image creation. See </w:t>
      </w:r>
      <w:r w:rsidDel="00000000" w:rsidR="00000000" w:rsidRPr="00000000">
        <w:rPr>
          <w:rFonts w:ascii="Courier New" w:cs="Courier New" w:eastAsia="Courier New" w:hAnsi="Courier New"/>
          <w:color w:val="e74c3c"/>
          <w:sz w:val="18"/>
          <w:szCs w:val="18"/>
          <w:highlight w:val="white"/>
          <w:rtl w:val="0"/>
        </w:rPr>
        <w:t xml:space="preserve">&lt;PYNQ repository&gt;/sdbuild/packages/README.md</w:t>
      </w:r>
      <w:r w:rsidDel="00000000" w:rsidR="00000000" w:rsidRPr="00000000">
        <w:rPr>
          <w:color w:val="404040"/>
          <w:sz w:val="24"/>
          <w:szCs w:val="24"/>
          <w:rtl w:val="0"/>
        </w:rPr>
        <w:t xml:space="preserve"> for a description of the format of a PYNQ sdbuild package.</w:t>
      </w:r>
    </w:p>
    <w:p w:rsidR="00000000" w:rsidDel="00000000" w:rsidP="00000000" w:rsidRDefault="00000000" w:rsidRPr="00000000" w14:paraId="00000031">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To add a package to the image you must also define a </w:t>
      </w:r>
      <w:r w:rsidDel="00000000" w:rsidR="00000000" w:rsidRPr="00000000">
        <w:rPr>
          <w:rFonts w:ascii="Courier New" w:cs="Courier New" w:eastAsia="Courier New" w:hAnsi="Courier New"/>
          <w:color w:val="e74c3c"/>
          <w:sz w:val="18"/>
          <w:szCs w:val="18"/>
          <w:highlight w:val="white"/>
          <w:rtl w:val="0"/>
        </w:rPr>
        <w:t xml:space="preserve">STAGE4_PACKAGE_${BOARD}</w:t>
      </w:r>
      <w:r w:rsidDel="00000000" w:rsidR="00000000" w:rsidRPr="00000000">
        <w:rPr>
          <w:color w:val="404040"/>
          <w:sz w:val="24"/>
          <w:szCs w:val="24"/>
          <w:rtl w:val="0"/>
        </w:rPr>
        <w:t xml:space="preserve"> variable in your spec file. These can either packages in the standard sdbuild library or ones contained within the board package. It is often useful to add the </w:t>
      </w:r>
      <w:r w:rsidDel="00000000" w:rsidR="00000000" w:rsidRPr="00000000">
        <w:rPr>
          <w:rFonts w:ascii="Courier New" w:cs="Courier New" w:eastAsia="Courier New" w:hAnsi="Courier New"/>
          <w:color w:val="e74c3c"/>
          <w:sz w:val="18"/>
          <w:szCs w:val="18"/>
          <w:highlight w:val="white"/>
          <w:rtl w:val="0"/>
        </w:rPr>
        <w:t xml:space="preserve">pynq</w:t>
      </w:r>
      <w:r w:rsidDel="00000000" w:rsidR="00000000" w:rsidRPr="00000000">
        <w:rPr>
          <w:color w:val="404040"/>
          <w:sz w:val="24"/>
          <w:szCs w:val="24"/>
          <w:rtl w:val="0"/>
        </w:rPr>
        <w:t xml:space="preserve"> package to this list which will ensure that a customised PYNQ installation is included in your final image.</w:t>
      </w:r>
    </w:p>
    <w:p w:rsidR="00000000" w:rsidDel="00000000" w:rsidP="00000000" w:rsidRDefault="00000000" w:rsidRPr="00000000" w14:paraId="00000032">
      <w:pPr>
        <w:pStyle w:val="Heading3"/>
        <w:keepNext w:val="0"/>
        <w:keepLines w:val="0"/>
        <w:pageBreakBefore w:val="0"/>
        <w:shd w:fill="fcfcfc" w:val="clear"/>
        <w:spacing w:before="0" w:line="240" w:lineRule="auto"/>
        <w:rPr>
          <w:rFonts w:ascii="Georgia" w:cs="Georgia" w:eastAsia="Georgia" w:hAnsi="Georgia"/>
          <w:b w:val="1"/>
          <w:color w:val="404040"/>
          <w:sz w:val="30"/>
          <w:szCs w:val="30"/>
        </w:rPr>
      </w:pPr>
      <w:bookmarkStart w:colFirst="0" w:colLast="0" w:name="_u7qsyxc8p0pv" w:id="5"/>
      <w:bookmarkEnd w:id="5"/>
      <w:r w:rsidDel="00000000" w:rsidR="00000000" w:rsidRPr="00000000">
        <w:rPr>
          <w:rFonts w:ascii="Georgia" w:cs="Georgia" w:eastAsia="Georgia" w:hAnsi="Georgia"/>
          <w:b w:val="1"/>
          <w:color w:val="404040"/>
          <w:sz w:val="30"/>
          <w:szCs w:val="30"/>
          <w:rtl w:val="0"/>
        </w:rPr>
        <w:t xml:space="preserve">Using the PYNQ package</w:t>
      </w:r>
    </w:p>
    <w:p w:rsidR="00000000" w:rsidDel="00000000" w:rsidP="00000000" w:rsidRDefault="00000000" w:rsidRPr="00000000" w14:paraId="00000033">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The </w:t>
      </w:r>
      <w:r w:rsidDel="00000000" w:rsidR="00000000" w:rsidRPr="00000000">
        <w:rPr>
          <w:rFonts w:ascii="Courier New" w:cs="Courier New" w:eastAsia="Courier New" w:hAnsi="Courier New"/>
          <w:color w:val="e74c3c"/>
          <w:sz w:val="18"/>
          <w:szCs w:val="18"/>
          <w:highlight w:val="white"/>
          <w:rtl w:val="0"/>
        </w:rPr>
        <w:t xml:space="preserve">pynq</w:t>
      </w:r>
      <w:r w:rsidDel="00000000" w:rsidR="00000000" w:rsidRPr="00000000">
        <w:rPr>
          <w:color w:val="404040"/>
          <w:sz w:val="24"/>
          <w:szCs w:val="24"/>
          <w:rtl w:val="0"/>
        </w:rPr>
        <w:t xml:space="preserve"> package will treat your board directory the same as any of the officially supported boards. This means, in particular, that:</w:t>
      </w:r>
    </w:p>
    <w:p w:rsidR="00000000" w:rsidDel="00000000" w:rsidP="00000000" w:rsidRDefault="00000000" w:rsidRPr="00000000" w14:paraId="00000034">
      <w:pPr>
        <w:pageBreakBefore w:val="0"/>
        <w:numPr>
          <w:ilvl w:val="0"/>
          <w:numId w:val="3"/>
        </w:numPr>
        <w:spacing w:after="0" w:afterAutospacing="0" w:line="360" w:lineRule="auto"/>
        <w:ind w:left="1800" w:hanging="360"/>
      </w:pPr>
      <w:r w:rsidDel="00000000" w:rsidR="00000000" w:rsidRPr="00000000">
        <w:rPr>
          <w:color w:val="404040"/>
          <w:sz w:val="24"/>
          <w:szCs w:val="24"/>
          <w:rtl w:val="0"/>
        </w:rPr>
        <w:t xml:space="preserve">A </w:t>
      </w:r>
      <w:r w:rsidDel="00000000" w:rsidR="00000000" w:rsidRPr="00000000">
        <w:rPr>
          <w:rFonts w:ascii="Courier New" w:cs="Courier New" w:eastAsia="Courier New" w:hAnsi="Courier New"/>
          <w:color w:val="e74c3c"/>
          <w:sz w:val="18"/>
          <w:szCs w:val="18"/>
          <w:highlight w:val="white"/>
          <w:rtl w:val="0"/>
        </w:rPr>
        <w:t xml:space="preserve">notebooks</w:t>
      </w:r>
      <w:r w:rsidDel="00000000" w:rsidR="00000000" w:rsidRPr="00000000">
        <w:rPr>
          <w:color w:val="404040"/>
          <w:sz w:val="24"/>
          <w:szCs w:val="24"/>
          <w:rtl w:val="0"/>
        </w:rPr>
        <w:t xml:space="preserve"> folder, if it exists, will be copied into the </w:t>
      </w:r>
      <w:r w:rsidDel="00000000" w:rsidR="00000000" w:rsidRPr="00000000">
        <w:rPr>
          <w:rFonts w:ascii="Courier New" w:cs="Courier New" w:eastAsia="Courier New" w:hAnsi="Courier New"/>
          <w:color w:val="e74c3c"/>
          <w:sz w:val="18"/>
          <w:szCs w:val="18"/>
          <w:highlight w:val="white"/>
          <w:rtl w:val="0"/>
        </w:rPr>
        <w:t xml:space="preserve">jupyter_notebooks</w:t>
      </w:r>
      <w:r w:rsidDel="00000000" w:rsidR="00000000" w:rsidRPr="00000000">
        <w:rPr>
          <w:color w:val="404040"/>
          <w:sz w:val="24"/>
          <w:szCs w:val="24"/>
          <w:rtl w:val="0"/>
        </w:rPr>
        <w:t xml:space="preserve"> folder in the image. Notebooks here will overwrite any of the default ones.</w:t>
      </w:r>
    </w:p>
    <w:p w:rsidR="00000000" w:rsidDel="00000000" w:rsidP="00000000" w:rsidRDefault="00000000" w:rsidRPr="00000000" w14:paraId="00000035">
      <w:pPr>
        <w:pageBreakBefore w:val="0"/>
        <w:numPr>
          <w:ilvl w:val="0"/>
          <w:numId w:val="3"/>
        </w:numPr>
        <w:spacing w:after="1080" w:line="360" w:lineRule="auto"/>
        <w:ind w:left="1800" w:hanging="360"/>
      </w:pPr>
      <w:r w:rsidDel="00000000" w:rsidR="00000000" w:rsidRPr="00000000">
        <w:rPr>
          <w:color w:val="404040"/>
          <w:sz w:val="24"/>
          <w:szCs w:val="24"/>
          <w:rtl w:val="0"/>
        </w:rPr>
        <w:t xml:space="preserve">Any directory containing a bitstream will be treated as an overlay and copied into the overlays folder of the PYNQ installation. Any notebooks will likewise by installed in an overlay-specific subdirectory.</w:t>
      </w:r>
    </w:p>
    <w:p w:rsidR="00000000" w:rsidDel="00000000" w:rsidP="00000000" w:rsidRDefault="00000000" w:rsidRPr="00000000" w14:paraId="00000036">
      <w:pPr>
        <w:pStyle w:val="Heading2"/>
        <w:keepNext w:val="0"/>
        <w:keepLines w:val="0"/>
        <w:pageBreakBefore w:val="0"/>
        <w:shd w:fill="fcfcfc" w:val="clear"/>
        <w:spacing w:after="80" w:before="0" w:line="240" w:lineRule="auto"/>
        <w:rPr>
          <w:rFonts w:ascii="Georgia" w:cs="Georgia" w:eastAsia="Georgia" w:hAnsi="Georgia"/>
          <w:b w:val="1"/>
          <w:color w:val="404040"/>
          <w:sz w:val="36"/>
          <w:szCs w:val="36"/>
        </w:rPr>
      </w:pPr>
      <w:bookmarkStart w:colFirst="0" w:colLast="0" w:name="_g2wntlq4i6rx" w:id="6"/>
      <w:bookmarkEnd w:id="6"/>
      <w:r w:rsidDel="00000000" w:rsidR="00000000" w:rsidRPr="00000000">
        <w:rPr>
          <w:rFonts w:ascii="Georgia" w:cs="Georgia" w:eastAsia="Georgia" w:hAnsi="Georgia"/>
          <w:b w:val="1"/>
          <w:color w:val="404040"/>
          <w:sz w:val="36"/>
          <w:szCs w:val="36"/>
          <w:rtl w:val="0"/>
        </w:rPr>
        <w:t xml:space="preserve">Building from a board repository</w:t>
      </w:r>
    </w:p>
    <w:p w:rsidR="00000000" w:rsidDel="00000000" w:rsidP="00000000" w:rsidRDefault="00000000" w:rsidRPr="00000000" w14:paraId="00000037">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To build from a third-party board repository pass the BOARDDIR variable to the sdbuild makefile.</w:t>
      </w:r>
    </w:p>
    <w:p w:rsidR="00000000" w:rsidDel="00000000" w:rsidP="00000000" w:rsidRDefault="00000000" w:rsidRPr="00000000" w14:paraId="00000038">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333333"/>
          <w:sz w:val="18"/>
          <w:szCs w:val="18"/>
          <w:rtl w:val="0"/>
        </w:rPr>
        <w:t xml:space="preserve">cd &lt;PYNQ repository&gt;/sdbuild/</w:t>
      </w: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333333"/>
          <w:sz w:val="18"/>
          <w:szCs w:val="18"/>
          <w:rtl w:val="0"/>
        </w:rPr>
        <w:t xml:space="preserve">make BOARDDIR=${BOARD_REPO}</w:t>
      </w:r>
      <w:r w:rsidDel="00000000" w:rsidR="00000000" w:rsidRPr="00000000">
        <w:rPr>
          <w:rtl w:val="0"/>
        </w:rPr>
      </w:r>
    </w:p>
    <w:p w:rsidR="00000000" w:rsidDel="00000000" w:rsidP="00000000" w:rsidRDefault="00000000" w:rsidRPr="00000000" w14:paraId="0000003A">
      <w:pPr>
        <w:pageBreakBefore w:val="0"/>
        <w:shd w:fill="eeffcc" w:val="clear"/>
        <w:spacing w:after="360" w:before="20" w:line="335.99999999999994"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B">
      <w:pPr>
        <w:pageBreakBefore w:val="0"/>
        <w:shd w:fill="fcfcfc" w:val="clear"/>
        <w:spacing w:after="360" w:line="360" w:lineRule="auto"/>
        <w:rPr>
          <w:color w:val="404040"/>
          <w:sz w:val="24"/>
          <w:szCs w:val="24"/>
        </w:rPr>
      </w:pPr>
      <w:r w:rsidDel="00000000" w:rsidR="00000000" w:rsidRPr="00000000">
        <w:rPr>
          <w:color w:val="404040"/>
          <w:sz w:val="24"/>
          <w:szCs w:val="24"/>
          <w:rtl w:val="0"/>
        </w:rPr>
        <w:t xml:space="preserve">The board repo should be provided as an absolute path. The BOARDDIR variable can be combined with the BOARD variable if the repository contains multiple boards and only a subset should be built.</w:t>
      </w:r>
    </w:p>
    <w:p w:rsidR="00000000" w:rsidDel="00000000" w:rsidP="00000000" w:rsidRDefault="00000000" w:rsidRPr="00000000" w14:paraId="0000003C">
      <w:pPr>
        <w:pageBreakBefore w:val="0"/>
        <w:jc w:val="center"/>
        <w:rPr>
          <w:color w:val="1155cc"/>
          <w:sz w:val="24"/>
          <w:szCs w:val="24"/>
          <w:shd w:fill="fcfcfc" w:val="clear"/>
        </w:rPr>
      </w:pPr>
      <w:hyperlink r:id="rId6">
        <w:r w:rsidDel="00000000" w:rsidR="00000000" w:rsidRPr="00000000">
          <w:rPr>
            <w:color w:val="1155cc"/>
            <w:sz w:val="24"/>
            <w:szCs w:val="24"/>
            <w:shd w:fill="fcfcfc" w:val="clear"/>
            <w:rtl w:val="0"/>
          </w:rPr>
          <w:t xml:space="preserve">Next </w:t>
        </w:r>
      </w:hyperlink>
      <w:hyperlink r:id="rId7">
        <w:r w:rsidDel="00000000" w:rsidR="00000000" w:rsidRPr="00000000">
          <w:rPr>
            <w:color w:val="1155cc"/>
            <w:sz w:val="24"/>
            <w:szCs w:val="24"/>
            <w:shd w:fill="fcfcfc" w:val="clear"/>
            <w:rtl w:val="0"/>
          </w:rPr>
          <w:t xml:space="preserve"> Previous</w:t>
        </w:r>
      </w:hyperlink>
      <w:r w:rsidDel="00000000" w:rsidR="00000000" w:rsidRPr="00000000">
        <w:rPr>
          <w:rtl w:val="0"/>
        </w:rPr>
      </w:r>
    </w:p>
    <w:p w:rsidR="00000000" w:rsidDel="00000000" w:rsidP="00000000" w:rsidRDefault="00000000" w:rsidRPr="00000000" w14:paraId="0000003D">
      <w:pPr>
        <w:pageBreakBefore w:val="0"/>
        <w:jc w:val="center"/>
        <w:rPr>
          <w:color w:val="808080"/>
          <w:sz w:val="24"/>
          <w:szCs w:val="24"/>
          <w:shd w:fill="fcfcfc" w:val="clear"/>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nq.readthedocs.io/en/v2.3/pynq_package.html" TargetMode="External"/><Relationship Id="rId7" Type="http://schemas.openxmlformats.org/officeDocument/2006/relationships/hyperlink" Target="https://pynq.readthedocs.io/en/v2.3/overlay_design_methodology/overlay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