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89948" w14:textId="546BE5BF" w:rsidR="00AC564F" w:rsidRPr="00622EB7" w:rsidRDefault="00AC564F" w:rsidP="003E05F3">
      <w:pPr>
        <w:autoSpaceDE w:val="0"/>
        <w:autoSpaceDN w:val="0"/>
        <w:adjustRightInd w:val="0"/>
        <w:spacing w:after="0" w:line="240" w:lineRule="auto"/>
        <w:jc w:val="center"/>
        <w:rPr>
          <w:rFonts w:ascii="Times New Roman" w:hAnsi="Times New Roman" w:cs="Times New Roman"/>
          <w:b/>
          <w:bCs/>
          <w:color w:val="000000"/>
          <w:kern w:val="1"/>
          <w:sz w:val="48"/>
          <w:szCs w:val="48"/>
        </w:rPr>
      </w:pPr>
      <w:r w:rsidRPr="00622EB7">
        <w:rPr>
          <w:rFonts w:ascii="Times New Roman" w:hAnsi="Times New Roman" w:cs="Times New Roman"/>
          <w:b/>
          <w:bCs/>
          <w:color w:val="000000"/>
          <w:kern w:val="1"/>
          <w:sz w:val="48"/>
          <w:szCs w:val="48"/>
        </w:rPr>
        <w:t>Radha Patil</w:t>
      </w:r>
    </w:p>
    <w:p w14:paraId="6B8B5442" w14:textId="098E60B4" w:rsidR="00AC564F" w:rsidRPr="004D5FD7" w:rsidRDefault="00AC564F" w:rsidP="003E05F3">
      <w:pPr>
        <w:autoSpaceDE w:val="0"/>
        <w:autoSpaceDN w:val="0"/>
        <w:adjustRightInd w:val="0"/>
        <w:spacing w:after="0" w:line="240" w:lineRule="auto"/>
        <w:jc w:val="center"/>
        <w:rPr>
          <w:rFonts w:ascii="Times-Roman" w:hAnsi="Times-Roman" w:cs="Times-Roman"/>
          <w:b/>
          <w:bCs/>
          <w:color w:val="000000"/>
          <w:kern w:val="1"/>
          <w:sz w:val="22"/>
          <w:szCs w:val="22"/>
        </w:rPr>
      </w:pPr>
      <w:r w:rsidRPr="004D5FD7">
        <w:rPr>
          <w:rFonts w:ascii="Times-Roman" w:hAnsi="Times-Roman" w:cs="Times-Roman"/>
          <w:b/>
          <w:bCs/>
          <w:color w:val="000000"/>
          <w:kern w:val="1"/>
          <w:sz w:val="22"/>
          <w:szCs w:val="22"/>
        </w:rPr>
        <w:t>_______________________________________________________________________________________</w:t>
      </w:r>
    </w:p>
    <w:p w14:paraId="41E83C69" w14:textId="507FE222" w:rsidR="003E05F3" w:rsidRPr="00622EB7" w:rsidRDefault="003E05F3" w:rsidP="00622EB7">
      <w:pPr>
        <w:autoSpaceDE w:val="0"/>
        <w:autoSpaceDN w:val="0"/>
        <w:adjustRightInd w:val="0"/>
        <w:spacing w:after="0" w:line="240" w:lineRule="auto"/>
        <w:jc w:val="center"/>
        <w:rPr>
          <w:rFonts w:ascii="Times-Roman" w:hAnsi="Times-Roman" w:cs="Times-Roman"/>
          <w:color w:val="000000"/>
          <w:kern w:val="1"/>
          <w:sz w:val="22"/>
          <w:szCs w:val="22"/>
          <w:u w:color="0000FF"/>
        </w:rPr>
      </w:pPr>
      <w:r>
        <w:rPr>
          <w:rFonts w:ascii="Times-Roman" w:hAnsi="Times-Roman" w:cs="Times-Roman"/>
          <w:color w:val="000000"/>
          <w:kern w:val="1"/>
          <w:sz w:val="22"/>
          <w:szCs w:val="22"/>
        </w:rPr>
        <w:t xml:space="preserve">Miami, USA| +1 347 498 4595 | </w:t>
      </w:r>
      <w:r>
        <w:rPr>
          <w:rFonts w:ascii="Book Antiqua" w:hAnsi="Book Antiqua" w:cs="Book Antiqua"/>
          <w:color w:val="0000FF"/>
          <w:kern w:val="1"/>
          <w:sz w:val="20"/>
          <w:szCs w:val="20"/>
          <w:u w:val="single" w:color="0000FF"/>
        </w:rPr>
        <w:t>radha787@gmail.com</w:t>
      </w:r>
    </w:p>
    <w:p w14:paraId="274A65D5" w14:textId="77777777" w:rsidR="00AC564F" w:rsidRDefault="00AC564F" w:rsidP="003E05F3">
      <w:pPr>
        <w:autoSpaceDE w:val="0"/>
        <w:autoSpaceDN w:val="0"/>
        <w:adjustRightInd w:val="0"/>
        <w:spacing w:after="0" w:line="240" w:lineRule="auto"/>
        <w:rPr>
          <w:rFonts w:ascii="Times-Roman" w:hAnsi="Times-Roman" w:cs="Times-Roman"/>
          <w:color w:val="000000"/>
          <w:kern w:val="1"/>
          <w:sz w:val="14"/>
          <w:szCs w:val="14"/>
          <w:u w:color="0000FF"/>
        </w:rPr>
      </w:pPr>
    </w:p>
    <w:p w14:paraId="7D590881" w14:textId="01F5A014" w:rsidR="00F4029D" w:rsidRDefault="00F4029D" w:rsidP="00F4029D">
      <w:pPr>
        <w:autoSpaceDE w:val="0"/>
        <w:autoSpaceDN w:val="0"/>
        <w:adjustRightInd w:val="0"/>
        <w:spacing w:after="240" w:line="240" w:lineRule="auto"/>
        <w:jc w:val="both"/>
        <w:rPr>
          <w:rFonts w:ascii="Times New Roman" w:hAnsi="Times New Roman" w:cs="Times New Roman"/>
          <w:b/>
          <w:bCs/>
          <w:color w:val="000000"/>
          <w:kern w:val="1"/>
          <w:sz w:val="22"/>
          <w:szCs w:val="22"/>
          <w:u w:color="0000FF"/>
        </w:rPr>
      </w:pPr>
      <w:r w:rsidRPr="001672F3">
        <w:rPr>
          <w:rFonts w:ascii="Times New Roman" w:hAnsi="Times New Roman" w:cs="Times New Roman"/>
          <w:b/>
          <w:bCs/>
          <w:color w:val="000000"/>
          <w:kern w:val="1"/>
          <w:sz w:val="22"/>
          <w:szCs w:val="22"/>
          <w:u w:color="0000FF"/>
        </w:rPr>
        <w:t xml:space="preserve">Valuations &amp; Quant </w:t>
      </w:r>
      <w:r w:rsidRPr="001672F3">
        <w:rPr>
          <w:rFonts w:ascii="Times-Bold" w:hAnsi="Times-Bold" w:cs="Times-Bold"/>
          <w:b/>
          <w:bCs/>
          <w:color w:val="000000"/>
          <w:kern w:val="0"/>
          <w:sz w:val="22"/>
          <w:szCs w:val="22"/>
        </w:rPr>
        <w:t xml:space="preserve">PM/BA </w:t>
      </w:r>
      <w:r w:rsidRPr="001672F3">
        <w:rPr>
          <w:rFonts w:ascii="Times New Roman" w:hAnsi="Times New Roman" w:cs="Times New Roman"/>
          <w:b/>
          <w:bCs/>
          <w:color w:val="000000"/>
          <w:kern w:val="1"/>
          <w:sz w:val="22"/>
          <w:szCs w:val="22"/>
          <w:u w:color="000000"/>
        </w:rPr>
        <w:t xml:space="preserve">leading product development </w:t>
      </w:r>
      <w:r w:rsidRPr="001672F3">
        <w:rPr>
          <w:rFonts w:ascii="Times New Roman" w:hAnsi="Times New Roman" w:cs="Times New Roman"/>
          <w:b/>
          <w:bCs/>
          <w:color w:val="000000"/>
          <w:kern w:val="1"/>
          <w:sz w:val="22"/>
          <w:szCs w:val="22"/>
          <w:u w:color="0000FF"/>
        </w:rPr>
        <w:t>and trading platform transformations (Murex migration)</w:t>
      </w:r>
      <w:r w:rsidRPr="001672F3">
        <w:rPr>
          <w:rFonts w:ascii="Times New Roman" w:hAnsi="Times New Roman" w:cs="Times New Roman"/>
          <w:b/>
          <w:bCs/>
          <w:color w:val="000000"/>
          <w:kern w:val="1"/>
          <w:sz w:val="22"/>
          <w:szCs w:val="22"/>
          <w:u w:color="000000"/>
        </w:rPr>
        <w:t>, risk analytics, valuation</w:t>
      </w:r>
      <w:r>
        <w:rPr>
          <w:rFonts w:ascii="Times New Roman" w:hAnsi="Times New Roman" w:cs="Times New Roman"/>
          <w:b/>
          <w:bCs/>
          <w:color w:val="000000"/>
          <w:kern w:val="1"/>
          <w:sz w:val="22"/>
          <w:szCs w:val="22"/>
          <w:u w:color="000000"/>
        </w:rPr>
        <w:t xml:space="preserve">s </w:t>
      </w:r>
      <w:r w:rsidRPr="001672F3">
        <w:rPr>
          <w:rFonts w:ascii="Times New Roman" w:hAnsi="Times New Roman" w:cs="Times New Roman"/>
          <w:b/>
          <w:bCs/>
          <w:color w:val="000000"/>
          <w:kern w:val="1"/>
          <w:sz w:val="22"/>
          <w:szCs w:val="22"/>
          <w:u w:color="000000"/>
        </w:rPr>
        <w:t>across FX, rates, fixed income derivatives by delivering scalable front-office solutions through cross-functional leadership, quantitative expertise in valuations analytics, payoffs /pricing model validations and strategic product execution &amp; risk framework implementations.</w:t>
      </w:r>
    </w:p>
    <w:p w14:paraId="2C9D57F8" w14:textId="158729BE" w:rsidR="003E05F3" w:rsidRDefault="003E05F3" w:rsidP="003E05F3">
      <w:pPr>
        <w:autoSpaceDE w:val="0"/>
        <w:autoSpaceDN w:val="0"/>
        <w:adjustRightInd w:val="0"/>
        <w:spacing w:after="120" w:line="240" w:lineRule="auto"/>
        <w:rPr>
          <w:rFonts w:ascii="Times-Roman" w:hAnsi="Times-Roman" w:cs="Times-Roman"/>
          <w:color w:val="000000"/>
          <w:kern w:val="1"/>
          <w:sz w:val="28"/>
          <w:szCs w:val="28"/>
          <w:u w:val="single" w:color="000000"/>
        </w:rPr>
      </w:pPr>
      <w:r>
        <w:rPr>
          <w:rFonts w:ascii="Times-Bold" w:hAnsi="Times-Bold" w:cs="Times-Bold"/>
          <w:b/>
          <w:bCs/>
          <w:color w:val="000000"/>
          <w:kern w:val="1"/>
          <w:sz w:val="28"/>
          <w:szCs w:val="28"/>
          <w:u w:val="single" w:color="000000"/>
        </w:rPr>
        <w:t>SKILLS</w:t>
      </w:r>
    </w:p>
    <w:p w14:paraId="2B447F8A" w14:textId="31681C91" w:rsidR="003E05F3" w:rsidRPr="00190F4F" w:rsidRDefault="003E05F3" w:rsidP="003E05F3">
      <w:pPr>
        <w:numPr>
          <w:ilvl w:val="0"/>
          <w:numId w:val="1"/>
        </w:numPr>
        <w:tabs>
          <w:tab w:val="left" w:pos="20"/>
          <w:tab w:val="left" w:pos="360"/>
        </w:tabs>
        <w:autoSpaceDE w:val="0"/>
        <w:autoSpaceDN w:val="0"/>
        <w:adjustRightInd w:val="0"/>
        <w:spacing w:after="0" w:line="276" w:lineRule="auto"/>
        <w:ind w:left="360"/>
        <w:jc w:val="both"/>
        <w:rPr>
          <w:rFonts w:ascii="Times New Roman" w:hAnsi="Times New Roman" w:cs="Times New Roman"/>
          <w:b/>
          <w:bCs/>
          <w:color w:val="000000"/>
          <w:kern w:val="1"/>
          <w:sz w:val="20"/>
          <w:szCs w:val="20"/>
          <w:u w:color="000000"/>
        </w:rPr>
      </w:pPr>
      <w:r>
        <w:rPr>
          <w:rFonts w:ascii="Times-Bold" w:hAnsi="Times-Bold" w:cs="Times-Bold"/>
          <w:b/>
          <w:bCs/>
          <w:color w:val="000000"/>
          <w:kern w:val="1"/>
          <w:sz w:val="20"/>
          <w:szCs w:val="20"/>
          <w:u w:color="000000"/>
        </w:rPr>
        <w:t xml:space="preserve"> </w:t>
      </w:r>
      <w:r w:rsidRPr="00190F4F">
        <w:rPr>
          <w:rFonts w:ascii="Times New Roman" w:hAnsi="Times New Roman" w:cs="Times New Roman"/>
          <w:b/>
          <w:bCs/>
          <w:color w:val="000000"/>
          <w:kern w:val="1"/>
          <w:sz w:val="20"/>
          <w:szCs w:val="20"/>
          <w:u w:color="000000"/>
        </w:rPr>
        <w:t xml:space="preserve">Valuations &amp; Risk Analytics: </w:t>
      </w:r>
      <w:r w:rsidR="004B668F" w:rsidRPr="004B668F">
        <w:rPr>
          <w:rFonts w:ascii="Times New Roman" w:hAnsi="Times New Roman" w:cs="Times New Roman"/>
          <w:b/>
          <w:bCs/>
          <w:color w:val="000000"/>
          <w:kern w:val="1"/>
          <w:sz w:val="20"/>
          <w:szCs w:val="20"/>
          <w:u w:color="000000"/>
        </w:rPr>
        <w:t xml:space="preserve">Expertise in pricing, calculating payoffs, valuations, P&amp;L explain, risk analytics, and sensitivity analysis (Greeks, DV01) across Fixed Income, FX, Credit, and Structured Products. </w:t>
      </w:r>
      <w:r w:rsidR="004B668F" w:rsidRPr="007229AD">
        <w:rPr>
          <w:rFonts w:ascii="Times New Roman" w:hAnsi="Times New Roman" w:cs="Times New Roman"/>
          <w:color w:val="000000"/>
          <w:kern w:val="1"/>
          <w:sz w:val="20"/>
          <w:szCs w:val="20"/>
          <w:u w:color="000000"/>
        </w:rPr>
        <w:t>Deep</w:t>
      </w:r>
      <w:r w:rsidR="004B668F" w:rsidRPr="004B668F">
        <w:rPr>
          <w:rFonts w:ascii="Times New Roman" w:hAnsi="Times New Roman" w:cs="Times New Roman"/>
          <w:b/>
          <w:bCs/>
          <w:color w:val="000000"/>
          <w:kern w:val="1"/>
          <w:sz w:val="20"/>
          <w:szCs w:val="20"/>
          <w:u w:color="000000"/>
        </w:rPr>
        <w:t xml:space="preserve"> </w:t>
      </w:r>
      <w:r w:rsidR="004B668F" w:rsidRPr="007229AD">
        <w:rPr>
          <w:rFonts w:ascii="Times New Roman" w:hAnsi="Times New Roman" w:cs="Times New Roman"/>
          <w:color w:val="000000"/>
          <w:kern w:val="1"/>
          <w:sz w:val="20"/>
          <w:szCs w:val="20"/>
          <w:u w:color="000000"/>
        </w:rPr>
        <w:t xml:space="preserve">understanding of </w:t>
      </w:r>
      <w:r w:rsidR="00F15238" w:rsidRPr="007229AD">
        <w:rPr>
          <w:rFonts w:ascii="Times New Roman" w:hAnsi="Times New Roman" w:cs="Times New Roman"/>
          <w:color w:val="000000"/>
          <w:kern w:val="1"/>
          <w:sz w:val="20"/>
          <w:szCs w:val="20"/>
          <w:u w:color="000000"/>
        </w:rPr>
        <w:t>I</w:t>
      </w:r>
      <w:r w:rsidR="00F15238">
        <w:rPr>
          <w:rFonts w:ascii="Times New Roman" w:hAnsi="Times New Roman" w:cs="Times New Roman"/>
          <w:b/>
          <w:bCs/>
          <w:color w:val="000000"/>
          <w:kern w:val="1"/>
          <w:sz w:val="20"/>
          <w:szCs w:val="20"/>
          <w:u w:color="000000"/>
        </w:rPr>
        <w:t xml:space="preserve">nterest rate derivatives- Swaps, FRAs, CSs, </w:t>
      </w:r>
      <w:r w:rsidR="007229AD">
        <w:rPr>
          <w:rFonts w:ascii="Times New Roman" w:hAnsi="Times New Roman" w:cs="Times New Roman"/>
          <w:b/>
          <w:bCs/>
          <w:color w:val="000000"/>
          <w:kern w:val="1"/>
          <w:sz w:val="20"/>
          <w:szCs w:val="20"/>
          <w:u w:color="000000"/>
        </w:rPr>
        <w:t>listed products</w:t>
      </w:r>
      <w:r w:rsidR="007229AD">
        <w:rPr>
          <w:rFonts w:ascii="Times New Roman" w:hAnsi="Times New Roman" w:cs="Times New Roman"/>
          <w:b/>
          <w:bCs/>
          <w:color w:val="000000"/>
          <w:kern w:val="1"/>
          <w:sz w:val="20"/>
          <w:szCs w:val="20"/>
          <w:u w:color="000000"/>
        </w:rPr>
        <w:t xml:space="preserve">- </w:t>
      </w:r>
      <w:r w:rsidR="007229AD">
        <w:rPr>
          <w:rFonts w:ascii="Times New Roman" w:hAnsi="Times New Roman" w:cs="Times New Roman"/>
          <w:b/>
          <w:bCs/>
          <w:color w:val="000000"/>
          <w:kern w:val="1"/>
          <w:sz w:val="20"/>
          <w:szCs w:val="20"/>
          <w:u w:color="000000"/>
        </w:rPr>
        <w:t>SOFR, CME, ICE bond futures</w:t>
      </w:r>
      <w:r w:rsidR="007229AD">
        <w:rPr>
          <w:rFonts w:ascii="Times New Roman" w:hAnsi="Times New Roman" w:cs="Times New Roman"/>
          <w:b/>
          <w:bCs/>
          <w:color w:val="000000"/>
          <w:kern w:val="1"/>
          <w:sz w:val="20"/>
          <w:szCs w:val="20"/>
          <w:u w:color="000000"/>
        </w:rPr>
        <w:t xml:space="preserve">, </w:t>
      </w:r>
      <w:r w:rsidR="004B668F" w:rsidRPr="004B668F">
        <w:rPr>
          <w:rFonts w:ascii="Times New Roman" w:hAnsi="Times New Roman" w:cs="Times New Roman"/>
          <w:b/>
          <w:bCs/>
          <w:color w:val="000000"/>
          <w:kern w:val="1"/>
          <w:sz w:val="20"/>
          <w:szCs w:val="20"/>
          <w:u w:color="000000"/>
        </w:rPr>
        <w:t>Treasury securities, mortgage</w:t>
      </w:r>
      <w:r w:rsidR="004B668F" w:rsidRPr="004B668F">
        <w:rPr>
          <w:rFonts w:ascii="Times New Roman" w:hAnsi="Times New Roman" w:cs="Times New Roman"/>
          <w:color w:val="000000"/>
          <w:kern w:val="1"/>
          <w:sz w:val="20"/>
          <w:szCs w:val="20"/>
          <w:u w:color="000000"/>
        </w:rPr>
        <w:t xml:space="preserve"> bo</w:t>
      </w:r>
      <w:r w:rsidR="004B668F" w:rsidRPr="004B668F">
        <w:rPr>
          <w:rFonts w:ascii="Times New Roman" w:hAnsi="Times New Roman" w:cs="Times New Roman"/>
          <w:b/>
          <w:bCs/>
          <w:color w:val="000000"/>
          <w:kern w:val="1"/>
          <w:sz w:val="20"/>
          <w:szCs w:val="20"/>
          <w:u w:color="000000"/>
        </w:rPr>
        <w:t>nds, Corporate Bonds Gilts, TIPS/Linkers, yield-to-maturity, curve construction, and risk methodologies.</w:t>
      </w:r>
    </w:p>
    <w:p w14:paraId="7DDD9EAE" w14:textId="77777777" w:rsidR="003E05F3" w:rsidRPr="003E05F3" w:rsidRDefault="003E05F3" w:rsidP="003E05F3">
      <w:pPr>
        <w:numPr>
          <w:ilvl w:val="0"/>
          <w:numId w:val="1"/>
        </w:numPr>
        <w:tabs>
          <w:tab w:val="left" w:pos="20"/>
          <w:tab w:val="left" w:pos="360"/>
        </w:tabs>
        <w:autoSpaceDE w:val="0"/>
        <w:autoSpaceDN w:val="0"/>
        <w:adjustRightInd w:val="0"/>
        <w:spacing w:after="0" w:line="276" w:lineRule="auto"/>
        <w:ind w:left="360"/>
        <w:jc w:val="both"/>
        <w:rPr>
          <w:rFonts w:ascii="Times New Roman" w:hAnsi="Times New Roman" w:cs="Times New Roman"/>
          <w:color w:val="000000"/>
          <w:kern w:val="1"/>
          <w:sz w:val="20"/>
          <w:szCs w:val="20"/>
          <w:u w:color="000000"/>
        </w:rPr>
      </w:pPr>
      <w:r w:rsidRPr="00190F4F">
        <w:rPr>
          <w:rFonts w:ascii="Times New Roman" w:hAnsi="Times New Roman" w:cs="Times New Roman"/>
          <w:b/>
          <w:bCs/>
          <w:color w:val="000000"/>
          <w:kern w:val="1"/>
          <w:sz w:val="20"/>
          <w:szCs w:val="20"/>
          <w:u w:color="000000"/>
        </w:rPr>
        <w:t>Trading Strategy &amp; Execution Support:</w:t>
      </w:r>
      <w:r w:rsidRPr="003E05F3">
        <w:rPr>
          <w:rFonts w:ascii="Times New Roman" w:hAnsi="Times New Roman" w:cs="Times New Roman"/>
          <w:color w:val="000000"/>
          <w:kern w:val="1"/>
          <w:sz w:val="20"/>
          <w:szCs w:val="20"/>
          <w:u w:color="000000"/>
        </w:rPr>
        <w:t xml:space="preserve"> Designing and implementing trading strategies and pricing models that align with trading desk mandates; </w:t>
      </w:r>
      <w:r w:rsidRPr="00190F4F">
        <w:rPr>
          <w:rFonts w:ascii="Times New Roman" w:hAnsi="Times New Roman" w:cs="Times New Roman"/>
          <w:b/>
          <w:bCs/>
          <w:color w:val="000000"/>
          <w:kern w:val="1"/>
          <w:sz w:val="20"/>
          <w:szCs w:val="20"/>
          <w:u w:color="000000"/>
        </w:rPr>
        <w:t>replicating exchange pricing and P&amp;L using Python, Java, and C++.</w:t>
      </w:r>
    </w:p>
    <w:p w14:paraId="3A1D7957" w14:textId="77777777" w:rsidR="003E05F3" w:rsidRPr="003E05F3" w:rsidRDefault="003E05F3" w:rsidP="003E05F3">
      <w:pPr>
        <w:numPr>
          <w:ilvl w:val="0"/>
          <w:numId w:val="1"/>
        </w:numPr>
        <w:tabs>
          <w:tab w:val="left" w:pos="20"/>
          <w:tab w:val="left" w:pos="360"/>
        </w:tabs>
        <w:autoSpaceDE w:val="0"/>
        <w:autoSpaceDN w:val="0"/>
        <w:adjustRightInd w:val="0"/>
        <w:spacing w:after="0" w:line="276" w:lineRule="auto"/>
        <w:ind w:left="360"/>
        <w:jc w:val="both"/>
        <w:rPr>
          <w:rFonts w:ascii="Times New Roman" w:hAnsi="Times New Roman" w:cs="Times New Roman"/>
          <w:color w:val="000000"/>
          <w:kern w:val="1"/>
          <w:sz w:val="20"/>
          <w:szCs w:val="20"/>
          <w:u w:color="000000"/>
        </w:rPr>
      </w:pPr>
      <w:r w:rsidRPr="00190F4F">
        <w:rPr>
          <w:rFonts w:ascii="Times New Roman" w:hAnsi="Times New Roman" w:cs="Times New Roman"/>
          <w:b/>
          <w:bCs/>
          <w:color w:val="000000"/>
          <w:kern w:val="1"/>
          <w:sz w:val="20"/>
          <w:szCs w:val="20"/>
          <w:u w:color="000000"/>
        </w:rPr>
        <w:t>Trade Floor &amp; Investment Platform Expertise:</w:t>
      </w:r>
      <w:r w:rsidRPr="003E05F3">
        <w:rPr>
          <w:rFonts w:ascii="Times New Roman" w:hAnsi="Times New Roman" w:cs="Times New Roman"/>
          <w:color w:val="000000"/>
          <w:kern w:val="1"/>
          <w:sz w:val="20"/>
          <w:szCs w:val="20"/>
          <w:u w:color="000000"/>
        </w:rPr>
        <w:t xml:space="preserve"> Managing and executing large-scale initiatives across trading applications and platforms, including Murex, SAP, and Bloomberg Terminal; collaborating with traders and developers to back-test and optimize trading algorithms.</w:t>
      </w:r>
    </w:p>
    <w:p w14:paraId="17C4C950" w14:textId="77777777" w:rsidR="003E05F3" w:rsidRPr="003E05F3" w:rsidRDefault="003E05F3" w:rsidP="003E05F3">
      <w:pPr>
        <w:numPr>
          <w:ilvl w:val="0"/>
          <w:numId w:val="1"/>
        </w:numPr>
        <w:tabs>
          <w:tab w:val="left" w:pos="20"/>
          <w:tab w:val="left" w:pos="360"/>
        </w:tabs>
        <w:autoSpaceDE w:val="0"/>
        <w:autoSpaceDN w:val="0"/>
        <w:adjustRightInd w:val="0"/>
        <w:spacing w:after="0" w:line="276" w:lineRule="auto"/>
        <w:ind w:left="360"/>
        <w:jc w:val="both"/>
        <w:rPr>
          <w:rFonts w:ascii="Times New Roman" w:hAnsi="Times New Roman" w:cs="Times New Roman"/>
          <w:color w:val="000000"/>
          <w:kern w:val="1"/>
          <w:sz w:val="20"/>
          <w:szCs w:val="20"/>
          <w:u w:color="000000"/>
        </w:rPr>
      </w:pPr>
      <w:r w:rsidRPr="00190F4F">
        <w:rPr>
          <w:rFonts w:ascii="Times New Roman" w:hAnsi="Times New Roman" w:cs="Times New Roman"/>
          <w:b/>
          <w:bCs/>
          <w:color w:val="000000"/>
          <w:kern w:val="1"/>
          <w:sz w:val="20"/>
          <w:szCs w:val="20"/>
          <w:u w:color="000000"/>
        </w:rPr>
        <w:t>Functional Business Analysis:</w:t>
      </w:r>
      <w:r w:rsidRPr="003E05F3">
        <w:rPr>
          <w:rFonts w:ascii="Times New Roman" w:hAnsi="Times New Roman" w:cs="Times New Roman"/>
          <w:color w:val="000000"/>
          <w:kern w:val="1"/>
          <w:sz w:val="20"/>
          <w:szCs w:val="20"/>
          <w:u w:color="000000"/>
        </w:rPr>
        <w:t xml:space="preserve"> Supporting banks and corporate treasury teams with trade execution, compliance monitoring, limits setup, and STP processes by coordinating with Reuters, Bloomberg, and exchange stakeholders.</w:t>
      </w:r>
    </w:p>
    <w:p w14:paraId="736BB935" w14:textId="77777777" w:rsidR="003E05F3" w:rsidRPr="003E05F3" w:rsidRDefault="003E05F3" w:rsidP="003E05F3">
      <w:pPr>
        <w:numPr>
          <w:ilvl w:val="0"/>
          <w:numId w:val="1"/>
        </w:numPr>
        <w:tabs>
          <w:tab w:val="left" w:pos="20"/>
          <w:tab w:val="left" w:pos="360"/>
        </w:tabs>
        <w:autoSpaceDE w:val="0"/>
        <w:autoSpaceDN w:val="0"/>
        <w:adjustRightInd w:val="0"/>
        <w:spacing w:after="0" w:line="276" w:lineRule="auto"/>
        <w:ind w:left="360"/>
        <w:jc w:val="both"/>
        <w:rPr>
          <w:rFonts w:ascii="Times New Roman" w:hAnsi="Times New Roman" w:cs="Times New Roman"/>
          <w:color w:val="000000"/>
          <w:kern w:val="1"/>
          <w:sz w:val="20"/>
          <w:szCs w:val="20"/>
          <w:u w:color="000000"/>
        </w:rPr>
      </w:pPr>
      <w:r w:rsidRPr="00190F4F">
        <w:rPr>
          <w:rFonts w:ascii="Times New Roman" w:hAnsi="Times New Roman" w:cs="Times New Roman"/>
          <w:b/>
          <w:bCs/>
          <w:color w:val="000000"/>
          <w:kern w:val="1"/>
          <w:sz w:val="20"/>
          <w:szCs w:val="20"/>
          <w:u w:color="000000"/>
        </w:rPr>
        <w:t>Regulatory &amp; Treasury Transformation:</w:t>
      </w:r>
      <w:r w:rsidRPr="003E05F3">
        <w:rPr>
          <w:rFonts w:ascii="Times New Roman" w:hAnsi="Times New Roman" w:cs="Times New Roman"/>
          <w:color w:val="000000"/>
          <w:kern w:val="1"/>
          <w:sz w:val="20"/>
          <w:szCs w:val="20"/>
          <w:u w:color="000000"/>
        </w:rPr>
        <w:t xml:space="preserve"> Leading implementation efforts for IBOR, MAS, MiFID, and SIMM regulatory changes within the US and APAC treasury domains.</w:t>
      </w:r>
    </w:p>
    <w:p w14:paraId="06AD1A79" w14:textId="77777777" w:rsidR="003E05F3" w:rsidRPr="00190F4F" w:rsidRDefault="003E05F3" w:rsidP="003E05F3">
      <w:pPr>
        <w:numPr>
          <w:ilvl w:val="0"/>
          <w:numId w:val="1"/>
        </w:numPr>
        <w:tabs>
          <w:tab w:val="left" w:pos="20"/>
          <w:tab w:val="left" w:pos="360"/>
        </w:tabs>
        <w:autoSpaceDE w:val="0"/>
        <w:autoSpaceDN w:val="0"/>
        <w:adjustRightInd w:val="0"/>
        <w:spacing w:after="0" w:line="240" w:lineRule="auto"/>
        <w:ind w:left="360"/>
        <w:jc w:val="both"/>
        <w:rPr>
          <w:rFonts w:ascii="Times New Roman" w:hAnsi="Times New Roman" w:cs="Times New Roman"/>
          <w:b/>
          <w:bCs/>
          <w:color w:val="1A1A1A"/>
          <w:kern w:val="1"/>
          <w:sz w:val="20"/>
          <w:szCs w:val="20"/>
          <w:u w:color="000000"/>
        </w:rPr>
      </w:pPr>
      <w:r w:rsidRPr="00190F4F">
        <w:rPr>
          <w:rFonts w:ascii="Times New Roman" w:hAnsi="Times New Roman" w:cs="Times New Roman"/>
          <w:b/>
          <w:bCs/>
          <w:color w:val="1A1A1A"/>
          <w:kern w:val="1"/>
          <w:sz w:val="20"/>
          <w:szCs w:val="20"/>
          <w:u w:color="000000"/>
        </w:rPr>
        <w:t>Technical Skills- Tools and Technologies:</w:t>
      </w:r>
    </w:p>
    <w:p w14:paraId="39DD3CF2" w14:textId="52C21035" w:rsidR="003E05F3" w:rsidRPr="003E05F3" w:rsidRDefault="003E05F3" w:rsidP="003E05F3">
      <w:pPr>
        <w:autoSpaceDE w:val="0"/>
        <w:autoSpaceDN w:val="0"/>
        <w:adjustRightInd w:val="0"/>
        <w:spacing w:after="0" w:line="240" w:lineRule="auto"/>
        <w:ind w:left="360"/>
        <w:jc w:val="both"/>
        <w:rPr>
          <w:rFonts w:ascii="Times New Roman" w:hAnsi="Times New Roman" w:cs="Times New Roman"/>
          <w:color w:val="000000"/>
          <w:kern w:val="1"/>
          <w:sz w:val="20"/>
          <w:szCs w:val="20"/>
          <w:u w:color="000000"/>
        </w:rPr>
      </w:pPr>
      <w:r w:rsidRPr="003E05F3">
        <w:rPr>
          <w:rFonts w:ascii="Times New Roman" w:hAnsi="Times New Roman" w:cs="Times New Roman"/>
          <w:color w:val="000000"/>
          <w:kern w:val="1"/>
          <w:sz w:val="20"/>
          <w:szCs w:val="20"/>
          <w:u w:color="000000"/>
        </w:rPr>
        <w:t xml:space="preserve">Bloomberg Terminal, </w:t>
      </w:r>
      <w:r w:rsidRPr="00190F4F">
        <w:rPr>
          <w:rFonts w:ascii="Times New Roman" w:hAnsi="Times New Roman" w:cs="Times New Roman"/>
          <w:b/>
          <w:bCs/>
          <w:color w:val="000000"/>
          <w:kern w:val="1"/>
          <w:sz w:val="20"/>
          <w:szCs w:val="20"/>
          <w:u w:color="000000"/>
        </w:rPr>
        <w:t>Murex, Python,</w:t>
      </w:r>
      <w:r w:rsidRPr="003E05F3">
        <w:rPr>
          <w:rFonts w:ascii="Times New Roman" w:hAnsi="Times New Roman" w:cs="Times New Roman"/>
          <w:color w:val="000000"/>
          <w:kern w:val="1"/>
          <w:sz w:val="20"/>
          <w:szCs w:val="20"/>
          <w:u w:color="000000"/>
        </w:rPr>
        <w:t xml:space="preserve"> C, C ++, Java, XML, SQL Databases, R-Programming, SAP, Unix, Tableau.</w:t>
      </w:r>
    </w:p>
    <w:p w14:paraId="7777D119" w14:textId="27A5CA6D" w:rsidR="003E05F3" w:rsidRPr="003E05F3" w:rsidRDefault="003E05F3" w:rsidP="003E05F3">
      <w:pPr>
        <w:autoSpaceDE w:val="0"/>
        <w:autoSpaceDN w:val="0"/>
        <w:adjustRightInd w:val="0"/>
        <w:spacing w:after="400" w:line="240" w:lineRule="auto"/>
        <w:ind w:left="360"/>
        <w:jc w:val="both"/>
        <w:rPr>
          <w:rFonts w:ascii="Times New Roman" w:hAnsi="Times New Roman" w:cs="Times New Roman"/>
          <w:color w:val="000000"/>
          <w:kern w:val="1"/>
          <w:sz w:val="20"/>
          <w:szCs w:val="20"/>
          <w:u w:color="000000"/>
        </w:rPr>
      </w:pPr>
      <w:r w:rsidRPr="003E05F3">
        <w:rPr>
          <w:rFonts w:ascii="Times New Roman" w:hAnsi="Times New Roman" w:cs="Times New Roman"/>
          <w:color w:val="000000"/>
          <w:kern w:val="1"/>
          <w:sz w:val="20"/>
          <w:szCs w:val="20"/>
          <w:u w:color="000000"/>
        </w:rPr>
        <w:t xml:space="preserve">AI tools, </w:t>
      </w:r>
      <w:r w:rsidRPr="00190F4F">
        <w:rPr>
          <w:rFonts w:ascii="Times New Roman" w:hAnsi="Times New Roman" w:cs="Times New Roman"/>
          <w:b/>
          <w:bCs/>
          <w:color w:val="000000"/>
          <w:kern w:val="1"/>
          <w:sz w:val="20"/>
          <w:szCs w:val="20"/>
          <w:u w:color="000000"/>
        </w:rPr>
        <w:t xml:space="preserve">agentic </w:t>
      </w:r>
      <w:r w:rsidR="00622EB7">
        <w:rPr>
          <w:rFonts w:ascii="Times New Roman" w:hAnsi="Times New Roman" w:cs="Times New Roman"/>
          <w:b/>
          <w:bCs/>
          <w:color w:val="000000"/>
          <w:kern w:val="1"/>
          <w:sz w:val="20"/>
          <w:szCs w:val="20"/>
          <w:u w:color="000000"/>
        </w:rPr>
        <w:t xml:space="preserve">AI </w:t>
      </w:r>
      <w:r w:rsidRPr="00190F4F">
        <w:rPr>
          <w:rFonts w:ascii="Times New Roman" w:hAnsi="Times New Roman" w:cs="Times New Roman"/>
          <w:b/>
          <w:bCs/>
          <w:color w:val="000000"/>
          <w:kern w:val="1"/>
          <w:sz w:val="20"/>
          <w:szCs w:val="20"/>
          <w:u w:color="000000"/>
        </w:rPr>
        <w:t>workflows,</w:t>
      </w:r>
      <w:r w:rsidRPr="003E05F3">
        <w:rPr>
          <w:rFonts w:ascii="Times New Roman" w:hAnsi="Times New Roman" w:cs="Times New Roman"/>
          <w:color w:val="000000"/>
          <w:kern w:val="1"/>
          <w:sz w:val="20"/>
          <w:szCs w:val="20"/>
          <w:u w:color="000000"/>
        </w:rPr>
        <w:t xml:space="preserve"> and generative AI to solve complex business challenges.</w:t>
      </w:r>
    </w:p>
    <w:p w14:paraId="4A9DAD55" w14:textId="77777777" w:rsidR="003E05F3" w:rsidRDefault="003E05F3" w:rsidP="003E05F3">
      <w:pPr>
        <w:autoSpaceDE w:val="0"/>
        <w:autoSpaceDN w:val="0"/>
        <w:adjustRightInd w:val="0"/>
        <w:spacing w:after="120" w:line="240" w:lineRule="auto"/>
        <w:rPr>
          <w:rFonts w:ascii="Times-Bold" w:hAnsi="Times-Bold" w:cs="Times-Bold"/>
          <w:b/>
          <w:bCs/>
          <w:color w:val="000000"/>
          <w:kern w:val="1"/>
          <w:sz w:val="28"/>
          <w:szCs w:val="28"/>
          <w:u w:val="single" w:color="000000"/>
        </w:rPr>
      </w:pPr>
      <w:r>
        <w:rPr>
          <w:rFonts w:ascii="Times-Bold" w:hAnsi="Times-Bold" w:cs="Times-Bold"/>
          <w:b/>
          <w:bCs/>
          <w:color w:val="000000"/>
          <w:kern w:val="1"/>
          <w:sz w:val="28"/>
          <w:szCs w:val="28"/>
          <w:u w:val="single" w:color="000000"/>
        </w:rPr>
        <w:t>PROFESSIONAL EXPERIENCE</w:t>
      </w:r>
    </w:p>
    <w:p w14:paraId="1E0F7C75" w14:textId="77777777" w:rsidR="003E05F3" w:rsidRDefault="003E05F3" w:rsidP="003E05F3">
      <w:pPr>
        <w:tabs>
          <w:tab w:val="right" w:pos="10060"/>
        </w:tabs>
        <w:autoSpaceDE w:val="0"/>
        <w:autoSpaceDN w:val="0"/>
        <w:adjustRightInd w:val="0"/>
        <w:spacing w:after="100" w:line="240" w:lineRule="auto"/>
        <w:rPr>
          <w:rFonts w:ascii="Times-Bold" w:hAnsi="Times-Bold" w:cs="Times-Bold"/>
          <w:b/>
          <w:bCs/>
          <w:color w:val="000000"/>
          <w:kern w:val="1"/>
          <w:sz w:val="22"/>
          <w:szCs w:val="22"/>
          <w:u w:color="000000"/>
        </w:rPr>
      </w:pPr>
      <w:r>
        <w:rPr>
          <w:rFonts w:ascii="Times-Bold" w:hAnsi="Times-Bold" w:cs="Times-Bold"/>
          <w:b/>
          <w:bCs/>
          <w:color w:val="000000"/>
          <w:kern w:val="1"/>
          <w:u w:color="000000"/>
        </w:rPr>
        <w:t>MILLENNIUM MANAGEMENT, Miami- USA</w:t>
      </w:r>
      <w:r>
        <w:rPr>
          <w:rFonts w:ascii="Times-Bold" w:hAnsi="Times-Bold" w:cs="Times-Bold"/>
          <w:b/>
          <w:bCs/>
          <w:color w:val="000000"/>
          <w:kern w:val="1"/>
          <w:sz w:val="22"/>
          <w:szCs w:val="22"/>
          <w:u w:color="000000"/>
        </w:rPr>
        <w:tab/>
        <w:t>Jul 2023 – Present</w:t>
      </w:r>
    </w:p>
    <w:p w14:paraId="53266188" w14:textId="73EB9252" w:rsidR="003E05F3" w:rsidRDefault="003E05F3" w:rsidP="003E05F3">
      <w:pPr>
        <w:autoSpaceDE w:val="0"/>
        <w:autoSpaceDN w:val="0"/>
        <w:adjustRightInd w:val="0"/>
        <w:spacing w:after="200" w:line="276" w:lineRule="auto"/>
        <w:rPr>
          <w:rFonts w:ascii="Times-BoldItalic" w:hAnsi="Times-BoldItalic" w:cs="Times-BoldItalic"/>
          <w:b/>
          <w:bCs/>
          <w:i/>
          <w:iCs/>
          <w:color w:val="000000"/>
          <w:kern w:val="1"/>
          <w:sz w:val="20"/>
          <w:szCs w:val="20"/>
          <w:u w:color="000000"/>
        </w:rPr>
      </w:pPr>
      <w:r>
        <w:rPr>
          <w:rFonts w:ascii="Times-BoldItalic" w:hAnsi="Times-BoldItalic" w:cs="Times-BoldItalic"/>
          <w:b/>
          <w:bCs/>
          <w:i/>
          <w:iCs/>
          <w:color w:val="000000"/>
          <w:kern w:val="1"/>
          <w:sz w:val="22"/>
          <w:szCs w:val="22"/>
          <w:u w:color="000000"/>
        </w:rPr>
        <w:t>Fixed Income,</w:t>
      </w:r>
      <w:r w:rsidR="00E75B05">
        <w:rPr>
          <w:rFonts w:ascii="Times-BoldItalic" w:hAnsi="Times-BoldItalic" w:cs="Times-BoldItalic"/>
          <w:b/>
          <w:bCs/>
          <w:i/>
          <w:iCs/>
          <w:color w:val="000000"/>
          <w:kern w:val="1"/>
          <w:sz w:val="22"/>
          <w:szCs w:val="22"/>
          <w:u w:color="000000"/>
        </w:rPr>
        <w:t xml:space="preserve"> FX,</w:t>
      </w:r>
      <w:r>
        <w:rPr>
          <w:rFonts w:ascii="Times-BoldItalic" w:hAnsi="Times-BoldItalic" w:cs="Times-BoldItalic"/>
          <w:b/>
          <w:bCs/>
          <w:i/>
          <w:iCs/>
          <w:color w:val="000000"/>
          <w:kern w:val="1"/>
          <w:sz w:val="22"/>
          <w:szCs w:val="22"/>
          <w:u w:color="000000"/>
        </w:rPr>
        <w:t xml:space="preserve"> C</w:t>
      </w:r>
      <w:r w:rsidR="00E75B05">
        <w:rPr>
          <w:rFonts w:ascii="Times-BoldItalic" w:hAnsi="Times-BoldItalic" w:cs="Times-BoldItalic"/>
          <w:b/>
          <w:bCs/>
          <w:i/>
          <w:iCs/>
          <w:color w:val="000000"/>
          <w:kern w:val="1"/>
          <w:sz w:val="22"/>
          <w:szCs w:val="22"/>
          <w:u w:color="000000"/>
        </w:rPr>
        <w:t>redit Technology</w:t>
      </w:r>
      <w:r>
        <w:rPr>
          <w:rFonts w:ascii="Times-BoldItalic" w:hAnsi="Times-BoldItalic" w:cs="Times-BoldItalic"/>
          <w:b/>
          <w:bCs/>
          <w:i/>
          <w:iCs/>
          <w:color w:val="000000"/>
          <w:kern w:val="1"/>
          <w:sz w:val="22"/>
          <w:szCs w:val="22"/>
          <w:u w:color="000000"/>
        </w:rPr>
        <w:t>–</w:t>
      </w:r>
      <w:r w:rsidR="00E75B05">
        <w:rPr>
          <w:rFonts w:ascii="Times-BoldItalic" w:hAnsi="Times-BoldItalic" w:cs="Times-BoldItalic"/>
          <w:b/>
          <w:bCs/>
          <w:i/>
          <w:iCs/>
          <w:color w:val="000000"/>
          <w:kern w:val="1"/>
          <w:sz w:val="22"/>
          <w:szCs w:val="22"/>
          <w:u w:color="000000"/>
        </w:rPr>
        <w:t xml:space="preserve"> Front office Trading</w:t>
      </w:r>
      <w:r>
        <w:rPr>
          <w:rFonts w:ascii="Times-BoldItalic" w:hAnsi="Times-BoldItalic" w:cs="Times-BoldItalic"/>
          <w:b/>
          <w:bCs/>
          <w:i/>
          <w:iCs/>
          <w:color w:val="000000"/>
          <w:kern w:val="1"/>
          <w:sz w:val="22"/>
          <w:szCs w:val="22"/>
          <w:u w:color="000000"/>
        </w:rPr>
        <w:t xml:space="preserve"> </w:t>
      </w:r>
      <w:r w:rsidR="0091153C">
        <w:rPr>
          <w:rFonts w:ascii="Times-BoldItalic" w:hAnsi="Times-BoldItalic" w:cs="Times-BoldItalic"/>
          <w:b/>
          <w:bCs/>
          <w:i/>
          <w:iCs/>
          <w:color w:val="000000"/>
          <w:kern w:val="1"/>
          <w:sz w:val="22"/>
          <w:szCs w:val="22"/>
          <w:u w:color="000000"/>
        </w:rPr>
        <w:t>Business Analyst</w:t>
      </w:r>
    </w:p>
    <w:p w14:paraId="6219A7C5" w14:textId="77777777" w:rsidR="0005176D" w:rsidRDefault="004B668F" w:rsidP="003E05F3">
      <w:pPr>
        <w:numPr>
          <w:ilvl w:val="0"/>
          <w:numId w:val="2"/>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sidRPr="004B668F">
        <w:rPr>
          <w:rFonts w:ascii="Times-Roman" w:hAnsi="Times-Roman" w:cs="Times-Roman"/>
          <w:color w:val="000000"/>
          <w:kern w:val="1"/>
          <w:sz w:val="20"/>
          <w:szCs w:val="20"/>
          <w:u w:color="000000"/>
        </w:rPr>
        <w:t>Drive valuation and analytics initiatives for the fund’s Valuation &amp; Analytics desk across Rates, FX, Credit, Fixed Income, and structured/exotic products</w:t>
      </w:r>
      <w:r w:rsidR="0005176D">
        <w:rPr>
          <w:rFonts w:ascii="Times-Roman" w:hAnsi="Times-Roman" w:cs="Times-Roman"/>
          <w:color w:val="000000"/>
          <w:kern w:val="1"/>
          <w:sz w:val="20"/>
          <w:szCs w:val="20"/>
          <w:u w:color="000000"/>
        </w:rPr>
        <w:t xml:space="preserve"> executed via MUREX trading platform</w:t>
      </w:r>
      <w:r w:rsidRPr="004B668F">
        <w:rPr>
          <w:rFonts w:ascii="Times-Roman" w:hAnsi="Times-Roman" w:cs="Times-Roman"/>
          <w:color w:val="000000"/>
          <w:kern w:val="1"/>
          <w:sz w:val="20"/>
          <w:szCs w:val="20"/>
          <w:u w:color="000000"/>
        </w:rPr>
        <w:t>. Perform valuation</w:t>
      </w:r>
      <w:r>
        <w:rPr>
          <w:rFonts w:ascii="Times-Roman" w:hAnsi="Times-Roman" w:cs="Times-Roman"/>
          <w:color w:val="000000"/>
          <w:kern w:val="1"/>
          <w:sz w:val="20"/>
          <w:szCs w:val="20"/>
          <w:u w:color="000000"/>
        </w:rPr>
        <w:t xml:space="preserve">, </w:t>
      </w:r>
      <w:r w:rsidRPr="004B668F">
        <w:rPr>
          <w:rFonts w:ascii="Times-Roman" w:hAnsi="Times-Roman" w:cs="Times-Roman"/>
          <w:color w:val="000000"/>
          <w:kern w:val="1"/>
          <w:sz w:val="20"/>
          <w:szCs w:val="20"/>
          <w:u w:color="000000"/>
        </w:rPr>
        <w:t>P&amp;L explain, pricing reconciliation, and risk analysis for Treasury securities, corporate bonds, interest rate derivatives, CDS, IRS, OIS, FRAs, Caps/Floors, and Swaptions. Partner with Portfolio Managers, Quants, and Technology teams to ensure accurate implementation of product payoffs, pricing methodologies, yield analytics, DV01 calculations, and risk measures within front-office trading and risk platforms</w:t>
      </w:r>
      <w:r w:rsidR="0005176D">
        <w:rPr>
          <w:rFonts w:ascii="Times-Roman" w:hAnsi="Times-Roman" w:cs="Times-Roman"/>
          <w:color w:val="000000"/>
          <w:kern w:val="1"/>
          <w:sz w:val="20"/>
          <w:szCs w:val="20"/>
          <w:u w:color="000000"/>
        </w:rPr>
        <w:t>.</w:t>
      </w:r>
    </w:p>
    <w:p w14:paraId="02786DC2" w14:textId="4FE2DE5D" w:rsidR="003E05F3" w:rsidRDefault="00AA2F3A" w:rsidP="003E05F3">
      <w:pPr>
        <w:numPr>
          <w:ilvl w:val="0"/>
          <w:numId w:val="2"/>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sidRPr="00AA2F3A">
        <w:rPr>
          <w:rFonts w:ascii="Times-Roman" w:hAnsi="Times-Roman" w:cs="Times-Roman"/>
          <w:color w:val="000000"/>
          <w:kern w:val="1"/>
          <w:sz w:val="20"/>
          <w:szCs w:val="20"/>
          <w:u w:color="000000"/>
        </w:rPr>
        <w:t xml:space="preserve">Contribute to model validation and valuation control exercises for derivative products, while also developing customized pricing solutions and </w:t>
      </w:r>
      <w:r w:rsidR="00986A8B">
        <w:rPr>
          <w:rFonts w:ascii="Times-Roman" w:hAnsi="Times-Roman" w:cs="Times-Roman"/>
          <w:color w:val="000000"/>
          <w:kern w:val="1"/>
          <w:sz w:val="20"/>
          <w:szCs w:val="20"/>
          <w:u w:color="000000"/>
        </w:rPr>
        <w:t xml:space="preserve">validating pricing </w:t>
      </w:r>
      <w:r w:rsidR="0005176D" w:rsidRPr="00AA2F3A">
        <w:rPr>
          <w:rFonts w:ascii="Times-Roman" w:hAnsi="Times-Roman" w:cs="Times-Roman"/>
          <w:color w:val="000000"/>
          <w:kern w:val="1"/>
          <w:sz w:val="20"/>
          <w:szCs w:val="20"/>
          <w:u w:color="000000"/>
        </w:rPr>
        <w:t>curves</w:t>
      </w:r>
      <w:r w:rsidR="0005176D">
        <w:rPr>
          <w:rFonts w:ascii="Times-Roman" w:hAnsi="Times-Roman" w:cs="Times-Roman"/>
          <w:color w:val="000000"/>
          <w:kern w:val="1"/>
          <w:sz w:val="20"/>
          <w:szCs w:val="20"/>
          <w:u w:color="000000"/>
        </w:rPr>
        <w:t xml:space="preserve"> (</w:t>
      </w:r>
      <w:r w:rsidR="00986A8B">
        <w:rPr>
          <w:rFonts w:ascii="Times-Roman" w:hAnsi="Times-Roman" w:cs="Times-Roman"/>
          <w:color w:val="000000"/>
          <w:kern w:val="1"/>
          <w:sz w:val="20"/>
          <w:szCs w:val="20"/>
          <w:u w:color="000000"/>
        </w:rPr>
        <w:t>calibrations/ interpolations)</w:t>
      </w:r>
      <w:r w:rsidRPr="00AA2F3A">
        <w:rPr>
          <w:rFonts w:ascii="Times-Roman" w:hAnsi="Times-Roman" w:cs="Times-Roman"/>
          <w:color w:val="000000"/>
          <w:kern w:val="1"/>
          <w:sz w:val="20"/>
          <w:szCs w:val="20"/>
          <w:u w:color="000000"/>
        </w:rPr>
        <w:t xml:space="preserve"> for Rates, FX, and Credit instruments.</w:t>
      </w:r>
    </w:p>
    <w:p w14:paraId="61176CAA" w14:textId="44E148C4" w:rsidR="003E05F3" w:rsidRDefault="003E05F3" w:rsidP="003E05F3">
      <w:pPr>
        <w:numPr>
          <w:ilvl w:val="0"/>
          <w:numId w:val="2"/>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 xml:space="preserve">Prioritized and kick-started a risk-regulatory </w:t>
      </w:r>
      <w:r w:rsidR="00AA2F3A">
        <w:rPr>
          <w:rFonts w:ascii="Times-Roman" w:hAnsi="Times-Roman" w:cs="Times-Roman"/>
          <w:color w:val="000000"/>
          <w:kern w:val="1"/>
          <w:sz w:val="20"/>
          <w:szCs w:val="20"/>
          <w:u w:color="000000"/>
        </w:rPr>
        <w:t>TREASURY-</w:t>
      </w:r>
      <w:r>
        <w:rPr>
          <w:rFonts w:ascii="Times-Roman" w:hAnsi="Times-Roman" w:cs="Times-Roman"/>
          <w:color w:val="000000"/>
          <w:kern w:val="1"/>
          <w:sz w:val="20"/>
          <w:szCs w:val="20"/>
          <w:u w:color="000000"/>
        </w:rPr>
        <w:t>SIMM project for the fund’s commodities portfolio initial margin computation using the fund’s technological in-house tools.</w:t>
      </w:r>
    </w:p>
    <w:p w14:paraId="42AA0772" w14:textId="5C4D2971" w:rsidR="003E05F3" w:rsidRPr="0005176D" w:rsidRDefault="0005176D" w:rsidP="003E05F3">
      <w:pPr>
        <w:numPr>
          <w:ilvl w:val="0"/>
          <w:numId w:val="2"/>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sidRPr="0005176D">
        <w:rPr>
          <w:rFonts w:ascii="Times-Roman" w:hAnsi="Times-Roman" w:cs="Times-Roman"/>
          <w:color w:val="000000"/>
          <w:kern w:val="1"/>
          <w:sz w:val="20"/>
          <w:szCs w:val="20"/>
          <w:u w:color="000000"/>
        </w:rPr>
        <w:t>Enhanced valuation accuracy and portfolio risk transparency across Bond/Repo, Interest Rate Swap, IR Futures, and FX derivatives portfolios by identifying and resolving pricing, market data, and trade discrepancies within Murex, ensuring accurate P&amp;L attribution.</w:t>
      </w:r>
    </w:p>
    <w:p w14:paraId="0FEC83C6" w14:textId="77777777" w:rsidR="003E05F3" w:rsidRDefault="003E05F3" w:rsidP="003E05F3">
      <w:pPr>
        <w:tabs>
          <w:tab w:val="left" w:pos="360"/>
        </w:tabs>
        <w:autoSpaceDE w:val="0"/>
        <w:autoSpaceDN w:val="0"/>
        <w:adjustRightInd w:val="0"/>
        <w:spacing w:after="120" w:line="240" w:lineRule="auto"/>
        <w:ind w:left="720"/>
        <w:jc w:val="both"/>
        <w:rPr>
          <w:rFonts w:ascii="Times-Roman" w:hAnsi="Times-Roman" w:cs="Times-Roman"/>
          <w:color w:val="000000"/>
          <w:kern w:val="1"/>
          <w:sz w:val="8"/>
          <w:szCs w:val="8"/>
          <w:u w:color="000000"/>
        </w:rPr>
      </w:pPr>
    </w:p>
    <w:p w14:paraId="7F87F0DB" w14:textId="77777777" w:rsidR="003E05F3" w:rsidRDefault="003E05F3" w:rsidP="003E05F3">
      <w:pPr>
        <w:tabs>
          <w:tab w:val="right" w:pos="10060"/>
        </w:tabs>
        <w:autoSpaceDE w:val="0"/>
        <w:autoSpaceDN w:val="0"/>
        <w:adjustRightInd w:val="0"/>
        <w:spacing w:after="100" w:line="240" w:lineRule="auto"/>
        <w:rPr>
          <w:rFonts w:ascii="Times-Bold" w:hAnsi="Times-Bold" w:cs="Times-Bold"/>
          <w:b/>
          <w:bCs/>
          <w:color w:val="000000"/>
          <w:kern w:val="1"/>
          <w:sz w:val="22"/>
          <w:szCs w:val="22"/>
          <w:u w:color="000000"/>
        </w:rPr>
      </w:pPr>
      <w:r>
        <w:rPr>
          <w:rFonts w:ascii="Times-Bold" w:hAnsi="Times-Bold" w:cs="Times-Bold"/>
          <w:b/>
          <w:bCs/>
          <w:color w:val="000000"/>
          <w:kern w:val="1"/>
          <w:sz w:val="22"/>
          <w:szCs w:val="22"/>
          <w:u w:color="000000"/>
        </w:rPr>
        <w:t>LUXOFT- DXC, Singapore</w:t>
      </w:r>
      <w:r>
        <w:rPr>
          <w:rFonts w:ascii="Times-Bold" w:hAnsi="Times-Bold" w:cs="Times-Bold"/>
          <w:b/>
          <w:bCs/>
          <w:color w:val="000000"/>
          <w:kern w:val="1"/>
          <w:sz w:val="22"/>
          <w:szCs w:val="22"/>
          <w:u w:color="000000"/>
        </w:rPr>
        <w:tab/>
        <w:t>Feb 2020 – Dec 2021</w:t>
      </w:r>
    </w:p>
    <w:p w14:paraId="1D300F07" w14:textId="636C6996" w:rsidR="003E05F3" w:rsidRDefault="003E05F3" w:rsidP="003E05F3">
      <w:pPr>
        <w:autoSpaceDE w:val="0"/>
        <w:autoSpaceDN w:val="0"/>
        <w:adjustRightInd w:val="0"/>
        <w:spacing w:after="120" w:line="240" w:lineRule="auto"/>
        <w:rPr>
          <w:rFonts w:ascii="Times-BoldItalic" w:hAnsi="Times-BoldItalic" w:cs="Times-BoldItalic"/>
          <w:b/>
          <w:bCs/>
          <w:i/>
          <w:iCs/>
          <w:color w:val="000000"/>
          <w:kern w:val="1"/>
          <w:sz w:val="20"/>
          <w:szCs w:val="20"/>
          <w:u w:color="000000"/>
        </w:rPr>
      </w:pPr>
      <w:r>
        <w:rPr>
          <w:rFonts w:ascii="Times-BoldItalic" w:hAnsi="Times-BoldItalic" w:cs="Times-BoldItalic"/>
          <w:b/>
          <w:bCs/>
          <w:i/>
          <w:iCs/>
          <w:color w:val="000000"/>
          <w:kern w:val="1"/>
          <w:sz w:val="22"/>
          <w:szCs w:val="22"/>
          <w:u w:color="000000"/>
        </w:rPr>
        <w:t xml:space="preserve">Global Capital Markets &amp; Treasury – </w:t>
      </w:r>
      <w:r w:rsidR="0005176D">
        <w:rPr>
          <w:rFonts w:ascii="Times-BoldItalic" w:hAnsi="Times-BoldItalic" w:cs="Times-BoldItalic"/>
          <w:b/>
          <w:bCs/>
          <w:i/>
          <w:iCs/>
          <w:color w:val="000000"/>
          <w:kern w:val="1"/>
          <w:sz w:val="22"/>
          <w:szCs w:val="22"/>
          <w:u w:color="000000"/>
        </w:rPr>
        <w:t xml:space="preserve">Front office FX &amp; Interest rates - </w:t>
      </w:r>
      <w:r>
        <w:rPr>
          <w:rFonts w:ascii="Times-BoldItalic" w:hAnsi="Times-BoldItalic" w:cs="Times-BoldItalic"/>
          <w:b/>
          <w:bCs/>
          <w:i/>
          <w:iCs/>
          <w:color w:val="000000"/>
          <w:kern w:val="1"/>
          <w:sz w:val="22"/>
          <w:szCs w:val="22"/>
          <w:u w:color="000000"/>
        </w:rPr>
        <w:t>Senior Business Analyst</w:t>
      </w:r>
    </w:p>
    <w:p w14:paraId="57BD309F" w14:textId="77777777" w:rsidR="003E05F3" w:rsidRDefault="003E05F3" w:rsidP="003E05F3">
      <w:pPr>
        <w:tabs>
          <w:tab w:val="left" w:pos="360"/>
        </w:tabs>
        <w:autoSpaceDE w:val="0"/>
        <w:autoSpaceDN w:val="0"/>
        <w:adjustRightInd w:val="0"/>
        <w:spacing w:after="60" w:line="240" w:lineRule="auto"/>
        <w:rPr>
          <w:rFonts w:ascii="Times-Bold" w:hAnsi="Times-Bold" w:cs="Times-Bold"/>
          <w:b/>
          <w:bCs/>
          <w:color w:val="000000"/>
          <w:kern w:val="1"/>
          <w:sz w:val="20"/>
          <w:szCs w:val="20"/>
          <w:u w:color="000000"/>
        </w:rPr>
      </w:pPr>
      <w:r>
        <w:rPr>
          <w:rFonts w:ascii="Times-Roman" w:hAnsi="Times-Roman" w:cs="Times-Roman"/>
          <w:color w:val="000000"/>
          <w:kern w:val="1"/>
          <w:sz w:val="20"/>
          <w:szCs w:val="20"/>
          <w:u w:color="000000"/>
        </w:rPr>
        <w:t>Led initiatives to execute Risk/ compliance projects &amp; Financial instruments onboarding projects:</w:t>
      </w:r>
    </w:p>
    <w:p w14:paraId="0FFF1CA1" w14:textId="77777777" w:rsidR="003E05F3" w:rsidRDefault="003E05F3" w:rsidP="003E05F3">
      <w:pPr>
        <w:tabs>
          <w:tab w:val="left" w:pos="360"/>
        </w:tabs>
        <w:autoSpaceDE w:val="0"/>
        <w:autoSpaceDN w:val="0"/>
        <w:adjustRightInd w:val="0"/>
        <w:spacing w:after="60" w:line="240" w:lineRule="auto"/>
        <w:rPr>
          <w:rFonts w:ascii="Book Antiqua" w:hAnsi="Book Antiqua" w:cs="Book Antiqua"/>
          <w:color w:val="000000"/>
          <w:kern w:val="1"/>
          <w:sz w:val="20"/>
          <w:szCs w:val="20"/>
          <w:u w:color="000000"/>
        </w:rPr>
      </w:pPr>
      <w:r>
        <w:rPr>
          <w:rFonts w:ascii="Times-Bold" w:hAnsi="Times-Bold" w:cs="Times-Bold"/>
          <w:b/>
          <w:bCs/>
          <w:color w:val="000000"/>
          <w:kern w:val="1"/>
          <w:sz w:val="20"/>
          <w:szCs w:val="20"/>
          <w:u w:color="000000"/>
        </w:rPr>
        <w:lastRenderedPageBreak/>
        <w:t>AI-based Risk Analytics Program Implementation: [SCB- Standard Chartered Bank, Singapore]</w:t>
      </w:r>
    </w:p>
    <w:p w14:paraId="48FA104C" w14:textId="77777777" w:rsidR="003E05F3" w:rsidRDefault="003E05F3" w:rsidP="003E05F3">
      <w:pPr>
        <w:numPr>
          <w:ilvl w:val="0"/>
          <w:numId w:val="3"/>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Performed quantitative business analysis for AI-driven risk analytics, pricing, and real-time risk computation platforms supporting FX cash and derivatives trading books at Standard Chartered Bank. Collaborated with global trading, risk, and technology teams to optimize ALM reporting, transaction consolidation, and risk simulation performance across enterprise trading platforms.</w:t>
      </w:r>
    </w:p>
    <w:p w14:paraId="3E043A55" w14:textId="77777777" w:rsidR="003E05F3" w:rsidRDefault="003E05F3" w:rsidP="003E05F3">
      <w:p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p>
    <w:p w14:paraId="3C501C36" w14:textId="77777777" w:rsidR="003E05F3" w:rsidRDefault="003E05F3" w:rsidP="003E05F3">
      <w:pPr>
        <w:tabs>
          <w:tab w:val="left" w:pos="360"/>
        </w:tabs>
        <w:autoSpaceDE w:val="0"/>
        <w:autoSpaceDN w:val="0"/>
        <w:adjustRightInd w:val="0"/>
        <w:spacing w:after="60" w:line="240" w:lineRule="auto"/>
        <w:rPr>
          <w:rFonts w:ascii="Times-Bold" w:hAnsi="Times-Bold" w:cs="Times-Bold"/>
          <w:b/>
          <w:bCs/>
          <w:color w:val="000000"/>
          <w:kern w:val="1"/>
          <w:sz w:val="20"/>
          <w:szCs w:val="20"/>
          <w:u w:color="000000"/>
        </w:rPr>
      </w:pPr>
      <w:r>
        <w:rPr>
          <w:rFonts w:ascii="Times-Bold" w:hAnsi="Times-Bold" w:cs="Times-Bold"/>
          <w:b/>
          <w:bCs/>
          <w:color w:val="000000"/>
          <w:kern w:val="1"/>
          <w:sz w:val="20"/>
          <w:szCs w:val="20"/>
          <w:u w:color="000000"/>
        </w:rPr>
        <w:t>Treasury Business Transformation Initiative: [OCBC- Overseas China Banking Corporation, Singapore]</w:t>
      </w:r>
    </w:p>
    <w:p w14:paraId="70B68E92" w14:textId="686DDCC0" w:rsidR="004B668F" w:rsidRDefault="004B668F" w:rsidP="003E05F3">
      <w:pPr>
        <w:numPr>
          <w:ilvl w:val="0"/>
          <w:numId w:val="4"/>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sidRPr="004B668F">
        <w:rPr>
          <w:rFonts w:ascii="Times-Roman" w:hAnsi="Times-Roman" w:cs="Times-Roman"/>
          <w:color w:val="000000"/>
          <w:kern w:val="1"/>
          <w:sz w:val="20"/>
          <w:szCs w:val="20"/>
          <w:u w:color="000000"/>
        </w:rPr>
        <w:t xml:space="preserve">Led front-office trading platform transformation initiatives </w:t>
      </w:r>
      <w:r w:rsidRPr="004B668F">
        <w:rPr>
          <w:rFonts w:ascii="Times-Roman" w:hAnsi="Times-Roman" w:cs="Times-Roman"/>
          <w:b/>
          <w:bCs/>
          <w:color w:val="000000"/>
          <w:kern w:val="1"/>
          <w:sz w:val="20"/>
          <w:szCs w:val="20"/>
          <w:u w:color="000000"/>
        </w:rPr>
        <w:t>supporting fixed-income and derivatives trading desks</w:t>
      </w:r>
      <w:r w:rsidRPr="004B668F">
        <w:rPr>
          <w:rFonts w:ascii="Times-Roman" w:hAnsi="Times-Roman" w:cs="Times-Roman"/>
          <w:color w:val="000000"/>
          <w:kern w:val="1"/>
          <w:sz w:val="20"/>
          <w:szCs w:val="20"/>
          <w:u w:color="000000"/>
        </w:rPr>
        <w:t xml:space="preserve">. Worked closely with traders and quants to onboard and validate Treasury products, bonds, interest rate derivatives, and structured trade packages, including </w:t>
      </w:r>
      <w:r>
        <w:rPr>
          <w:rFonts w:ascii="Times-Roman" w:hAnsi="Times-Roman" w:cs="Times-Roman"/>
          <w:color w:val="000000"/>
          <w:kern w:val="1"/>
          <w:sz w:val="20"/>
          <w:szCs w:val="20"/>
          <w:u w:color="000000"/>
        </w:rPr>
        <w:t>building rates strategies and bond strategies at the inhouse trading system.</w:t>
      </w:r>
    </w:p>
    <w:p w14:paraId="6E997FA0" w14:textId="77777777" w:rsidR="003E05F3" w:rsidRDefault="003E05F3" w:rsidP="003E05F3">
      <w:pPr>
        <w:numPr>
          <w:ilvl w:val="0"/>
          <w:numId w:val="4"/>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Managed reconciliation for trading books ($100 mil+) to transform financial trading platforms by identifying P&amp;L and Greeks breaks and explaining the causes for breaks to the sales and rates desk.</w:t>
      </w:r>
    </w:p>
    <w:p w14:paraId="11C20ECB" w14:textId="77777777" w:rsidR="003E05F3" w:rsidRDefault="003E05F3" w:rsidP="003E05F3">
      <w:pPr>
        <w:numPr>
          <w:ilvl w:val="0"/>
          <w:numId w:val="4"/>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Loss prevention, Accurate Financial reporting by correcting Repo calculation errors in a critical financial system worth $1 mil. Averted losses worth $10 million/day by resolving an issue related to pricing/sales-margin computations on global currencies. Managed cross-collaboration between Treasury advisors, Murex (Trading vendors), and Risk control organizations.</w:t>
      </w:r>
    </w:p>
    <w:p w14:paraId="5CBE4A5A" w14:textId="77777777" w:rsidR="003E05F3" w:rsidRDefault="003E05F3" w:rsidP="003E05F3">
      <w:pPr>
        <w:autoSpaceDE w:val="0"/>
        <w:autoSpaceDN w:val="0"/>
        <w:adjustRightInd w:val="0"/>
        <w:spacing w:after="0" w:line="240" w:lineRule="auto"/>
        <w:rPr>
          <w:rFonts w:ascii="Times-Bold" w:hAnsi="Times-Bold" w:cs="Times-Bold"/>
          <w:b/>
          <w:bCs/>
          <w:color w:val="000000"/>
          <w:kern w:val="1"/>
          <w:sz w:val="22"/>
          <w:szCs w:val="22"/>
          <w:u w:color="000000"/>
        </w:rPr>
      </w:pPr>
    </w:p>
    <w:p w14:paraId="0B3738EA" w14:textId="4C335368" w:rsidR="003E05F3" w:rsidRDefault="003E05F3" w:rsidP="003E05F3">
      <w:pPr>
        <w:tabs>
          <w:tab w:val="left" w:pos="8640"/>
          <w:tab w:val="right" w:pos="10060"/>
        </w:tabs>
        <w:autoSpaceDE w:val="0"/>
        <w:autoSpaceDN w:val="0"/>
        <w:adjustRightInd w:val="0"/>
        <w:spacing w:after="0" w:line="240" w:lineRule="auto"/>
        <w:rPr>
          <w:rFonts w:ascii="Times-Bold" w:hAnsi="Times-Bold" w:cs="Times-Bold"/>
          <w:b/>
          <w:bCs/>
          <w:color w:val="000000"/>
          <w:kern w:val="1"/>
          <w:sz w:val="22"/>
          <w:szCs w:val="22"/>
          <w:u w:color="000000"/>
        </w:rPr>
      </w:pPr>
      <w:r>
        <w:rPr>
          <w:rFonts w:ascii="Times-Bold" w:hAnsi="Times-Bold" w:cs="Times-Bold"/>
          <w:b/>
          <w:bCs/>
          <w:color w:val="000000"/>
          <w:kern w:val="1"/>
          <w:sz w:val="22"/>
          <w:szCs w:val="22"/>
          <w:u w:color="000000"/>
        </w:rPr>
        <w:t xml:space="preserve">United Overseas Bank, Singapore (Contract)                                                         Aug 2018 – Feb 2020                 </w:t>
      </w:r>
    </w:p>
    <w:p w14:paraId="608F10CB" w14:textId="3968AC31" w:rsidR="003E05F3" w:rsidRDefault="003E05F3" w:rsidP="003E05F3">
      <w:pPr>
        <w:autoSpaceDE w:val="0"/>
        <w:autoSpaceDN w:val="0"/>
        <w:adjustRightInd w:val="0"/>
        <w:spacing w:after="0" w:line="276" w:lineRule="auto"/>
        <w:rPr>
          <w:rFonts w:ascii="Times-BoldItalic" w:hAnsi="Times-BoldItalic" w:cs="Times-BoldItalic"/>
          <w:b/>
          <w:bCs/>
          <w:i/>
          <w:iCs/>
          <w:color w:val="000000"/>
          <w:kern w:val="1"/>
          <w:sz w:val="22"/>
          <w:szCs w:val="22"/>
          <w:u w:color="000000"/>
        </w:rPr>
      </w:pPr>
      <w:r>
        <w:rPr>
          <w:rFonts w:ascii="Times-BoldItalic" w:hAnsi="Times-BoldItalic" w:cs="Times-BoldItalic"/>
          <w:b/>
          <w:bCs/>
          <w:i/>
          <w:iCs/>
          <w:color w:val="000000"/>
          <w:kern w:val="1"/>
          <w:sz w:val="22"/>
          <w:szCs w:val="22"/>
          <w:u w:color="000000"/>
        </w:rPr>
        <w:t xml:space="preserve">Risk &amp; Global Markets–Functional Business Analysis Team Lead                          </w:t>
      </w:r>
      <w:r>
        <w:rPr>
          <w:rFonts w:ascii="Times-Bold" w:hAnsi="Times-Bold" w:cs="Times-Bold"/>
          <w:b/>
          <w:bCs/>
          <w:color w:val="000000"/>
          <w:kern w:val="1"/>
          <w:sz w:val="22"/>
          <w:szCs w:val="22"/>
          <w:u w:color="000000"/>
        </w:rPr>
        <w:t>Dec 2014 – Apr 2016</w:t>
      </w:r>
      <w:r>
        <w:rPr>
          <w:rFonts w:ascii="Times-Roman" w:hAnsi="Times-Roman" w:cs="Times-Roman"/>
          <w:color w:val="000000"/>
          <w:kern w:val="1"/>
          <w:sz w:val="22"/>
          <w:szCs w:val="22"/>
          <w:u w:color="000000"/>
        </w:rPr>
        <w:t xml:space="preserve">  </w:t>
      </w:r>
    </w:p>
    <w:p w14:paraId="6B8426E4" w14:textId="77777777" w:rsidR="003E05F3" w:rsidRDefault="003E05F3" w:rsidP="003E05F3">
      <w:pPr>
        <w:tabs>
          <w:tab w:val="left" w:pos="360"/>
        </w:tabs>
        <w:autoSpaceDE w:val="0"/>
        <w:autoSpaceDN w:val="0"/>
        <w:adjustRightInd w:val="0"/>
        <w:spacing w:after="0" w:line="276" w:lineRule="auto"/>
        <w:rPr>
          <w:rFonts w:ascii="Times-BoldItalic" w:hAnsi="Times-BoldItalic" w:cs="Times-BoldItalic"/>
          <w:b/>
          <w:bCs/>
          <w:i/>
          <w:iCs/>
          <w:color w:val="000000"/>
          <w:kern w:val="1"/>
          <w:sz w:val="20"/>
          <w:szCs w:val="20"/>
          <w:u w:color="000000"/>
        </w:rPr>
      </w:pPr>
      <w:r>
        <w:rPr>
          <w:rFonts w:ascii="Times-BoldItalic" w:hAnsi="Times-BoldItalic" w:cs="Times-BoldItalic"/>
          <w:b/>
          <w:bCs/>
          <w:i/>
          <w:iCs/>
          <w:color w:val="000000"/>
          <w:kern w:val="1"/>
          <w:sz w:val="20"/>
          <w:szCs w:val="20"/>
          <w:u w:color="000000"/>
        </w:rPr>
        <w:t>Multi-year Trading desks and Risk framework roll-out Initiatives</w:t>
      </w:r>
    </w:p>
    <w:p w14:paraId="47D4EF4A" w14:textId="77777777" w:rsidR="003E05F3" w:rsidRDefault="003E05F3" w:rsidP="003E05F3">
      <w:pPr>
        <w:numPr>
          <w:ilvl w:val="0"/>
          <w:numId w:val="5"/>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 xml:space="preserve">Initiated and managed the bank’s negative interest rates [NIR] handling capabilities to comply with MAS (Singapore's Monetary Authority) guidelines for Singaporean banks’ accurate risk computation &amp; reporting. </w:t>
      </w:r>
    </w:p>
    <w:p w14:paraId="4EECCA77" w14:textId="6EE45C51" w:rsidR="003E05F3" w:rsidRDefault="003E05F3" w:rsidP="003E05F3">
      <w:pPr>
        <w:numPr>
          <w:ilvl w:val="0"/>
          <w:numId w:val="5"/>
        </w:numPr>
        <w:tabs>
          <w:tab w:val="left" w:pos="20"/>
          <w:tab w:val="left" w:pos="360"/>
        </w:tabs>
        <w:autoSpaceDE w:val="0"/>
        <w:autoSpaceDN w:val="0"/>
        <w:adjustRightInd w:val="0"/>
        <w:spacing w:after="200" w:line="276" w:lineRule="auto"/>
        <w:ind w:left="360"/>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 xml:space="preserve">Prioritized and kick-started a </w:t>
      </w:r>
      <w:r w:rsidR="004B668F">
        <w:rPr>
          <w:rFonts w:ascii="Times-Roman" w:hAnsi="Times-Roman" w:cs="Times-Roman"/>
          <w:color w:val="000000"/>
          <w:kern w:val="1"/>
          <w:sz w:val="20"/>
          <w:szCs w:val="20"/>
          <w:u w:color="000000"/>
        </w:rPr>
        <w:t>negative interest rates-</w:t>
      </w:r>
      <w:r>
        <w:rPr>
          <w:rFonts w:ascii="Times-Roman" w:hAnsi="Times-Roman" w:cs="Times-Roman"/>
          <w:color w:val="000000"/>
          <w:kern w:val="1"/>
          <w:sz w:val="20"/>
          <w:szCs w:val="20"/>
          <w:u w:color="000000"/>
        </w:rPr>
        <w:t>financial model change project (Log-Normal to Normal) by evaluating the change impact on Risk Computation frameworks, thus enabling more accurate model calculation yields and volatility numbers. Designed an analytical framework and streamlined impact conversations across multiple treasury functions. Achieved completion of a Roadblock Project through strategic leadership within FY 2019 by solving ambiguity, cross-collaborating, and inspiring change across multiple streams</w:t>
      </w:r>
    </w:p>
    <w:p w14:paraId="6D20163D" w14:textId="7CFBAFC9" w:rsidR="003E05F3" w:rsidRDefault="003E05F3" w:rsidP="003E05F3">
      <w:pPr>
        <w:tabs>
          <w:tab w:val="left" w:pos="8640"/>
          <w:tab w:val="right" w:pos="10060"/>
        </w:tabs>
        <w:autoSpaceDE w:val="0"/>
        <w:autoSpaceDN w:val="0"/>
        <w:adjustRightInd w:val="0"/>
        <w:spacing w:after="100" w:line="240" w:lineRule="auto"/>
        <w:rPr>
          <w:rFonts w:ascii="Times-Bold" w:hAnsi="Times-Bold" w:cs="Times-Bold"/>
          <w:b/>
          <w:bCs/>
          <w:color w:val="000000"/>
          <w:kern w:val="1"/>
          <w:sz w:val="22"/>
          <w:szCs w:val="22"/>
          <w:u w:color="000000"/>
        </w:rPr>
      </w:pPr>
      <w:r>
        <w:rPr>
          <w:rFonts w:ascii="Times-Bold" w:hAnsi="Times-Bold" w:cs="Times-Bold"/>
          <w:b/>
          <w:bCs/>
          <w:color w:val="000000"/>
          <w:kern w:val="1"/>
          <w:sz w:val="22"/>
          <w:szCs w:val="22"/>
          <w:u w:color="000000"/>
        </w:rPr>
        <w:t>MUREX, Singapore &amp; Beirut</w:t>
      </w:r>
      <w:r w:rsidR="00190F4F">
        <w:rPr>
          <w:rFonts w:ascii="Times-Bold" w:hAnsi="Times-Bold" w:cs="Times-Bold"/>
          <w:b/>
          <w:bCs/>
          <w:color w:val="000000"/>
          <w:kern w:val="1"/>
          <w:sz w:val="22"/>
          <w:szCs w:val="22"/>
          <w:u w:color="000000"/>
        </w:rPr>
        <w:t xml:space="preserve"> (Contract)  </w:t>
      </w:r>
      <w:r>
        <w:rPr>
          <w:rFonts w:ascii="Times-Bold" w:hAnsi="Times-Bold" w:cs="Times-Bold"/>
          <w:b/>
          <w:bCs/>
          <w:color w:val="000000"/>
          <w:kern w:val="1"/>
          <w:sz w:val="22"/>
          <w:szCs w:val="22"/>
          <w:u w:color="000000"/>
        </w:rPr>
        <w:t xml:space="preserve">                                                   </w:t>
      </w:r>
      <w:r w:rsidR="0055201E">
        <w:rPr>
          <w:rFonts w:ascii="Times-Bold" w:hAnsi="Times-Bold" w:cs="Times-Bold"/>
          <w:b/>
          <w:bCs/>
          <w:color w:val="000000"/>
          <w:kern w:val="1"/>
          <w:sz w:val="22"/>
          <w:szCs w:val="22"/>
          <w:u w:color="000000"/>
        </w:rPr>
        <w:t xml:space="preserve">   </w:t>
      </w:r>
      <w:r w:rsidR="00190F4F">
        <w:rPr>
          <w:rFonts w:ascii="Times-Bold" w:hAnsi="Times-Bold" w:cs="Times-Bold"/>
          <w:b/>
          <w:bCs/>
          <w:color w:val="000000"/>
          <w:kern w:val="1"/>
          <w:sz w:val="22"/>
          <w:szCs w:val="22"/>
          <w:u w:color="000000"/>
        </w:rPr>
        <w:t xml:space="preserve">       </w:t>
      </w:r>
      <w:r>
        <w:rPr>
          <w:rFonts w:ascii="Times-Bold" w:hAnsi="Times-Bold" w:cs="Times-Bold"/>
          <w:b/>
          <w:bCs/>
          <w:color w:val="000000"/>
          <w:kern w:val="1"/>
          <w:sz w:val="22"/>
          <w:szCs w:val="22"/>
          <w:u w:color="000000"/>
        </w:rPr>
        <w:t>Apr 2016 – Aug 2018</w:t>
      </w:r>
    </w:p>
    <w:p w14:paraId="0302084B" w14:textId="19CBF221" w:rsidR="003E05F3" w:rsidRDefault="003E05F3" w:rsidP="003E05F3">
      <w:pPr>
        <w:autoSpaceDE w:val="0"/>
        <w:autoSpaceDN w:val="0"/>
        <w:adjustRightInd w:val="0"/>
        <w:spacing w:after="0" w:line="276" w:lineRule="auto"/>
        <w:rPr>
          <w:rFonts w:ascii="Times-BoldItalic" w:hAnsi="Times-BoldItalic" w:cs="Times-BoldItalic"/>
          <w:b/>
          <w:bCs/>
          <w:i/>
          <w:iCs/>
          <w:color w:val="000000"/>
          <w:kern w:val="1"/>
          <w:sz w:val="22"/>
          <w:szCs w:val="22"/>
          <w:u w:color="000000"/>
        </w:rPr>
      </w:pPr>
      <w:r>
        <w:rPr>
          <w:rFonts w:ascii="Times-BoldItalic" w:hAnsi="Times-BoldItalic" w:cs="Times-BoldItalic"/>
          <w:b/>
          <w:bCs/>
          <w:i/>
          <w:iCs/>
          <w:color w:val="000000"/>
          <w:kern w:val="1"/>
          <w:sz w:val="22"/>
          <w:szCs w:val="22"/>
          <w:u w:color="000000"/>
        </w:rPr>
        <w:t xml:space="preserve">Murex Front Office </w:t>
      </w:r>
      <w:r w:rsidR="0005176D">
        <w:rPr>
          <w:rFonts w:ascii="Times-BoldItalic" w:hAnsi="Times-BoldItalic" w:cs="Times-BoldItalic"/>
          <w:b/>
          <w:bCs/>
          <w:i/>
          <w:iCs/>
          <w:color w:val="000000"/>
          <w:kern w:val="1"/>
          <w:sz w:val="22"/>
          <w:szCs w:val="22"/>
          <w:u w:color="000000"/>
        </w:rPr>
        <w:t>Trading Team</w:t>
      </w:r>
      <w:r>
        <w:rPr>
          <w:rFonts w:ascii="Times-BoldItalic" w:hAnsi="Times-BoldItalic" w:cs="Times-BoldItalic"/>
          <w:b/>
          <w:bCs/>
          <w:i/>
          <w:iCs/>
          <w:color w:val="000000"/>
          <w:kern w:val="1"/>
          <w:sz w:val="22"/>
          <w:szCs w:val="22"/>
          <w:u w:color="000000"/>
        </w:rPr>
        <w:t>– FX-</w:t>
      </w:r>
      <w:r w:rsidR="0005176D">
        <w:rPr>
          <w:rFonts w:ascii="Times-BoldItalic" w:hAnsi="Times-BoldItalic" w:cs="Times-BoldItalic"/>
          <w:b/>
          <w:bCs/>
          <w:i/>
          <w:iCs/>
          <w:color w:val="000000"/>
          <w:kern w:val="1"/>
          <w:sz w:val="22"/>
          <w:szCs w:val="22"/>
          <w:u w:color="000000"/>
        </w:rPr>
        <w:t>MM, Rates -</w:t>
      </w:r>
      <w:r>
        <w:rPr>
          <w:rFonts w:ascii="Times-BoldItalic" w:hAnsi="Times-BoldItalic" w:cs="Times-BoldItalic"/>
          <w:b/>
          <w:bCs/>
          <w:i/>
          <w:iCs/>
          <w:color w:val="000000"/>
          <w:kern w:val="1"/>
          <w:sz w:val="22"/>
          <w:szCs w:val="22"/>
          <w:u w:color="000000"/>
        </w:rPr>
        <w:t xml:space="preserve"> Derivatives &amp; Equities</w:t>
      </w:r>
    </w:p>
    <w:p w14:paraId="0004C88B" w14:textId="3BD25AB9" w:rsidR="003E05F3" w:rsidRDefault="003E05F3" w:rsidP="003E05F3">
      <w:pPr>
        <w:numPr>
          <w:ilvl w:val="0"/>
          <w:numId w:val="6"/>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 xml:space="preserve">Conducted in-depth </w:t>
      </w:r>
      <w:r w:rsidR="0005176D">
        <w:rPr>
          <w:rFonts w:ascii="Times-Roman" w:hAnsi="Times-Roman" w:cs="Times-Roman"/>
          <w:color w:val="000000"/>
          <w:kern w:val="1"/>
          <w:sz w:val="20"/>
          <w:szCs w:val="20"/>
          <w:u w:color="000000"/>
        </w:rPr>
        <w:t>valuations</w:t>
      </w:r>
      <w:r>
        <w:rPr>
          <w:rFonts w:ascii="Times-Roman" w:hAnsi="Times-Roman" w:cs="Times-Roman"/>
          <w:color w:val="000000"/>
          <w:kern w:val="1"/>
          <w:sz w:val="20"/>
          <w:szCs w:val="20"/>
          <w:u w:color="000000"/>
        </w:rPr>
        <w:t xml:space="preserve"> of financial instruments, assessing risk profiles, payoffs, and pricing models to support day-to-day investment decision-making processes by creating real-time simulations, thus enabling effective risk management.</w:t>
      </w:r>
      <w:r>
        <w:rPr>
          <w:rFonts w:ascii="Book Antiqua" w:hAnsi="Book Antiqua" w:cs="Book Antiqua"/>
          <w:color w:val="000000"/>
          <w:kern w:val="1"/>
          <w:sz w:val="20"/>
          <w:szCs w:val="20"/>
          <w:u w:color="000000"/>
        </w:rPr>
        <w:t xml:space="preserve"> </w:t>
      </w:r>
      <w:r>
        <w:rPr>
          <w:rFonts w:ascii="Times-Roman" w:hAnsi="Times-Roman" w:cs="Times-Roman"/>
          <w:color w:val="000000"/>
          <w:kern w:val="1"/>
          <w:sz w:val="20"/>
          <w:szCs w:val="20"/>
          <w:u w:color="000000"/>
        </w:rPr>
        <w:t>Developed and implemented quantitative models and trading strategies for monitoring P&amp;L/ sensitivities impact on banking portfolios due to market prices, rates, and volatility fluctuations, thus avoiding losses amounting to $50 million due to incorrect decision-making.</w:t>
      </w:r>
    </w:p>
    <w:p w14:paraId="69DF5418" w14:textId="77777777" w:rsidR="004B668F" w:rsidRDefault="004B668F" w:rsidP="003E05F3">
      <w:pPr>
        <w:tabs>
          <w:tab w:val="left" w:pos="8640"/>
          <w:tab w:val="right" w:pos="10060"/>
        </w:tabs>
        <w:autoSpaceDE w:val="0"/>
        <w:autoSpaceDN w:val="0"/>
        <w:adjustRightInd w:val="0"/>
        <w:spacing w:after="100" w:line="240" w:lineRule="auto"/>
        <w:rPr>
          <w:rFonts w:ascii="Times-Roman" w:hAnsi="Times-Roman" w:cs="Times-Roman"/>
          <w:color w:val="000000"/>
          <w:kern w:val="1"/>
          <w:sz w:val="20"/>
          <w:szCs w:val="20"/>
          <w:u w:color="000000"/>
        </w:rPr>
      </w:pPr>
    </w:p>
    <w:p w14:paraId="314109BE" w14:textId="59BAAF2E" w:rsidR="003E05F3" w:rsidRDefault="003E05F3" w:rsidP="003E05F3">
      <w:pPr>
        <w:tabs>
          <w:tab w:val="left" w:pos="8640"/>
          <w:tab w:val="right" w:pos="10060"/>
        </w:tabs>
        <w:autoSpaceDE w:val="0"/>
        <w:autoSpaceDN w:val="0"/>
        <w:adjustRightInd w:val="0"/>
        <w:spacing w:after="100" w:line="240" w:lineRule="auto"/>
        <w:rPr>
          <w:rFonts w:ascii="Times-Bold" w:hAnsi="Times-Bold" w:cs="Times-Bold"/>
          <w:b/>
          <w:bCs/>
          <w:color w:val="000000"/>
          <w:kern w:val="1"/>
          <w:sz w:val="22"/>
          <w:szCs w:val="22"/>
          <w:u w:color="000000"/>
        </w:rPr>
      </w:pPr>
      <w:r>
        <w:rPr>
          <w:rFonts w:ascii="Times-Bold" w:hAnsi="Times-Bold" w:cs="Times-Bold"/>
          <w:b/>
          <w:bCs/>
          <w:color w:val="000000"/>
          <w:kern w:val="1"/>
          <w:sz w:val="22"/>
          <w:szCs w:val="22"/>
          <w:u w:color="000000"/>
        </w:rPr>
        <w:t xml:space="preserve">Reliance Industries Limited, Mumbai                                                                      May 2012 – Dec 2014 </w:t>
      </w:r>
    </w:p>
    <w:p w14:paraId="271F9491" w14:textId="2A108E43" w:rsidR="003E05F3" w:rsidRDefault="003E05F3" w:rsidP="003E05F3">
      <w:pPr>
        <w:autoSpaceDE w:val="0"/>
        <w:autoSpaceDN w:val="0"/>
        <w:adjustRightInd w:val="0"/>
        <w:spacing w:after="0" w:line="276" w:lineRule="auto"/>
        <w:rPr>
          <w:rFonts w:ascii="Times-BoldItalic" w:hAnsi="Times-BoldItalic" w:cs="Times-BoldItalic"/>
          <w:b/>
          <w:bCs/>
          <w:i/>
          <w:iCs/>
          <w:color w:val="000000"/>
          <w:kern w:val="1"/>
          <w:sz w:val="22"/>
          <w:szCs w:val="22"/>
          <w:u w:color="000000"/>
        </w:rPr>
      </w:pPr>
      <w:r>
        <w:rPr>
          <w:rFonts w:ascii="Times-BoldItalic" w:hAnsi="Times-BoldItalic" w:cs="Times-BoldItalic"/>
          <w:b/>
          <w:bCs/>
          <w:i/>
          <w:iCs/>
          <w:color w:val="000000"/>
          <w:kern w:val="1"/>
          <w:sz w:val="22"/>
          <w:szCs w:val="22"/>
          <w:u w:color="000000"/>
        </w:rPr>
        <w:t>Treasury</w:t>
      </w:r>
      <w:r w:rsidR="0005176D">
        <w:rPr>
          <w:rFonts w:ascii="Times-BoldItalic" w:hAnsi="Times-BoldItalic" w:cs="Times-BoldItalic"/>
          <w:b/>
          <w:bCs/>
          <w:i/>
          <w:iCs/>
          <w:color w:val="000000"/>
          <w:kern w:val="1"/>
          <w:sz w:val="22"/>
          <w:szCs w:val="22"/>
          <w:u w:color="000000"/>
        </w:rPr>
        <w:t xml:space="preserve"> desk</w:t>
      </w:r>
      <w:r>
        <w:rPr>
          <w:rFonts w:ascii="Times-BoldItalic" w:hAnsi="Times-BoldItalic" w:cs="Times-BoldItalic"/>
          <w:b/>
          <w:bCs/>
          <w:i/>
          <w:iCs/>
          <w:color w:val="000000"/>
          <w:kern w:val="1"/>
          <w:sz w:val="22"/>
          <w:szCs w:val="22"/>
          <w:u w:color="000000"/>
        </w:rPr>
        <w:t xml:space="preserve"> &amp;Trade Floor - Investment Management–Senior Treasury Associate</w:t>
      </w:r>
    </w:p>
    <w:p w14:paraId="0236051A" w14:textId="2EF78405" w:rsidR="006E53CC" w:rsidRPr="006E53CC" w:rsidRDefault="003E05F3" w:rsidP="006E53CC">
      <w:pPr>
        <w:numPr>
          <w:ilvl w:val="0"/>
          <w:numId w:val="7"/>
        </w:numPr>
        <w:tabs>
          <w:tab w:val="left" w:pos="20"/>
          <w:tab w:val="left" w:pos="360"/>
        </w:tabs>
        <w:autoSpaceDE w:val="0"/>
        <w:autoSpaceDN w:val="0"/>
        <w:adjustRightInd w:val="0"/>
        <w:spacing w:after="0" w:line="276" w:lineRule="auto"/>
        <w:ind w:left="360"/>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Led FX derivatives Murex Migration Project for RIL trading desk, enabling change management and increasing trading efficiency by 50%. Created business expansion opportunities by implementing structured product customization projects, thus catering to trade desk mandates &amp; managing desk requirements. Worked closely with risk management teams to develop and implement risk models, stress testing, and limit monitoring systems.</w:t>
      </w:r>
    </w:p>
    <w:p w14:paraId="45B43C64" w14:textId="70798D7E" w:rsidR="003E05F3" w:rsidRDefault="003E05F3" w:rsidP="003E05F3">
      <w:pPr>
        <w:autoSpaceDE w:val="0"/>
        <w:autoSpaceDN w:val="0"/>
        <w:adjustRightInd w:val="0"/>
        <w:spacing w:after="240" w:line="340" w:lineRule="atLeast"/>
        <w:rPr>
          <w:rFonts w:ascii="Times-Roman" w:hAnsi="Times-Roman" w:cs="Times-Roman"/>
          <w:color w:val="000000"/>
          <w:kern w:val="1"/>
          <w:sz w:val="28"/>
          <w:szCs w:val="28"/>
          <w:u w:val="single" w:color="000000"/>
        </w:rPr>
      </w:pPr>
      <w:r>
        <w:rPr>
          <w:rFonts w:ascii="Times-Bold" w:hAnsi="Times-Bold" w:cs="Times-Bold"/>
          <w:b/>
          <w:bCs/>
          <w:color w:val="161616"/>
          <w:kern w:val="1"/>
          <w:sz w:val="28"/>
          <w:szCs w:val="28"/>
          <w:u w:val="single" w:color="161616"/>
        </w:rPr>
        <w:t>EDUCATION</w:t>
      </w:r>
    </w:p>
    <w:p w14:paraId="2E7D94E8" w14:textId="77777777" w:rsidR="003E05F3" w:rsidRDefault="003E05F3" w:rsidP="003E05F3">
      <w:pPr>
        <w:autoSpaceDE w:val="0"/>
        <w:autoSpaceDN w:val="0"/>
        <w:adjustRightInd w:val="0"/>
        <w:spacing w:after="0" w:line="276" w:lineRule="auto"/>
        <w:rPr>
          <w:rFonts w:ascii="Times-Bold" w:hAnsi="Times-Bold" w:cs="Times-Bold"/>
          <w:b/>
          <w:bCs/>
          <w:color w:val="000000"/>
          <w:kern w:val="1"/>
          <w:sz w:val="20"/>
          <w:szCs w:val="20"/>
          <w:u w:color="000000"/>
        </w:rPr>
      </w:pPr>
      <w:r>
        <w:rPr>
          <w:rFonts w:ascii="Times-Bold" w:hAnsi="Times-Bold" w:cs="Times-Bold"/>
          <w:b/>
          <w:bCs/>
          <w:color w:val="000000"/>
          <w:kern w:val="1"/>
          <w:sz w:val="20"/>
          <w:szCs w:val="20"/>
          <w:u w:color="000000"/>
        </w:rPr>
        <w:t>MS- Management and Systems (Enterprise Risk Management)</w:t>
      </w:r>
    </w:p>
    <w:p w14:paraId="22C65430" w14:textId="77777777" w:rsidR="003E05F3" w:rsidRDefault="003E05F3" w:rsidP="003E05F3">
      <w:pPr>
        <w:autoSpaceDE w:val="0"/>
        <w:autoSpaceDN w:val="0"/>
        <w:adjustRightInd w:val="0"/>
        <w:spacing w:after="0" w:line="276" w:lineRule="auto"/>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 xml:space="preserve">New York University, May 2023 </w:t>
      </w:r>
    </w:p>
    <w:p w14:paraId="2D9868FD" w14:textId="77777777" w:rsidR="003E05F3" w:rsidRDefault="003E05F3" w:rsidP="003E05F3">
      <w:pPr>
        <w:autoSpaceDE w:val="0"/>
        <w:autoSpaceDN w:val="0"/>
        <w:adjustRightInd w:val="0"/>
        <w:spacing w:after="0" w:line="120" w:lineRule="auto"/>
        <w:rPr>
          <w:rFonts w:ascii="Times-Roman" w:hAnsi="Times-Roman" w:cs="Times-Roman"/>
          <w:color w:val="000000"/>
          <w:kern w:val="1"/>
          <w:sz w:val="20"/>
          <w:szCs w:val="20"/>
          <w:u w:color="000000"/>
        </w:rPr>
      </w:pPr>
    </w:p>
    <w:p w14:paraId="4B008A8D" w14:textId="77777777" w:rsidR="003E05F3" w:rsidRDefault="003E05F3" w:rsidP="003E05F3">
      <w:pPr>
        <w:autoSpaceDE w:val="0"/>
        <w:autoSpaceDN w:val="0"/>
        <w:adjustRightInd w:val="0"/>
        <w:spacing w:after="0" w:line="300" w:lineRule="atLeast"/>
        <w:rPr>
          <w:rFonts w:ascii="Times-Bold" w:hAnsi="Times-Bold" w:cs="Times-Bold"/>
          <w:b/>
          <w:bCs/>
          <w:color w:val="000000"/>
          <w:kern w:val="1"/>
          <w:sz w:val="20"/>
          <w:szCs w:val="20"/>
          <w:u w:color="000000"/>
        </w:rPr>
      </w:pPr>
      <w:r>
        <w:rPr>
          <w:rFonts w:ascii="Times-Bold" w:hAnsi="Times-Bold" w:cs="Times-Bold"/>
          <w:b/>
          <w:bCs/>
          <w:color w:val="000000"/>
          <w:kern w:val="1"/>
          <w:sz w:val="20"/>
          <w:szCs w:val="20"/>
          <w:u w:color="000000"/>
        </w:rPr>
        <w:t>MBA- Master’s Business Administration (Finance)      </w:t>
      </w:r>
    </w:p>
    <w:p w14:paraId="40486860" w14:textId="2F8C4D03" w:rsidR="003E05F3" w:rsidRDefault="003E05F3" w:rsidP="00622EB7">
      <w:pPr>
        <w:autoSpaceDE w:val="0"/>
        <w:autoSpaceDN w:val="0"/>
        <w:adjustRightInd w:val="0"/>
        <w:spacing w:after="0" w:line="240" w:lineRule="auto"/>
        <w:jc w:val="both"/>
        <w:rPr>
          <w:rFonts w:ascii="Times-Roman" w:hAnsi="Times-Roman" w:cs="Times-Roman"/>
          <w:color w:val="000000"/>
          <w:kern w:val="1"/>
          <w:sz w:val="20"/>
          <w:szCs w:val="20"/>
          <w:u w:color="000000"/>
        </w:rPr>
      </w:pPr>
      <w:r>
        <w:rPr>
          <w:rFonts w:ascii="Times-Roman" w:hAnsi="Times-Roman" w:cs="Times-Roman"/>
          <w:color w:val="000000"/>
          <w:kern w:val="1"/>
          <w:sz w:val="20"/>
          <w:szCs w:val="20"/>
          <w:u w:color="000000"/>
        </w:rPr>
        <w:t>MET (Mumbai Education Trust), Mumbai - India, 2009 – 2011</w:t>
      </w:r>
    </w:p>
    <w:p w14:paraId="42B58DBA" w14:textId="77777777" w:rsidR="00622EB7" w:rsidRDefault="00622EB7" w:rsidP="00622EB7">
      <w:pPr>
        <w:autoSpaceDE w:val="0"/>
        <w:autoSpaceDN w:val="0"/>
        <w:adjustRightInd w:val="0"/>
        <w:spacing w:after="0" w:line="240" w:lineRule="auto"/>
        <w:jc w:val="both"/>
        <w:rPr>
          <w:rFonts w:ascii="Times-Roman" w:hAnsi="Times-Roman" w:cs="Times-Roman"/>
          <w:color w:val="000000"/>
          <w:kern w:val="1"/>
          <w:sz w:val="20"/>
          <w:szCs w:val="20"/>
          <w:u w:color="000000"/>
        </w:rPr>
      </w:pPr>
    </w:p>
    <w:p w14:paraId="34D8F32F" w14:textId="77777777" w:rsidR="003E05F3" w:rsidRDefault="003E05F3" w:rsidP="003E05F3">
      <w:pPr>
        <w:autoSpaceDE w:val="0"/>
        <w:autoSpaceDN w:val="0"/>
        <w:adjustRightInd w:val="0"/>
        <w:spacing w:after="0" w:line="240" w:lineRule="auto"/>
        <w:jc w:val="both"/>
        <w:rPr>
          <w:rFonts w:ascii="Times-Bold" w:hAnsi="Times-Bold" w:cs="Times-Bold"/>
          <w:b/>
          <w:bCs/>
          <w:color w:val="000000"/>
          <w:kern w:val="1"/>
          <w:sz w:val="20"/>
          <w:szCs w:val="20"/>
          <w:u w:color="000000"/>
        </w:rPr>
      </w:pPr>
      <w:r>
        <w:rPr>
          <w:rFonts w:ascii="Times-Bold" w:hAnsi="Times-Bold" w:cs="Times-Bold"/>
          <w:b/>
          <w:bCs/>
          <w:color w:val="000000"/>
          <w:kern w:val="1"/>
          <w:sz w:val="20"/>
          <w:szCs w:val="20"/>
          <w:u w:color="000000"/>
        </w:rPr>
        <w:t>Bachelor of Engineering- BE (Information Technology)</w:t>
      </w:r>
    </w:p>
    <w:p w14:paraId="098738C6" w14:textId="01F6106B" w:rsidR="003E05F3" w:rsidRDefault="003E05F3" w:rsidP="003E05F3">
      <w:r>
        <w:rPr>
          <w:rFonts w:ascii="Times-Roman" w:hAnsi="Times-Roman" w:cs="Times-Roman"/>
          <w:color w:val="000000"/>
          <w:kern w:val="1"/>
          <w:sz w:val="20"/>
          <w:szCs w:val="20"/>
          <w:u w:color="000000"/>
        </w:rPr>
        <w:t>Mumbai University, India, 2005 – 2009</w:t>
      </w:r>
    </w:p>
    <w:sectPr w:rsidR="003E05F3" w:rsidSect="00190F4F">
      <w:pgSz w:w="12240" w:h="15840"/>
      <w:pgMar w:top="864" w:right="1152" w:bottom="8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Roman">
    <w:altName w:val="Times New Roman"/>
    <w:panose1 w:val="020B0604020202020204"/>
    <w:charset w:val="00"/>
    <w:family w:val="roman"/>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BoldItalic">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48659753">
    <w:abstractNumId w:val="0"/>
  </w:num>
  <w:num w:numId="2" w16cid:durableId="1444694815">
    <w:abstractNumId w:val="1"/>
  </w:num>
  <w:num w:numId="3" w16cid:durableId="962611148">
    <w:abstractNumId w:val="2"/>
  </w:num>
  <w:num w:numId="4" w16cid:durableId="498740243">
    <w:abstractNumId w:val="3"/>
  </w:num>
  <w:num w:numId="5" w16cid:durableId="468136519">
    <w:abstractNumId w:val="4"/>
  </w:num>
  <w:num w:numId="6" w16cid:durableId="2103909385">
    <w:abstractNumId w:val="5"/>
  </w:num>
  <w:num w:numId="7" w16cid:durableId="94406946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F3"/>
    <w:rsid w:val="0005176D"/>
    <w:rsid w:val="000E0E9D"/>
    <w:rsid w:val="00190F4F"/>
    <w:rsid w:val="003E05F3"/>
    <w:rsid w:val="00465BBF"/>
    <w:rsid w:val="004B668F"/>
    <w:rsid w:val="004D5FD7"/>
    <w:rsid w:val="0055201E"/>
    <w:rsid w:val="005C3F4C"/>
    <w:rsid w:val="006213C5"/>
    <w:rsid w:val="00622EB7"/>
    <w:rsid w:val="006A237B"/>
    <w:rsid w:val="006E53CC"/>
    <w:rsid w:val="007229AD"/>
    <w:rsid w:val="0080040C"/>
    <w:rsid w:val="00803F64"/>
    <w:rsid w:val="0091153C"/>
    <w:rsid w:val="00986A8B"/>
    <w:rsid w:val="009B7C47"/>
    <w:rsid w:val="00A71F70"/>
    <w:rsid w:val="00AA2F3A"/>
    <w:rsid w:val="00AC564F"/>
    <w:rsid w:val="00AF6A94"/>
    <w:rsid w:val="00B438EA"/>
    <w:rsid w:val="00D54CC6"/>
    <w:rsid w:val="00DF07F3"/>
    <w:rsid w:val="00E75B05"/>
    <w:rsid w:val="00ED1BC1"/>
    <w:rsid w:val="00EF7DF5"/>
    <w:rsid w:val="00F15238"/>
    <w:rsid w:val="00F4029D"/>
    <w:rsid w:val="00F80C58"/>
    <w:rsid w:val="00FD6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91B1F"/>
  <w15:chartTrackingRefBased/>
  <w15:docId w15:val="{FCBAC375-FC72-C34E-B280-C45D958C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5F3"/>
    <w:rPr>
      <w:rFonts w:eastAsiaTheme="majorEastAsia" w:cstheme="majorBidi"/>
      <w:color w:val="272727" w:themeColor="text1" w:themeTint="D8"/>
    </w:rPr>
  </w:style>
  <w:style w:type="paragraph" w:styleId="Title">
    <w:name w:val="Title"/>
    <w:basedOn w:val="Normal"/>
    <w:next w:val="Normal"/>
    <w:link w:val="TitleChar"/>
    <w:qFormat/>
    <w:rsid w:val="003E0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E0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5F3"/>
    <w:pPr>
      <w:spacing w:before="160"/>
      <w:jc w:val="center"/>
    </w:pPr>
    <w:rPr>
      <w:i/>
      <w:iCs/>
      <w:color w:val="404040" w:themeColor="text1" w:themeTint="BF"/>
    </w:rPr>
  </w:style>
  <w:style w:type="character" w:customStyle="1" w:styleId="QuoteChar">
    <w:name w:val="Quote Char"/>
    <w:basedOn w:val="DefaultParagraphFont"/>
    <w:link w:val="Quote"/>
    <w:uiPriority w:val="29"/>
    <w:rsid w:val="003E05F3"/>
    <w:rPr>
      <w:i/>
      <w:iCs/>
      <w:color w:val="404040" w:themeColor="text1" w:themeTint="BF"/>
    </w:rPr>
  </w:style>
  <w:style w:type="paragraph" w:styleId="ListParagraph">
    <w:name w:val="List Paragraph"/>
    <w:basedOn w:val="Normal"/>
    <w:uiPriority w:val="34"/>
    <w:qFormat/>
    <w:rsid w:val="003E05F3"/>
    <w:pPr>
      <w:ind w:left="720"/>
      <w:contextualSpacing/>
    </w:pPr>
  </w:style>
  <w:style w:type="character" w:styleId="IntenseEmphasis">
    <w:name w:val="Intense Emphasis"/>
    <w:basedOn w:val="DefaultParagraphFont"/>
    <w:uiPriority w:val="21"/>
    <w:qFormat/>
    <w:rsid w:val="003E05F3"/>
    <w:rPr>
      <w:i/>
      <w:iCs/>
      <w:color w:val="2F5496" w:themeColor="accent1" w:themeShade="BF"/>
    </w:rPr>
  </w:style>
  <w:style w:type="paragraph" w:styleId="IntenseQuote">
    <w:name w:val="Intense Quote"/>
    <w:basedOn w:val="Normal"/>
    <w:next w:val="Normal"/>
    <w:link w:val="IntenseQuoteChar"/>
    <w:uiPriority w:val="30"/>
    <w:qFormat/>
    <w:rsid w:val="003E0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5F3"/>
    <w:rPr>
      <w:i/>
      <w:iCs/>
      <w:color w:val="2F5496" w:themeColor="accent1" w:themeShade="BF"/>
    </w:rPr>
  </w:style>
  <w:style w:type="character" w:styleId="IntenseReference">
    <w:name w:val="Intense Reference"/>
    <w:basedOn w:val="DefaultParagraphFont"/>
    <w:uiPriority w:val="32"/>
    <w:qFormat/>
    <w:rsid w:val="003E05F3"/>
    <w:rPr>
      <w:b/>
      <w:bCs/>
      <w:smallCaps/>
      <w:color w:val="2F5496" w:themeColor="accent1" w:themeShade="BF"/>
      <w:spacing w:val="5"/>
    </w:rPr>
  </w:style>
  <w:style w:type="character" w:styleId="Hyperlink">
    <w:name w:val="Hyperlink"/>
    <w:basedOn w:val="DefaultParagraphFont"/>
    <w:uiPriority w:val="99"/>
    <w:unhideWhenUsed/>
    <w:rsid w:val="003E05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1010</Words>
  <Characters>6985</Characters>
  <Application>Microsoft Office Word</Application>
  <DocSecurity>0</DocSecurity>
  <Lines>104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Patil</dc:creator>
  <cp:keywords/>
  <dc:description/>
  <cp:lastModifiedBy>Radha Patil</cp:lastModifiedBy>
  <cp:revision>4</cp:revision>
  <dcterms:created xsi:type="dcterms:W3CDTF">2026-06-15T02:16:00Z</dcterms:created>
  <dcterms:modified xsi:type="dcterms:W3CDTF">2026-06-17T20:43:00Z</dcterms:modified>
</cp:coreProperties>
</file>