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4D8C1" w14:textId="77777777" w:rsidR="00607825" w:rsidRPr="00607825" w:rsidRDefault="00607825" w:rsidP="00607825">
      <w:pPr>
        <w:pStyle w:val="Heading1"/>
      </w:pPr>
      <w:r w:rsidRPr="00607825">
        <w:t xml:space="preserve">Cable Ticket: </w:t>
      </w:r>
      <w:r w:rsidRPr="00607825">
        <w:t>Drought Response and Root Water Extraction</w:t>
      </w:r>
    </w:p>
    <w:p w14:paraId="51FC1FE8" w14:textId="77777777" w:rsidR="00607825" w:rsidRDefault="00607825" w:rsidP="00607825">
      <w:pPr>
        <w:spacing w:line="360" w:lineRule="auto"/>
        <w:jc w:val="both"/>
        <w:rPr>
          <w:i/>
        </w:rPr>
      </w:pPr>
      <w:r w:rsidRPr="00607825">
        <w:rPr>
          <w:i/>
        </w:rPr>
        <w:t>Vanessa Haverd, 8/10/15</w:t>
      </w:r>
    </w:p>
    <w:p w14:paraId="5060DF2C" w14:textId="77777777" w:rsidR="00607825" w:rsidRPr="00607825" w:rsidRDefault="00607825" w:rsidP="00607825">
      <w:pPr>
        <w:spacing w:line="360" w:lineRule="auto"/>
        <w:jc w:val="both"/>
        <w:rPr>
          <w:i/>
        </w:rPr>
      </w:pPr>
    </w:p>
    <w:p w14:paraId="2F5E774C" w14:textId="77777777" w:rsidR="00607825" w:rsidRDefault="00607825" w:rsidP="00607825">
      <w:pPr>
        <w:spacing w:line="360" w:lineRule="auto"/>
        <w:jc w:val="both"/>
      </w:pPr>
      <w:r w:rsidRPr="00607825">
        <w:t xml:space="preserve">The improved model is enabled when </w:t>
      </w:r>
      <w:proofErr w:type="spellStart"/>
      <w:r w:rsidRPr="00607825">
        <w:t>cable_user%FWSOIL_SWITCH</w:t>
      </w:r>
      <w:proofErr w:type="spellEnd"/>
      <w:r w:rsidRPr="00607825">
        <w:t xml:space="preserve"> is set to </w:t>
      </w:r>
      <w:proofErr w:type="gramStart"/>
      <w:r w:rsidRPr="00607825">
        <w:t>’Haverd2013’  in</w:t>
      </w:r>
      <w:proofErr w:type="gramEnd"/>
      <w:r w:rsidRPr="00607825">
        <w:t xml:space="preserve"> </w:t>
      </w:r>
      <w:proofErr w:type="spellStart"/>
      <w:r w:rsidRPr="00607825">
        <w:t>cable.nml</w:t>
      </w:r>
      <w:proofErr w:type="spellEnd"/>
      <w:r>
        <w:t>.</w:t>
      </w:r>
    </w:p>
    <w:p w14:paraId="5613700E" w14:textId="77777777" w:rsidR="00607825" w:rsidRPr="00607825" w:rsidRDefault="00607825" w:rsidP="00607825">
      <w:pPr>
        <w:spacing w:line="360" w:lineRule="auto"/>
        <w:jc w:val="both"/>
      </w:pPr>
    </w:p>
    <w:p w14:paraId="42BEB3EF" w14:textId="77777777" w:rsidR="00607825" w:rsidRDefault="00607825" w:rsidP="00607825">
      <w:pPr>
        <w:spacing w:line="360" w:lineRule="auto"/>
        <w:jc w:val="both"/>
      </w:pPr>
      <w:r w:rsidRPr="00607825">
        <w:t>The improvements resolve the long-standing water-use efficiency problem in CABLE 2.0, in which transpiration is decoupled from photosynthesis when the transpiration rate that emerges from the solution of the coupled photosynthesis/</w:t>
      </w:r>
      <w:proofErr w:type="spellStart"/>
      <w:r w:rsidRPr="00607825">
        <w:t>stomatal</w:t>
      </w:r>
      <w:proofErr w:type="spellEnd"/>
      <w:r w:rsidRPr="00607825">
        <w:t xml:space="preserve"> </w:t>
      </w:r>
      <w:proofErr w:type="spellStart"/>
      <w:r w:rsidRPr="00607825">
        <w:t>conducatance</w:t>
      </w:r>
      <w:proofErr w:type="spellEnd"/>
      <w:r w:rsidRPr="00607825">
        <w:t xml:space="preserve"> equations causes the demand for soil water extraction to be larger than the extractible soil water. </w:t>
      </w:r>
    </w:p>
    <w:p w14:paraId="2909B26A" w14:textId="77777777" w:rsidR="00607825" w:rsidRPr="00607825" w:rsidRDefault="00607825" w:rsidP="00607825">
      <w:pPr>
        <w:spacing w:line="360" w:lineRule="auto"/>
        <w:jc w:val="both"/>
      </w:pPr>
    </w:p>
    <w:p w14:paraId="740E5722" w14:textId="77777777" w:rsidR="00607825" w:rsidRDefault="00607825" w:rsidP="00607825">
      <w:pPr>
        <w:spacing w:line="360" w:lineRule="auto"/>
        <w:jc w:val="both"/>
      </w:pPr>
      <w:r w:rsidRPr="00607825">
        <w:t xml:space="preserve">Model equations for the default model and the improved code are presented below, along with comparisons to global </w:t>
      </w:r>
      <w:proofErr w:type="spellStart"/>
      <w:r w:rsidRPr="00607825">
        <w:t>fluxnet</w:t>
      </w:r>
      <w:proofErr w:type="spellEnd"/>
      <w:r w:rsidRPr="00607825">
        <w:t xml:space="preserve"> data (PLUMBER sites, Best et al. 2015) illustrating a significant improvement.</w:t>
      </w:r>
    </w:p>
    <w:p w14:paraId="6531B041" w14:textId="77777777" w:rsidR="00607825" w:rsidRDefault="00607825" w:rsidP="00607825">
      <w:pPr>
        <w:spacing w:line="360" w:lineRule="auto"/>
        <w:jc w:val="both"/>
      </w:pPr>
    </w:p>
    <w:p w14:paraId="3E43A606" w14:textId="77777777" w:rsidR="00607825" w:rsidRDefault="00607825" w:rsidP="00607825">
      <w:pPr>
        <w:spacing w:line="360" w:lineRule="auto"/>
        <w:jc w:val="both"/>
      </w:pPr>
      <w:r>
        <w:rPr>
          <w:noProof/>
        </w:rPr>
        <w:lastRenderedPageBreak/>
        <w:drawing>
          <wp:inline distT="0" distB="0" distL="0" distR="0" wp14:anchorId="505BF9D0" wp14:editId="738B7BF9">
            <wp:extent cx="5270500" cy="5231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231765"/>
                    </a:xfrm>
                    <a:prstGeom prst="rect">
                      <a:avLst/>
                    </a:prstGeom>
                  </pic:spPr>
                </pic:pic>
              </a:graphicData>
            </a:graphic>
          </wp:inline>
        </w:drawing>
      </w:r>
    </w:p>
    <w:p w14:paraId="44450A0C" w14:textId="77777777" w:rsidR="00607825" w:rsidRDefault="00607825" w:rsidP="00607825">
      <w:pPr>
        <w:spacing w:line="360" w:lineRule="auto"/>
        <w:jc w:val="both"/>
      </w:pPr>
      <w:r w:rsidRPr="00607825">
        <w:rPr>
          <w:b/>
        </w:rPr>
        <w:t>Figure 1:</w:t>
      </w:r>
      <w:r>
        <w:t xml:space="preserve"> monthly fluxes (latent heat, sensible heat and GPP) and total water use efficiency (GPP/ET) for the default model (left); the default model with the new formulation for coupled root water extraction/ drought response (middle); as for (middle), but with the SLI soil module in place of the default soil module.</w:t>
      </w:r>
      <w:r w:rsidR="00F61B39">
        <w:t xml:space="preserve"> Dotted lines (1:1)</w:t>
      </w:r>
      <w:proofErr w:type="gramStart"/>
      <w:r w:rsidR="00F61B39">
        <w:t>;</w:t>
      </w:r>
      <w:proofErr w:type="gramEnd"/>
      <w:r w:rsidR="00F61B39">
        <w:t xml:space="preserve"> solid lines are linear fits.</w:t>
      </w:r>
    </w:p>
    <w:p w14:paraId="674CA5D5" w14:textId="77777777" w:rsidR="00263FAC" w:rsidRDefault="00263FAC" w:rsidP="00607825">
      <w:pPr>
        <w:spacing w:line="360" w:lineRule="auto"/>
        <w:jc w:val="both"/>
      </w:pPr>
    </w:p>
    <w:p w14:paraId="0282BCD1" w14:textId="42F95D39" w:rsidR="00263FAC" w:rsidRDefault="00263FAC" w:rsidP="00607825">
      <w:pPr>
        <w:spacing w:line="360" w:lineRule="auto"/>
        <w:jc w:val="both"/>
      </w:pPr>
      <w:r>
        <w:rPr>
          <w:noProof/>
        </w:rPr>
        <w:drawing>
          <wp:inline distT="0" distB="0" distL="0" distR="0" wp14:anchorId="737A338A" wp14:editId="2D684F4C">
            <wp:extent cx="5270500" cy="24669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_sites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466975"/>
                    </a:xfrm>
                    <a:prstGeom prst="rect">
                      <a:avLst/>
                    </a:prstGeom>
                  </pic:spPr>
                </pic:pic>
              </a:graphicData>
            </a:graphic>
          </wp:inline>
        </w:drawing>
      </w:r>
    </w:p>
    <w:p w14:paraId="15B6F34C" w14:textId="012CD9C3" w:rsidR="00263FAC" w:rsidRDefault="00263FAC" w:rsidP="00607825">
      <w:pPr>
        <w:spacing w:line="360" w:lineRule="auto"/>
        <w:jc w:val="both"/>
      </w:pPr>
      <w:r>
        <w:t xml:space="preserve">Figure </w:t>
      </w:r>
      <w:proofErr w:type="gramStart"/>
      <w:r>
        <w:t>2 :</w:t>
      </w:r>
      <w:proofErr w:type="gramEnd"/>
      <w:r>
        <w:t xml:space="preserve"> Examples of times series (14-day running mean) (latent heat, sensible heat, GPP, water use efficiency). The</w:t>
      </w:r>
      <w:bookmarkStart w:id="0" w:name="_GoBack"/>
      <w:bookmarkEnd w:id="0"/>
      <w:r>
        <w:t xml:space="preserve"> default model often </w:t>
      </w:r>
      <w:proofErr w:type="spellStart"/>
      <w:r>
        <w:t>overpredicts</w:t>
      </w:r>
      <w:proofErr w:type="spellEnd"/>
      <w:r>
        <w:t xml:space="preserve"> WUE, and that the improved model does not.</w:t>
      </w:r>
    </w:p>
    <w:p w14:paraId="279F4E58" w14:textId="77777777" w:rsidR="00607825" w:rsidRPr="00607825" w:rsidRDefault="00607825" w:rsidP="00607825">
      <w:pPr>
        <w:spacing w:line="360" w:lineRule="auto"/>
        <w:jc w:val="both"/>
      </w:pPr>
    </w:p>
    <w:p w14:paraId="258D5399" w14:textId="77777777" w:rsidR="00607825" w:rsidRPr="00607825" w:rsidRDefault="00607825" w:rsidP="00607825">
      <w:pPr>
        <w:pStyle w:val="Heading3"/>
        <w:spacing w:line="360" w:lineRule="auto"/>
        <w:jc w:val="both"/>
      </w:pPr>
      <w:r w:rsidRPr="00607825">
        <w:t>1 Default Model</w:t>
      </w:r>
    </w:p>
    <w:p w14:paraId="39CCCEF4" w14:textId="77777777" w:rsidR="00607825" w:rsidRPr="00607825" w:rsidRDefault="00607825" w:rsidP="00607825">
      <w:pPr>
        <w:pStyle w:val="Heading4"/>
        <w:spacing w:line="360" w:lineRule="auto"/>
        <w:jc w:val="both"/>
        <w:rPr>
          <w:color w:val="auto"/>
        </w:rPr>
      </w:pPr>
      <w:r w:rsidRPr="00607825">
        <w:rPr>
          <w:color w:val="auto"/>
        </w:rPr>
        <w:t>Drought Response</w:t>
      </w:r>
    </w:p>
    <w:p w14:paraId="012C2D3A" w14:textId="77777777" w:rsidR="00607825" w:rsidRPr="00607825" w:rsidRDefault="00607825" w:rsidP="00607825">
      <w:pPr>
        <w:spacing w:line="360" w:lineRule="auto"/>
        <w:jc w:val="both"/>
      </w:pPr>
      <w:r w:rsidRPr="00607825">
        <w:t xml:space="preserve">As described in Wang et al. 2011, canopy photosynthesis and transpiration ate coupled via </w:t>
      </w:r>
      <w:proofErr w:type="spellStart"/>
      <w:r w:rsidRPr="00607825">
        <w:t>stomatal</w:t>
      </w:r>
      <w:proofErr w:type="spellEnd"/>
      <w:r w:rsidRPr="00607825">
        <w:t xml:space="preserve"> conductance, modeled for each of sunlit and shaded leaves as:</w:t>
      </w:r>
    </w:p>
    <w:p w14:paraId="16CFC198" w14:textId="77777777" w:rsidR="00607825" w:rsidRPr="00607825" w:rsidRDefault="00607825" w:rsidP="00607825">
      <w:pPr>
        <w:pStyle w:val="MTDisplayEquation"/>
        <w:spacing w:line="360" w:lineRule="auto"/>
        <w:jc w:val="both"/>
      </w:pPr>
      <w:r w:rsidRPr="00607825">
        <w:tab/>
      </w:r>
      <w:r w:rsidRPr="00607825">
        <w:rPr>
          <w:position w:val="-38"/>
        </w:rPr>
        <w:object w:dxaOrig="3540" w:dyaOrig="900" w14:anchorId="491FF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5pt" o:ole="">
            <v:imagedata r:id="rId7" o:title=""/>
          </v:shape>
          <o:OLEObject Type="Embed" ProgID="Equation.DSMT4" ShapeID="_x0000_i1025" DrawAspect="Content" ObjectID="_1379682061" r:id="rId8"/>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1</w:instrText>
      </w:r>
      <w:r w:rsidRPr="00607825">
        <w:rPr>
          <w:noProof/>
        </w:rPr>
        <w:fldChar w:fldCharType="end"/>
      </w:r>
      <w:r w:rsidRPr="00607825">
        <w:instrText>)</w:instrText>
      </w:r>
      <w:r w:rsidRPr="00607825">
        <w:fldChar w:fldCharType="end"/>
      </w:r>
    </w:p>
    <w:p w14:paraId="3B42AE8D" w14:textId="77777777" w:rsidR="00607825" w:rsidRPr="00607825" w:rsidRDefault="00607825" w:rsidP="00607825">
      <w:pPr>
        <w:spacing w:line="360" w:lineRule="auto"/>
        <w:jc w:val="both"/>
      </w:pPr>
      <w:proofErr w:type="gramStart"/>
      <w:r w:rsidRPr="00607825">
        <w:t>where</w:t>
      </w:r>
      <w:proofErr w:type="gramEnd"/>
      <w:r w:rsidRPr="00607825">
        <w:t xml:space="preserve"> </w:t>
      </w:r>
      <w:r w:rsidRPr="00607825">
        <w:rPr>
          <w:i/>
        </w:rPr>
        <w:t>G</w:t>
      </w:r>
      <w:r w:rsidRPr="00607825">
        <w:rPr>
          <w:i/>
          <w:vertAlign w:val="subscript"/>
        </w:rPr>
        <w:t>0</w:t>
      </w:r>
      <w:r w:rsidRPr="00607825">
        <w:t xml:space="preserve"> is residual conductance [molm</w:t>
      </w:r>
      <w:r w:rsidRPr="00607825">
        <w:rPr>
          <w:vertAlign w:val="superscript"/>
        </w:rPr>
        <w:t>-2</w:t>
      </w:r>
      <w:r w:rsidRPr="00607825">
        <w:t>s</w:t>
      </w:r>
      <w:r w:rsidRPr="00607825">
        <w:rPr>
          <w:vertAlign w:val="superscript"/>
        </w:rPr>
        <w:t>-1</w:t>
      </w:r>
      <w:r w:rsidRPr="00607825">
        <w:t xml:space="preserve">], </w:t>
      </w:r>
      <w:r w:rsidRPr="00607825">
        <w:rPr>
          <w:i/>
        </w:rPr>
        <w:t>D</w:t>
      </w:r>
      <w:r w:rsidRPr="00607825">
        <w:rPr>
          <w:i/>
          <w:vertAlign w:val="subscript"/>
        </w:rPr>
        <w:t>s</w:t>
      </w:r>
      <w:r w:rsidRPr="00607825">
        <w:t xml:space="preserve">, </w:t>
      </w:r>
      <w:r w:rsidRPr="00607825">
        <w:rPr>
          <w:i/>
        </w:rPr>
        <w:t>C</w:t>
      </w:r>
      <w:r w:rsidRPr="00607825">
        <w:rPr>
          <w:i/>
          <w:vertAlign w:val="subscript"/>
        </w:rPr>
        <w:t>s</w:t>
      </w:r>
      <w:r w:rsidRPr="00607825">
        <w:t xml:space="preserve"> and </w:t>
      </w:r>
      <w:r w:rsidRPr="00607825">
        <w:rPr>
          <w:i/>
        </w:rPr>
        <w:t>A</w:t>
      </w:r>
      <w:r w:rsidRPr="00607825">
        <w:rPr>
          <w:i/>
          <w:vertAlign w:val="subscript"/>
        </w:rPr>
        <w:t>c</w:t>
      </w:r>
      <w:r w:rsidRPr="00607825">
        <w:t xml:space="preserve"> are the water </w:t>
      </w:r>
      <w:proofErr w:type="spellStart"/>
      <w:r w:rsidRPr="00607825">
        <w:t>vapour</w:t>
      </w:r>
      <w:proofErr w:type="spellEnd"/>
      <w:r w:rsidRPr="00607825">
        <w:t xml:space="preserve"> pressure deficit at the leaf surface, CO</w:t>
      </w:r>
      <w:r w:rsidRPr="00607825">
        <w:rPr>
          <w:vertAlign w:val="subscript"/>
        </w:rPr>
        <w:t>2</w:t>
      </w:r>
      <w:r w:rsidRPr="00607825">
        <w:t xml:space="preserve"> concentration at the leaf surface and net photosynthesis respectively; </w:t>
      </w:r>
      <w:r w:rsidRPr="00607825">
        <w:sym w:font="Symbol" w:char="F047"/>
      </w:r>
      <w:r w:rsidRPr="00607825">
        <w:t xml:space="preserve"> is the CO</w:t>
      </w:r>
      <w:r w:rsidRPr="00607825">
        <w:rPr>
          <w:vertAlign w:val="subscript"/>
        </w:rPr>
        <w:t>2</w:t>
      </w:r>
      <w:r w:rsidRPr="00607825">
        <w:t xml:space="preserve"> compensation point of photosynthesis [</w:t>
      </w:r>
      <w:proofErr w:type="spellStart"/>
      <w:r w:rsidRPr="00607825">
        <w:t>mol</w:t>
      </w:r>
      <w:proofErr w:type="spellEnd"/>
      <w:r w:rsidRPr="00607825">
        <w:t xml:space="preserve"> m</w:t>
      </w:r>
      <w:r w:rsidRPr="00607825">
        <w:rPr>
          <w:vertAlign w:val="superscript"/>
        </w:rPr>
        <w:t>-1</w:t>
      </w:r>
      <w:r w:rsidRPr="00607825">
        <w:t>] (a function of canopy temperature), a</w:t>
      </w:r>
      <w:r w:rsidRPr="00607825">
        <w:rPr>
          <w:vertAlign w:val="subscript"/>
        </w:rPr>
        <w:t>1</w:t>
      </w:r>
      <w:r w:rsidRPr="00607825">
        <w:t xml:space="preserve"> and D</w:t>
      </w:r>
      <w:r w:rsidRPr="00607825">
        <w:rPr>
          <w:vertAlign w:val="subscript"/>
        </w:rPr>
        <w:t>0</w:t>
      </w:r>
      <w:r w:rsidRPr="00607825">
        <w:t xml:space="preserve"> are two model parameters, and </w:t>
      </w:r>
      <w:proofErr w:type="spellStart"/>
      <w:r w:rsidRPr="00607825">
        <w:rPr>
          <w:i/>
        </w:rPr>
        <w:t>f</w:t>
      </w:r>
      <w:r w:rsidRPr="00607825">
        <w:rPr>
          <w:i/>
          <w:vertAlign w:val="subscript"/>
        </w:rPr>
        <w:t>w,soil</w:t>
      </w:r>
      <w:proofErr w:type="spellEnd"/>
      <w:r w:rsidRPr="00607825">
        <w:t xml:space="preserve"> is the </w:t>
      </w:r>
      <w:proofErr w:type="spellStart"/>
      <w:r w:rsidRPr="00607825">
        <w:t>stomatal</w:t>
      </w:r>
      <w:proofErr w:type="spellEnd"/>
      <w:r w:rsidRPr="00607825">
        <w:t xml:space="preserve"> conductance drought response factor, calculated as:</w:t>
      </w:r>
    </w:p>
    <w:p w14:paraId="082F1D66" w14:textId="77777777" w:rsidR="00607825" w:rsidRPr="00607825" w:rsidRDefault="00607825" w:rsidP="00607825">
      <w:pPr>
        <w:pStyle w:val="MTDisplayEquation"/>
        <w:spacing w:line="360" w:lineRule="auto"/>
        <w:jc w:val="both"/>
      </w:pPr>
      <w:r w:rsidRPr="00607825">
        <w:tab/>
      </w:r>
      <w:r w:rsidRPr="00607825">
        <w:rPr>
          <w:position w:val="-34"/>
        </w:rPr>
        <w:object w:dxaOrig="2300" w:dyaOrig="820" w14:anchorId="69556286">
          <v:shape id="_x0000_i1026" type="#_x0000_t75" style="width:115pt;height:41pt" o:ole="">
            <v:imagedata r:id="rId9" o:title=""/>
          </v:shape>
          <o:OLEObject Type="Embed" ProgID="Equation.DSMT4" ShapeID="_x0000_i1026" DrawAspect="Content" ObjectID="_1379682062" r:id="rId10"/>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2</w:instrText>
      </w:r>
      <w:r w:rsidRPr="00607825">
        <w:rPr>
          <w:noProof/>
        </w:rPr>
        <w:fldChar w:fldCharType="end"/>
      </w:r>
      <w:r w:rsidRPr="00607825">
        <w:instrText>)</w:instrText>
      </w:r>
      <w:r w:rsidRPr="00607825">
        <w:fldChar w:fldCharType="end"/>
      </w:r>
    </w:p>
    <w:p w14:paraId="12877679" w14:textId="77777777" w:rsidR="00607825" w:rsidRPr="00607825" w:rsidRDefault="00607825" w:rsidP="00607825">
      <w:pPr>
        <w:spacing w:line="360" w:lineRule="auto"/>
        <w:jc w:val="both"/>
      </w:pPr>
      <w:proofErr w:type="gramStart"/>
      <w:r w:rsidRPr="00607825">
        <w:t>where</w:t>
      </w:r>
      <w:proofErr w:type="gramEnd"/>
      <w:r w:rsidRPr="00607825">
        <w:t xml:space="preserve"> </w:t>
      </w:r>
      <w:r w:rsidRPr="00607825">
        <w:rPr>
          <w:i/>
        </w:rPr>
        <w:sym w:font="Symbol" w:char="F062"/>
      </w:r>
      <w:r w:rsidRPr="00607825">
        <w:rPr>
          <w:i/>
          <w:vertAlign w:val="subscript"/>
        </w:rPr>
        <w:t>v</w:t>
      </w:r>
      <w:r w:rsidRPr="00607825">
        <w:t xml:space="preserve"> is a model parameter, </w:t>
      </w:r>
      <w:proofErr w:type="spellStart"/>
      <w:r w:rsidRPr="00607825">
        <w:rPr>
          <w:i/>
        </w:rPr>
        <w:t>g</w:t>
      </w:r>
      <w:r w:rsidRPr="00607825">
        <w:rPr>
          <w:i/>
          <w:vertAlign w:val="subscript"/>
        </w:rPr>
        <w:t>j</w:t>
      </w:r>
      <w:proofErr w:type="spellEnd"/>
      <w:r w:rsidRPr="00607825">
        <w:t xml:space="preserve"> is the fraction of root mass in the </w:t>
      </w:r>
      <w:proofErr w:type="spellStart"/>
      <w:r w:rsidRPr="00607825">
        <w:rPr>
          <w:i/>
        </w:rPr>
        <w:t>j</w:t>
      </w:r>
      <w:r w:rsidRPr="00607825">
        <w:rPr>
          <w:i/>
          <w:vertAlign w:val="superscript"/>
        </w:rPr>
        <w:t>th</w:t>
      </w:r>
      <w:proofErr w:type="spellEnd"/>
      <w:r w:rsidRPr="00607825">
        <w:t xml:space="preserve"> layer, </w:t>
      </w:r>
      <w:r w:rsidRPr="00607825">
        <w:rPr>
          <w:i/>
        </w:rPr>
        <w:sym w:font="Symbol" w:char="F071"/>
      </w:r>
      <w:r w:rsidRPr="00607825">
        <w:rPr>
          <w:i/>
          <w:vertAlign w:val="subscript"/>
        </w:rPr>
        <w:t>j</w:t>
      </w:r>
      <w:r w:rsidRPr="00607825">
        <w:t xml:space="preserve"> is the volumetric soil moisture content of the </w:t>
      </w:r>
      <w:proofErr w:type="spellStart"/>
      <w:r w:rsidRPr="00607825">
        <w:rPr>
          <w:i/>
        </w:rPr>
        <w:t>j</w:t>
      </w:r>
      <w:r w:rsidRPr="00607825">
        <w:rPr>
          <w:i/>
          <w:vertAlign w:val="superscript"/>
        </w:rPr>
        <w:t>th</w:t>
      </w:r>
      <w:proofErr w:type="spellEnd"/>
      <w:r w:rsidRPr="00607825">
        <w:t xml:space="preserve"> soil layer, </w:t>
      </w:r>
      <w:r w:rsidRPr="00607825">
        <w:rPr>
          <w:i/>
        </w:rPr>
        <w:sym w:font="Symbol" w:char="F071"/>
      </w:r>
      <w:r w:rsidRPr="00607825">
        <w:rPr>
          <w:i/>
          <w:vertAlign w:val="subscript"/>
        </w:rPr>
        <w:t>w</w:t>
      </w:r>
      <w:r w:rsidRPr="00607825">
        <w:t xml:space="preserve"> and </w:t>
      </w:r>
      <w:r w:rsidRPr="00607825">
        <w:rPr>
          <w:i/>
        </w:rPr>
        <w:sym w:font="Symbol" w:char="F071"/>
      </w:r>
      <w:r w:rsidRPr="00607825">
        <w:rPr>
          <w:i/>
          <w:vertAlign w:val="subscript"/>
        </w:rPr>
        <w:t>fc</w:t>
      </w:r>
      <w:r w:rsidRPr="00607825">
        <w:t xml:space="preserve"> are volumetric soil water contents at wilting point and field capacity respectively.</w:t>
      </w:r>
    </w:p>
    <w:p w14:paraId="71D8BE12" w14:textId="77777777" w:rsidR="00607825" w:rsidRPr="00607825" w:rsidRDefault="00607825" w:rsidP="00607825">
      <w:pPr>
        <w:spacing w:line="360" w:lineRule="auto"/>
        <w:jc w:val="both"/>
      </w:pPr>
    </w:p>
    <w:p w14:paraId="2300A8A2" w14:textId="77777777" w:rsidR="00607825" w:rsidRPr="00607825" w:rsidRDefault="00607825" w:rsidP="00607825">
      <w:pPr>
        <w:pStyle w:val="Heading4"/>
        <w:spacing w:line="360" w:lineRule="auto"/>
        <w:jc w:val="both"/>
        <w:rPr>
          <w:color w:val="auto"/>
        </w:rPr>
      </w:pPr>
      <w:r w:rsidRPr="00607825">
        <w:rPr>
          <w:color w:val="auto"/>
        </w:rPr>
        <w:t>Coupled Transpiration and Photosynthesis</w:t>
      </w:r>
    </w:p>
    <w:p w14:paraId="6B521E7F" w14:textId="77777777" w:rsidR="00607825" w:rsidRPr="00607825" w:rsidRDefault="00607825" w:rsidP="00607825">
      <w:pPr>
        <w:spacing w:line="360" w:lineRule="auto"/>
        <w:jc w:val="both"/>
      </w:pPr>
      <w:r w:rsidRPr="00607825">
        <w:t xml:space="preserve">Coupled equations for net photosynthesis and energy balance (Wang and </w:t>
      </w:r>
      <w:proofErr w:type="spellStart"/>
      <w:r w:rsidRPr="00607825">
        <w:t>Leuning</w:t>
      </w:r>
      <w:proofErr w:type="spellEnd"/>
      <w:r w:rsidRPr="00607825">
        <w:t xml:space="preserve"> 1998) are solved iteratively, as described by </w:t>
      </w:r>
      <w:proofErr w:type="spellStart"/>
      <w:r w:rsidRPr="00607825">
        <w:t>Kowalczyk</w:t>
      </w:r>
      <w:proofErr w:type="spellEnd"/>
      <w:r w:rsidRPr="00607825">
        <w:t xml:space="preserve"> et al. (2006), providing a solution for the transpiration flux, qtrans0 [m s-1], which is consistent with the </w:t>
      </w:r>
      <w:proofErr w:type="spellStart"/>
      <w:r w:rsidRPr="00607825">
        <w:t>stomatal</w:t>
      </w:r>
      <w:proofErr w:type="spellEnd"/>
      <w:r w:rsidRPr="00607825">
        <w:t xml:space="preserve"> conductance and net photosynthesis.</w:t>
      </w:r>
    </w:p>
    <w:p w14:paraId="4868F190" w14:textId="77777777" w:rsidR="00607825" w:rsidRPr="00607825" w:rsidRDefault="00607825" w:rsidP="00607825">
      <w:pPr>
        <w:spacing w:line="360" w:lineRule="auto"/>
        <w:jc w:val="both"/>
      </w:pPr>
    </w:p>
    <w:p w14:paraId="7D07EBDD" w14:textId="77777777" w:rsidR="00607825" w:rsidRPr="00607825" w:rsidRDefault="00607825" w:rsidP="00607825">
      <w:pPr>
        <w:pStyle w:val="Heading4"/>
        <w:spacing w:line="360" w:lineRule="auto"/>
        <w:jc w:val="both"/>
        <w:rPr>
          <w:color w:val="auto"/>
        </w:rPr>
      </w:pPr>
      <w:r w:rsidRPr="00607825">
        <w:rPr>
          <w:color w:val="auto"/>
        </w:rPr>
        <w:t>Actual Transpiration</w:t>
      </w:r>
    </w:p>
    <w:p w14:paraId="33F07339" w14:textId="77777777" w:rsidR="00607825" w:rsidRPr="00607825" w:rsidRDefault="00607825" w:rsidP="00607825">
      <w:pPr>
        <w:spacing w:line="360" w:lineRule="auto"/>
        <w:jc w:val="both"/>
      </w:pPr>
      <w:r w:rsidRPr="00607825">
        <w:t>This value of transpiration may then be adjusted down according to soil water availability, giving an actual transpiration flux:</w:t>
      </w:r>
    </w:p>
    <w:p w14:paraId="2A8127F3" w14:textId="77777777" w:rsidR="00607825" w:rsidRPr="00607825" w:rsidRDefault="00607825" w:rsidP="00607825">
      <w:pPr>
        <w:pStyle w:val="MTDisplayEquation"/>
        <w:spacing w:line="360" w:lineRule="auto"/>
        <w:jc w:val="both"/>
      </w:pPr>
      <w:r w:rsidRPr="00607825">
        <w:tab/>
      </w:r>
      <w:r w:rsidRPr="00607825">
        <w:rPr>
          <w:position w:val="-32"/>
        </w:rPr>
        <w:object w:dxaOrig="5320" w:dyaOrig="680" w14:anchorId="0BB18BBF">
          <v:shape id="_x0000_i1040" type="#_x0000_t75" style="width:266pt;height:34pt" o:ole="">
            <v:imagedata r:id="rId11" o:title=""/>
          </v:shape>
          <o:OLEObject Type="Embed" ProgID="Equation.DSMT4" ShapeID="_x0000_i1040" DrawAspect="Content" ObjectID="_1379682063" r:id="rId12"/>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3</w:instrText>
      </w:r>
      <w:r w:rsidRPr="00607825">
        <w:fldChar w:fldCharType="end"/>
      </w:r>
      <w:r w:rsidRPr="00607825">
        <w:instrText>)</w:instrText>
      </w:r>
      <w:r w:rsidRPr="00607825">
        <w:fldChar w:fldCharType="end"/>
      </w:r>
    </w:p>
    <w:p w14:paraId="37E671BD" w14:textId="77777777" w:rsidR="00607825" w:rsidRPr="00607825" w:rsidRDefault="00607825" w:rsidP="00607825">
      <w:pPr>
        <w:spacing w:line="360" w:lineRule="auto"/>
        <w:jc w:val="both"/>
      </w:pPr>
      <w:r w:rsidRPr="00607825">
        <w:t>The surface energy balance is calculated with this adjusted value of transpiration, but net photosynthesis is not, which leads to a decoupling of carbon and water fluxes whenever the demand for root water extraction exceeds availability.</w:t>
      </w:r>
    </w:p>
    <w:p w14:paraId="1EA63F0C" w14:textId="77777777" w:rsidR="00607825" w:rsidRPr="00607825" w:rsidRDefault="00607825" w:rsidP="00607825">
      <w:pPr>
        <w:spacing w:line="360" w:lineRule="auto"/>
        <w:jc w:val="both"/>
      </w:pPr>
    </w:p>
    <w:p w14:paraId="6ACD6B99" w14:textId="77777777" w:rsidR="00607825" w:rsidRPr="00607825" w:rsidRDefault="00607825" w:rsidP="00607825">
      <w:pPr>
        <w:pStyle w:val="Heading4"/>
        <w:spacing w:line="360" w:lineRule="auto"/>
        <w:jc w:val="both"/>
        <w:rPr>
          <w:color w:val="auto"/>
        </w:rPr>
      </w:pPr>
      <w:r w:rsidRPr="00607825">
        <w:rPr>
          <w:color w:val="auto"/>
        </w:rPr>
        <w:t>Root Water Extraction</w:t>
      </w:r>
    </w:p>
    <w:p w14:paraId="65A5CE48" w14:textId="77777777" w:rsidR="00607825" w:rsidRPr="00607825" w:rsidRDefault="00607825" w:rsidP="00607825">
      <w:pPr>
        <w:spacing w:line="360" w:lineRule="auto"/>
        <w:jc w:val="both"/>
      </w:pPr>
      <w:r w:rsidRPr="00607825">
        <w:t xml:space="preserve">Demand for root water extraction in the </w:t>
      </w:r>
      <w:proofErr w:type="spellStart"/>
      <w:r w:rsidRPr="00607825">
        <w:rPr>
          <w:i/>
        </w:rPr>
        <w:t>j</w:t>
      </w:r>
      <w:r w:rsidRPr="00607825">
        <w:rPr>
          <w:i/>
          <w:vertAlign w:val="superscript"/>
        </w:rPr>
        <w:t>th</w:t>
      </w:r>
      <w:proofErr w:type="spellEnd"/>
      <w:r w:rsidRPr="00607825">
        <w:t xml:space="preserve"> layer is set to </w:t>
      </w:r>
      <w:proofErr w:type="spellStart"/>
      <w:proofErr w:type="gramStart"/>
      <w:r w:rsidRPr="00607825">
        <w:rPr>
          <w:i/>
        </w:rPr>
        <w:t>g</w:t>
      </w:r>
      <w:r w:rsidRPr="00607825">
        <w:rPr>
          <w:i/>
          <w:vertAlign w:val="subscript"/>
        </w:rPr>
        <w:t>j</w:t>
      </w:r>
      <w:r w:rsidRPr="00607825">
        <w:rPr>
          <w:i/>
        </w:rPr>
        <w:t>q</w:t>
      </w:r>
      <w:r w:rsidRPr="00607825">
        <w:rPr>
          <w:i/>
          <w:vertAlign w:val="subscript"/>
        </w:rPr>
        <w:t>trans</w:t>
      </w:r>
      <w:r w:rsidRPr="00607825">
        <w:rPr>
          <w:i/>
        </w:rPr>
        <w:t>dt</w:t>
      </w:r>
      <w:proofErr w:type="spellEnd"/>
      <w:r w:rsidRPr="00607825">
        <w:t xml:space="preserve"> ,</w:t>
      </w:r>
      <w:proofErr w:type="gramEnd"/>
      <w:r w:rsidRPr="00607825">
        <w:t xml:space="preserve"> where </w:t>
      </w:r>
      <w:proofErr w:type="spellStart"/>
      <w:r w:rsidRPr="00607825">
        <w:rPr>
          <w:i/>
        </w:rPr>
        <w:t>q</w:t>
      </w:r>
      <w:r w:rsidRPr="00607825">
        <w:rPr>
          <w:i/>
          <w:vertAlign w:val="subscript"/>
        </w:rPr>
        <w:t>trans</w:t>
      </w:r>
      <w:proofErr w:type="spellEnd"/>
      <w:r w:rsidRPr="00607825">
        <w:t xml:space="preserve"> is the transpiration rate [m s</w:t>
      </w:r>
      <w:r w:rsidRPr="00607825">
        <w:rPr>
          <w:vertAlign w:val="superscript"/>
        </w:rPr>
        <w:t>-1</w:t>
      </w:r>
      <w:r w:rsidRPr="00607825">
        <w:t xml:space="preserve">] and </w:t>
      </w:r>
      <w:proofErr w:type="spellStart"/>
      <w:r w:rsidRPr="00607825">
        <w:rPr>
          <w:i/>
        </w:rPr>
        <w:t>dt</w:t>
      </w:r>
      <w:proofErr w:type="spellEnd"/>
      <w:r w:rsidRPr="00607825">
        <w:t xml:space="preserve"> is the model time step. Actual root extraction in each layer, </w:t>
      </w:r>
      <w:proofErr w:type="spellStart"/>
      <w:r w:rsidRPr="00607825">
        <w:rPr>
          <w:i/>
        </w:rPr>
        <w:t>r</w:t>
      </w:r>
      <w:r w:rsidRPr="00607825">
        <w:rPr>
          <w:i/>
          <w:vertAlign w:val="subscript"/>
        </w:rPr>
        <w:t>ex</w:t>
      </w:r>
      <w:proofErr w:type="gramStart"/>
      <w:r w:rsidRPr="00607825">
        <w:rPr>
          <w:i/>
          <w:vertAlign w:val="subscript"/>
        </w:rPr>
        <w:t>,j</w:t>
      </w:r>
      <w:proofErr w:type="spellEnd"/>
      <w:proofErr w:type="gramEnd"/>
      <w:r w:rsidRPr="00607825">
        <w:rPr>
          <w:vertAlign w:val="subscript"/>
        </w:rPr>
        <w:t xml:space="preserve"> </w:t>
      </w:r>
      <w:r w:rsidRPr="00607825">
        <w:t>[m] is the lesser of the extractible water, and the demand for root water extraction, augmented by the demand from layers above, which is in excess of the extractible water:</w:t>
      </w:r>
    </w:p>
    <w:p w14:paraId="24E78A2F" w14:textId="77777777" w:rsidR="00607825" w:rsidRPr="00607825" w:rsidRDefault="00607825" w:rsidP="00607825">
      <w:pPr>
        <w:spacing w:line="360" w:lineRule="auto"/>
        <w:jc w:val="both"/>
        <w:rPr>
          <w:rFonts w:ascii="Times New Roman" w:eastAsia="Times New Roman" w:hAnsi="Times New Roman" w:cs="Times New Roman"/>
          <w:lang w:val="en-AU" w:eastAsia="en-AU"/>
        </w:rPr>
      </w:pPr>
    </w:p>
    <w:p w14:paraId="61ACE15F" w14:textId="77777777" w:rsidR="00607825" w:rsidRPr="00607825" w:rsidRDefault="00607825" w:rsidP="00607825">
      <w:pPr>
        <w:pStyle w:val="MTDisplayEquation"/>
        <w:spacing w:line="360" w:lineRule="auto"/>
        <w:jc w:val="both"/>
      </w:pPr>
      <w:r w:rsidRPr="00607825">
        <w:tab/>
      </w:r>
      <w:r w:rsidRPr="00607825">
        <w:rPr>
          <w:position w:val="-34"/>
        </w:rPr>
        <w:object w:dxaOrig="7080" w:dyaOrig="800" w14:anchorId="354AC26E">
          <v:shape id="_x0000_i1039" type="#_x0000_t75" style="width:354pt;height:40pt" o:ole="">
            <v:imagedata r:id="rId13" o:title=""/>
          </v:shape>
          <o:OLEObject Type="Embed" ProgID="Equation.DSMT4" ShapeID="_x0000_i1039" DrawAspect="Content" ObjectID="_1379682064" r:id="rId14"/>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4</w:instrText>
      </w:r>
      <w:r w:rsidRPr="00607825">
        <w:fldChar w:fldCharType="end"/>
      </w:r>
      <w:r w:rsidRPr="00607825">
        <w:instrText>)</w:instrText>
      </w:r>
      <w:r w:rsidRPr="00607825">
        <w:fldChar w:fldCharType="end"/>
      </w:r>
    </w:p>
    <w:p w14:paraId="404EF179" w14:textId="77777777" w:rsidR="00607825" w:rsidRPr="00607825" w:rsidRDefault="00607825" w:rsidP="00607825">
      <w:pPr>
        <w:spacing w:line="360" w:lineRule="auto"/>
        <w:jc w:val="both"/>
      </w:pPr>
    </w:p>
    <w:p w14:paraId="2F928161" w14:textId="77777777" w:rsidR="00607825" w:rsidRPr="00607825" w:rsidRDefault="00607825" w:rsidP="00607825">
      <w:pPr>
        <w:pStyle w:val="MTDisplayEquation"/>
        <w:spacing w:line="360" w:lineRule="auto"/>
        <w:jc w:val="both"/>
      </w:pPr>
      <w:r w:rsidRPr="00607825">
        <w:tab/>
        <w:t xml:space="preserve"> </w:t>
      </w:r>
    </w:p>
    <w:p w14:paraId="227A3896" w14:textId="77777777" w:rsidR="00607825" w:rsidRPr="00607825" w:rsidRDefault="00607825" w:rsidP="00607825">
      <w:pPr>
        <w:pStyle w:val="Heading3"/>
        <w:spacing w:line="360" w:lineRule="auto"/>
        <w:jc w:val="both"/>
      </w:pPr>
      <w:r w:rsidRPr="00607825">
        <w:t>2 Improved Model</w:t>
      </w:r>
    </w:p>
    <w:p w14:paraId="45D99DDF" w14:textId="77777777" w:rsidR="00607825" w:rsidRPr="00607825" w:rsidRDefault="00607825" w:rsidP="00607825">
      <w:pPr>
        <w:pStyle w:val="Heading4"/>
        <w:spacing w:line="360" w:lineRule="auto"/>
        <w:jc w:val="both"/>
        <w:rPr>
          <w:color w:val="auto"/>
        </w:rPr>
      </w:pPr>
      <w:r w:rsidRPr="00607825">
        <w:rPr>
          <w:color w:val="auto"/>
        </w:rPr>
        <w:t>Coupled drought response and root water extraction</w:t>
      </w:r>
    </w:p>
    <w:p w14:paraId="488A4383" w14:textId="77777777" w:rsidR="00607825" w:rsidRPr="00607825" w:rsidRDefault="00607825" w:rsidP="00607825">
      <w:pPr>
        <w:spacing w:before="120" w:after="120" w:line="360" w:lineRule="auto"/>
        <w:ind w:right="-694"/>
        <w:jc w:val="both"/>
      </w:pPr>
      <w:r w:rsidRPr="00607825">
        <w:t xml:space="preserve">The rate of root-water uptake from level </w:t>
      </w:r>
      <w:r w:rsidRPr="00607825">
        <w:rPr>
          <w:i/>
        </w:rPr>
        <w:t>j</w:t>
      </w:r>
      <w:r w:rsidRPr="00607825">
        <w:t xml:space="preserve"> is </w:t>
      </w:r>
      <w:proofErr w:type="spellStart"/>
      <w:r w:rsidRPr="00607825">
        <w:t>modelled</w:t>
      </w:r>
      <w:proofErr w:type="spellEnd"/>
      <w:r w:rsidRPr="00607825">
        <w:t xml:space="preserve"> as: </w:t>
      </w:r>
    </w:p>
    <w:p w14:paraId="7B4CC7B6" w14:textId="77777777" w:rsidR="00607825" w:rsidRPr="00607825" w:rsidRDefault="00607825" w:rsidP="00607825">
      <w:pPr>
        <w:spacing w:before="120" w:after="120" w:line="360" w:lineRule="auto"/>
        <w:ind w:right="-694"/>
        <w:jc w:val="both"/>
      </w:pPr>
      <w:r w:rsidRPr="00607825">
        <w:rPr>
          <w:position w:val="-18"/>
        </w:rPr>
        <w:object w:dxaOrig="1860" w:dyaOrig="480" w14:anchorId="1011B79A">
          <v:shape id="_x0000_i1041" type="#_x0000_t75" style="width:93pt;height:24pt" o:ole="">
            <v:imagedata r:id="rId15" o:title=""/>
          </v:shape>
          <o:OLEObject Type="Embed" ProgID="Equation.DSMT4" ShapeID="_x0000_i1041" DrawAspect="Content" ObjectID="_1379682065" r:id="rId16"/>
        </w:object>
      </w:r>
      <w:r w:rsidRPr="00607825">
        <w:tab/>
      </w:r>
      <w:r w:rsidRPr="00607825">
        <w:tab/>
      </w:r>
      <w:r w:rsidRPr="00607825">
        <w:tab/>
      </w:r>
      <w:r w:rsidRPr="00607825">
        <w:tab/>
      </w:r>
      <w:r w:rsidRPr="00607825">
        <w:tab/>
      </w:r>
      <w:r w:rsidRPr="00607825">
        <w:tab/>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bookmarkStart w:id="1" w:name="ZEqnNum362044"/>
      <w:r w:rsidRPr="00607825">
        <w:instrText>(</w:instrText>
      </w:r>
      <w:r w:rsidRPr="00607825">
        <w:fldChar w:fldCharType="begin"/>
      </w:r>
      <w:r w:rsidRPr="00607825">
        <w:instrText xml:space="preserve"> SEQ MTSec \c \* Alphabetic \* MERGEFORMAT </w:instrText>
      </w:r>
      <w:r w:rsidRPr="00607825">
        <w:fldChar w:fldCharType="separate"/>
      </w:r>
      <w:r w:rsidRPr="00607825">
        <w:rPr>
          <w:noProof/>
        </w:rPr>
        <w:instrText xml:space="preserve"> </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5</w:instrText>
      </w:r>
      <w:r w:rsidRPr="00607825">
        <w:rPr>
          <w:noProof/>
        </w:rPr>
        <w:fldChar w:fldCharType="end"/>
      </w:r>
      <w:r w:rsidRPr="00607825">
        <w:instrText>)</w:instrText>
      </w:r>
      <w:bookmarkEnd w:id="1"/>
      <w:r w:rsidRPr="00607825">
        <w:fldChar w:fldCharType="end"/>
      </w:r>
    </w:p>
    <w:p w14:paraId="4B968A20" w14:textId="77777777" w:rsidR="00607825" w:rsidRPr="00607825" w:rsidRDefault="00607825" w:rsidP="00607825">
      <w:pPr>
        <w:spacing w:before="120" w:after="120" w:line="360" w:lineRule="auto"/>
        <w:ind w:right="-694"/>
        <w:jc w:val="both"/>
      </w:pPr>
      <w:proofErr w:type="gramStart"/>
      <w:r w:rsidRPr="00607825">
        <w:t>where</w:t>
      </w:r>
      <w:proofErr w:type="gramEnd"/>
      <w:r w:rsidRPr="00607825">
        <w:t xml:space="preserve"> </w:t>
      </w:r>
      <w:proofErr w:type="spellStart"/>
      <w:r w:rsidRPr="00607825">
        <w:rPr>
          <w:i/>
        </w:rPr>
        <w:t>g</w:t>
      </w:r>
      <w:r w:rsidRPr="00607825">
        <w:rPr>
          <w:i/>
          <w:vertAlign w:val="subscript"/>
        </w:rPr>
        <w:t>j</w:t>
      </w:r>
      <w:proofErr w:type="spellEnd"/>
      <w:r w:rsidRPr="00607825">
        <w:t xml:space="preserve"> is the fraction of fine root mass in the </w:t>
      </w:r>
      <w:proofErr w:type="spellStart"/>
      <w:r w:rsidRPr="00607825">
        <w:rPr>
          <w:i/>
        </w:rPr>
        <w:t>j</w:t>
      </w:r>
      <w:r w:rsidRPr="00607825">
        <w:rPr>
          <w:i/>
          <w:vertAlign w:val="superscript"/>
        </w:rPr>
        <w:t>th</w:t>
      </w:r>
      <w:proofErr w:type="spellEnd"/>
      <w:r w:rsidRPr="00607825">
        <w:t xml:space="preserve"> layer and </w:t>
      </w:r>
      <w:proofErr w:type="spellStart"/>
      <w:r w:rsidRPr="00607825">
        <w:rPr>
          <w:i/>
        </w:rPr>
        <w:t>q</w:t>
      </w:r>
      <w:r w:rsidRPr="00607825">
        <w:rPr>
          <w:i/>
          <w:vertAlign w:val="subscript"/>
        </w:rPr>
        <w:t>trans</w:t>
      </w:r>
      <w:proofErr w:type="spellEnd"/>
      <w:r w:rsidRPr="00607825">
        <w:t xml:space="preserve"> is the actual transpiration rate [m s</w:t>
      </w:r>
      <w:r w:rsidRPr="00607825">
        <w:rPr>
          <w:vertAlign w:val="superscript"/>
        </w:rPr>
        <w:t>-1</w:t>
      </w:r>
      <w:r w:rsidRPr="00607825">
        <w:t xml:space="preserve">], here equal to the transpiration rate </w:t>
      </w:r>
      <w:r w:rsidRPr="00607825">
        <w:rPr>
          <w:i/>
        </w:rPr>
        <w:t>q</w:t>
      </w:r>
      <w:r w:rsidRPr="00607825">
        <w:rPr>
          <w:i/>
          <w:vertAlign w:val="subscript"/>
        </w:rPr>
        <w:t>trans,0</w:t>
      </w:r>
      <w:r w:rsidRPr="00607825">
        <w:t xml:space="preserve"> that is determined from the coupled equations for leaf energy balance and net photosynthesis.  </w:t>
      </w:r>
      <w:r w:rsidRPr="00607825">
        <w:rPr>
          <w:position w:val="-16"/>
        </w:rPr>
        <w:object w:dxaOrig="280" w:dyaOrig="420" w14:anchorId="12BD46EB">
          <v:shape id="_x0000_i1042" type="#_x0000_t75" style="width:14pt;height:21pt" o:ole="">
            <v:imagedata r:id="rId17" o:title=""/>
          </v:shape>
          <o:OLEObject Type="Embed" ProgID="Equation.DSMT4" ShapeID="_x0000_i1042" DrawAspect="Content" ObjectID="_1379682066" r:id="rId18"/>
        </w:object>
      </w:r>
      <w:r w:rsidRPr="00607825">
        <w:t xml:space="preserve"> </w:t>
      </w:r>
      <w:proofErr w:type="gramStart"/>
      <w:r w:rsidRPr="00607825">
        <w:t>is</w:t>
      </w:r>
      <w:proofErr w:type="gramEnd"/>
      <w:r w:rsidRPr="00607825">
        <w:t xml:space="preserve"> the volumetric soil moisture content after root water extraction, and </w:t>
      </w:r>
      <w:r w:rsidRPr="00607825">
        <w:rPr>
          <w:position w:val="-14"/>
        </w:rPr>
        <w:object w:dxaOrig="580" w:dyaOrig="400" w14:anchorId="02567327">
          <v:shape id="_x0000_i1027" type="#_x0000_t75" style="width:29pt;height:20pt" o:ole="">
            <v:imagedata r:id="rId19" o:title=""/>
          </v:shape>
          <o:OLEObject Type="Embed" ProgID="Equation.DSMT4" ShapeID="_x0000_i1027" DrawAspect="Content" ObjectID="_1379682067" r:id="rId20"/>
        </w:object>
      </w:r>
      <w:r w:rsidRPr="00607825">
        <w:t xml:space="preserve"> is proportional to the root “shut-down” function of Lai and </w:t>
      </w:r>
      <w:proofErr w:type="spellStart"/>
      <w:r w:rsidRPr="00607825">
        <w:t>Katul</w:t>
      </w:r>
      <w:proofErr w:type="spellEnd"/>
      <w:r w:rsidRPr="00607825">
        <w:t xml:space="preserve"> </w:t>
      </w:r>
      <w:r w:rsidRPr="00607825">
        <w:fldChar w:fldCharType="begin"/>
      </w:r>
      <w:r w:rsidRPr="00607825">
        <w:instrText xml:space="preserve"> ADDIN EN.CITE &lt;EndNote&gt;&lt;Cite ExcludeAuth="1"&gt;&lt;Author&gt;Lai&lt;/Author&gt;&lt;Year&gt;2000&lt;/Year&gt;&lt;RecNum&gt;250&lt;/RecNum&gt;&lt;record&gt;&lt;rec-number&gt;250&lt;/rec-number&gt;&lt;foreign-keys&gt;&lt;key app='EN' db-id='tsr2vea9qz0edne5ddvvtz5lv0avtwxweavw'&gt;250&lt;/key&gt;&lt;/foreign-keys&gt;&lt;ref-type name='Journal Article'&gt;17&lt;/ref-type&gt;&lt;contributors&gt;&lt;authors&gt;&lt;author&gt;Lai, C. T.&lt;/author&gt;&lt;author&gt;Katul, G.&lt;/author&gt;&lt;/authors&gt;&lt;/contributors&gt;&lt;titles&gt;&lt;title&gt;The dynamic role of root-water uptake in couplinhg potential to actual transpiration&lt;/title&gt;&lt;secondary-title&gt;Advances in Water Resources&lt;/secondary-title&gt;&lt;/titles&gt;&lt;periodical&gt;&lt;full-title&gt;Advances in Water Resources&lt;/full-title&gt;&lt;abbr-1&gt;Adv. Water Resour.&lt;/abbr-1&gt;&lt;/periodical&gt;&lt;pages&gt;427-439&lt;/pages&gt;&lt;volume&gt;23&lt;/volume&gt;&lt;dates&gt;&lt;year&gt;2000&lt;/year&gt;&lt;/dates&gt;&lt;urls&gt;&lt;/urls&gt;&lt;/record&gt;&lt;/Cite&gt;&lt;/EndNote&gt;</w:instrText>
      </w:r>
      <w:r w:rsidRPr="00607825">
        <w:fldChar w:fldCharType="separate"/>
      </w:r>
      <w:r w:rsidRPr="00607825">
        <w:rPr>
          <w:noProof/>
        </w:rPr>
        <w:t>(2000)</w:t>
      </w:r>
      <w:r w:rsidRPr="00607825">
        <w:fldChar w:fldCharType="end"/>
      </w:r>
      <w:r w:rsidRPr="00607825">
        <w:t xml:space="preserve">: </w:t>
      </w:r>
    </w:p>
    <w:p w14:paraId="693DD4F3" w14:textId="77777777" w:rsidR="00607825" w:rsidRPr="00607825" w:rsidRDefault="00607825" w:rsidP="00607825">
      <w:pPr>
        <w:spacing w:before="120" w:after="120" w:line="360" w:lineRule="auto"/>
        <w:ind w:right="-694"/>
        <w:jc w:val="both"/>
      </w:pPr>
      <w:r w:rsidRPr="00607825">
        <w:rPr>
          <w:position w:val="-60"/>
        </w:rPr>
        <w:object w:dxaOrig="4760" w:dyaOrig="1340" w14:anchorId="498C411C">
          <v:shape id="_x0000_i1028" type="#_x0000_t75" style="width:238pt;height:67pt" o:ole="">
            <v:imagedata r:id="rId21" o:title=""/>
          </v:shape>
          <o:OLEObject Type="Embed" ProgID="Equation.DSMT4" ShapeID="_x0000_i1028" DrawAspect="Content" ObjectID="_1379682068" r:id="rId22"/>
        </w:object>
      </w:r>
      <w:r w:rsidRPr="00607825">
        <w:tab/>
      </w:r>
      <w:r w:rsidRPr="00607825">
        <w:tab/>
      </w:r>
      <w:r w:rsidRPr="00607825">
        <w:tab/>
      </w:r>
      <w:r w:rsidRPr="00607825">
        <w:tab/>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bookmarkStart w:id="2" w:name="ZEqnNum492657"/>
      <w:r w:rsidRPr="00607825">
        <w:instrText>(</w:instrText>
      </w:r>
      <w:r w:rsidRPr="00607825">
        <w:fldChar w:fldCharType="begin"/>
      </w:r>
      <w:r w:rsidRPr="00607825">
        <w:instrText xml:space="preserve"> SEQ MTSec \c \* Alphabetic \* MERGEFORMAT </w:instrText>
      </w:r>
      <w:r w:rsidRPr="00607825">
        <w:fldChar w:fldCharType="separate"/>
      </w:r>
      <w:r w:rsidRPr="00607825">
        <w:rPr>
          <w:noProof/>
        </w:rPr>
        <w:instrText xml:space="preserve"> </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6</w:instrText>
      </w:r>
      <w:r w:rsidRPr="00607825">
        <w:rPr>
          <w:noProof/>
        </w:rPr>
        <w:fldChar w:fldCharType="end"/>
      </w:r>
      <w:r w:rsidRPr="00607825">
        <w:instrText>)</w:instrText>
      </w:r>
      <w:bookmarkEnd w:id="2"/>
      <w:r w:rsidRPr="00607825">
        <w:fldChar w:fldCharType="end"/>
      </w:r>
    </w:p>
    <w:p w14:paraId="041F5AA1" w14:textId="77777777" w:rsidR="00607825" w:rsidRPr="00607825" w:rsidRDefault="00607825" w:rsidP="00607825">
      <w:pPr>
        <w:spacing w:before="120" w:after="120" w:line="360" w:lineRule="auto"/>
        <w:ind w:right="-694"/>
        <w:jc w:val="both"/>
      </w:pPr>
      <w:proofErr w:type="gramStart"/>
      <w:r w:rsidRPr="00607825">
        <w:t>where</w:t>
      </w:r>
      <w:proofErr w:type="gramEnd"/>
      <w:r w:rsidRPr="00607825">
        <w:t xml:space="preserve"> </w:t>
      </w:r>
      <w:r w:rsidRPr="00607825">
        <w:rPr>
          <w:rFonts w:ascii="Symbol" w:hAnsi="Symbol"/>
          <w:i/>
        </w:rPr>
        <w:t></w:t>
      </w:r>
      <w:r w:rsidRPr="00607825">
        <w:t xml:space="preserve"> is an empirical parameter controlling the rate at which </w:t>
      </w:r>
      <w:r w:rsidRPr="00607825">
        <w:rPr>
          <w:position w:val="-14"/>
        </w:rPr>
        <w:object w:dxaOrig="620" w:dyaOrig="420" w14:anchorId="24AAB3E1">
          <v:shape id="_x0000_i1029" type="#_x0000_t75" style="width:31pt;height:21pt" o:ole="">
            <v:imagedata r:id="rId23" o:title=""/>
          </v:shape>
          <o:OLEObject Type="Embed" ProgID="Equation.DSMT4" ShapeID="_x0000_i1029" DrawAspect="Content" ObjectID="_1379682069" r:id="rId24"/>
        </w:object>
      </w:r>
      <w:r w:rsidRPr="00607825">
        <w:t xml:space="preserve"> approaches 0. </w:t>
      </w:r>
      <w:r w:rsidRPr="00607825">
        <w:rPr>
          <w:position w:val="-14"/>
        </w:rPr>
        <w:object w:dxaOrig="560" w:dyaOrig="420" w14:anchorId="43C38E03">
          <v:shape id="_x0000_i1030" type="#_x0000_t75" style="width:28pt;height:21pt" o:ole="">
            <v:imagedata r:id="rId25" o:title=""/>
          </v:shape>
          <o:OLEObject Type="Embed" ProgID="Equation.DSMT4" ShapeID="_x0000_i1030" DrawAspect="Content" ObjectID="_1379682070" r:id="rId26"/>
        </w:object>
      </w:r>
      <w:proofErr w:type="gramStart"/>
      <w:r w:rsidRPr="00607825">
        <w:t>is</w:t>
      </w:r>
      <w:proofErr w:type="gramEnd"/>
      <w:r w:rsidRPr="00607825">
        <w:t xml:space="preserve"> rescaled from </w:t>
      </w:r>
      <w:r w:rsidRPr="00607825">
        <w:rPr>
          <w:position w:val="-14"/>
        </w:rPr>
        <w:object w:dxaOrig="620" w:dyaOrig="420" w14:anchorId="402BE9AC">
          <v:shape id="_x0000_i1031" type="#_x0000_t75" style="width:31pt;height:21pt" o:ole="">
            <v:imagedata r:id="rId27" o:title=""/>
          </v:shape>
          <o:OLEObject Type="Embed" ProgID="Equation.DSMT4" ShapeID="_x0000_i1031" DrawAspect="Content" ObjectID="_1379682071" r:id="rId28"/>
        </w:object>
      </w:r>
      <w:r w:rsidRPr="00607825">
        <w:t xml:space="preserve"> such that </w:t>
      </w:r>
      <w:r w:rsidRPr="00607825">
        <w:rPr>
          <w:position w:val="-16"/>
        </w:rPr>
        <w:object w:dxaOrig="1320" w:dyaOrig="440" w14:anchorId="6FB04A7E">
          <v:shape id="_x0000_i1032" type="#_x0000_t75" style="width:66pt;height:22pt" o:ole="">
            <v:imagedata r:id="rId29" o:title=""/>
          </v:shape>
          <o:OLEObject Type="Embed" ProgID="Equation.DSMT4" ShapeID="_x0000_i1032" DrawAspect="Content" ObjectID="_1379682072" r:id="rId30"/>
        </w:object>
      </w:r>
      <w:r w:rsidRPr="00607825">
        <w:t xml:space="preserve"> :</w:t>
      </w:r>
    </w:p>
    <w:p w14:paraId="41E478A1" w14:textId="77777777" w:rsidR="00607825" w:rsidRPr="00607825" w:rsidRDefault="00607825" w:rsidP="00607825">
      <w:pPr>
        <w:pStyle w:val="MTDisplayEquation"/>
        <w:spacing w:line="360" w:lineRule="auto"/>
        <w:jc w:val="both"/>
      </w:pPr>
      <w:r w:rsidRPr="00607825">
        <w:tab/>
      </w:r>
      <w:r w:rsidRPr="00607825">
        <w:rPr>
          <w:position w:val="-54"/>
        </w:rPr>
        <w:object w:dxaOrig="1820" w:dyaOrig="1160" w14:anchorId="5926A9E6">
          <v:shape id="_x0000_i1033" type="#_x0000_t75" style="width:91pt;height:58pt" o:ole="">
            <v:imagedata r:id="rId31" o:title=""/>
          </v:shape>
          <o:OLEObject Type="Embed" ProgID="Equation.DSMT4" ShapeID="_x0000_i1033" DrawAspect="Content" ObjectID="_1379682073" r:id="rId32"/>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bookmarkStart w:id="3" w:name="ZEqnNum290852"/>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7</w:instrText>
      </w:r>
      <w:r w:rsidRPr="00607825">
        <w:rPr>
          <w:noProof/>
        </w:rPr>
        <w:fldChar w:fldCharType="end"/>
      </w:r>
      <w:r w:rsidRPr="00607825">
        <w:instrText>)</w:instrText>
      </w:r>
      <w:bookmarkEnd w:id="3"/>
      <w:r w:rsidRPr="00607825">
        <w:fldChar w:fldCharType="end"/>
      </w:r>
    </w:p>
    <w:p w14:paraId="74F47D6B" w14:textId="77777777" w:rsidR="00607825" w:rsidRPr="00607825" w:rsidRDefault="00607825" w:rsidP="00607825">
      <w:pPr>
        <w:spacing w:line="360" w:lineRule="auto"/>
        <w:jc w:val="both"/>
      </w:pPr>
      <w:r w:rsidRPr="00607825">
        <w:t xml:space="preserve">Equations </w:t>
      </w:r>
      <w:r w:rsidRPr="00607825">
        <w:fldChar w:fldCharType="begin"/>
      </w:r>
      <w:r w:rsidRPr="00607825">
        <w:instrText xml:space="preserve"> GOTOBUTTON ZEqnNum362044  \* MERGEFORMAT </w:instrText>
      </w:r>
      <w:r w:rsidRPr="00607825">
        <w:fldChar w:fldCharType="begin"/>
      </w:r>
      <w:r w:rsidRPr="00607825">
        <w:instrText xml:space="preserve"> REF ZEqnNum362044 \* Charformat \! \* MERGEFORMAT </w:instrText>
      </w:r>
      <w:r w:rsidRPr="00607825">
        <w:fldChar w:fldCharType="separate"/>
      </w:r>
      <w:r w:rsidRPr="00607825">
        <w:instrText>(</w:instrText>
      </w:r>
      <w:r w:rsidRPr="00607825">
        <w:instrText xml:space="preserve"> </w:instrText>
      </w:r>
      <w:r w:rsidRPr="00607825">
        <w:instrText>.</w:instrText>
      </w:r>
      <w:r w:rsidRPr="00607825">
        <w:instrText>5</w:instrText>
      </w:r>
      <w:r w:rsidRPr="00607825">
        <w:instrText>)</w:instrText>
      </w:r>
      <w:r w:rsidRPr="00607825">
        <w:fldChar w:fldCharType="end"/>
      </w:r>
      <w:r w:rsidRPr="00607825">
        <w:fldChar w:fldCharType="end"/>
      </w:r>
      <w:r w:rsidRPr="00607825">
        <w:t>-</w:t>
      </w:r>
      <w:r w:rsidRPr="00607825">
        <w:fldChar w:fldCharType="begin"/>
      </w:r>
      <w:r w:rsidRPr="00607825">
        <w:instrText xml:space="preserve"> GOTOBUTTON ZEqnNum290852  \* MERGEFORMAT </w:instrText>
      </w:r>
      <w:r w:rsidRPr="00607825">
        <w:fldChar w:fldCharType="begin"/>
      </w:r>
      <w:r w:rsidRPr="00607825">
        <w:instrText xml:space="preserve"> REF ZEqnNum290852 \* Charformat \! \* MERGEFORMAT </w:instrText>
      </w:r>
      <w:r w:rsidRPr="00607825">
        <w:fldChar w:fldCharType="separate"/>
      </w:r>
      <w:r w:rsidRPr="00607825">
        <w:instrText>(</w:instrText>
      </w:r>
      <w:r w:rsidRPr="00607825">
        <w:instrText>0</w:instrText>
      </w:r>
      <w:r w:rsidRPr="00607825">
        <w:instrText>.</w:instrText>
      </w:r>
      <w:r w:rsidRPr="00607825">
        <w:instrText>7</w:instrText>
      </w:r>
      <w:r w:rsidRPr="00607825">
        <w:instrText>)</w:instrText>
      </w:r>
      <w:r w:rsidRPr="00607825">
        <w:fldChar w:fldCharType="end"/>
      </w:r>
      <w:r w:rsidRPr="00607825">
        <w:fldChar w:fldCharType="end"/>
      </w:r>
      <w:r w:rsidRPr="00607825">
        <w:t xml:space="preserve"> are computed initially with </w:t>
      </w:r>
      <w:r w:rsidRPr="00607825">
        <w:rPr>
          <w:position w:val="-16"/>
        </w:rPr>
        <w:object w:dxaOrig="760" w:dyaOrig="500" w14:anchorId="3B50CC93">
          <v:shape id="_x0000_i1034" type="#_x0000_t75" style="width:38pt;height:25pt" o:ole="">
            <v:imagedata r:id="rId33" o:title=""/>
          </v:shape>
          <o:OLEObject Type="Embed" ProgID="Equation.DSMT4" ShapeID="_x0000_i1034" DrawAspect="Content" ObjectID="_1379682074" r:id="rId34"/>
        </w:object>
      </w:r>
      <w:r w:rsidRPr="00607825">
        <w:t xml:space="preserve"> and a second time with</w:t>
      </w:r>
    </w:p>
    <w:p w14:paraId="627C7645" w14:textId="77777777" w:rsidR="00607825" w:rsidRPr="00607825" w:rsidRDefault="00607825" w:rsidP="00607825">
      <w:pPr>
        <w:pStyle w:val="MTDisplayEquation"/>
        <w:spacing w:line="360" w:lineRule="auto"/>
        <w:jc w:val="both"/>
      </w:pPr>
      <w:r w:rsidRPr="00607825">
        <w:tab/>
      </w:r>
      <w:r w:rsidRPr="00607825">
        <w:rPr>
          <w:position w:val="-16"/>
        </w:rPr>
        <w:object w:dxaOrig="1980" w:dyaOrig="500" w14:anchorId="25C4EC16">
          <v:shape id="_x0000_i1035" type="#_x0000_t75" style="width:99pt;height:25pt" o:ole="">
            <v:imagedata r:id="rId35" o:title=""/>
          </v:shape>
          <o:OLEObject Type="Embed" ProgID="Equation.DSMT4" ShapeID="_x0000_i1035" DrawAspect="Content" ObjectID="_1379682075" r:id="rId36"/>
        </w:object>
      </w:r>
      <w:r w:rsidRPr="00607825">
        <w:t xml:space="preserve"> </w:t>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bookmarkStart w:id="4" w:name="ZEqnNum700399"/>
      <w:r w:rsidRPr="00607825">
        <w:instrText>(</w:instrText>
      </w:r>
      <w:r w:rsidRPr="00607825">
        <w:fldChar w:fldCharType="begin"/>
      </w:r>
      <w:r w:rsidRPr="00607825">
        <w:instrText xml:space="preserve"> SEQ MTSec \c \* Arabic \* MERGEFORMAT </w:instrText>
      </w:r>
      <w:r w:rsidRPr="00607825">
        <w:fldChar w:fldCharType="separate"/>
      </w:r>
      <w:r w:rsidRPr="00607825">
        <w:rPr>
          <w:noProof/>
        </w:rPr>
        <w:instrText>0</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8</w:instrText>
      </w:r>
      <w:r w:rsidRPr="00607825">
        <w:rPr>
          <w:noProof/>
        </w:rPr>
        <w:fldChar w:fldCharType="end"/>
      </w:r>
      <w:r w:rsidRPr="00607825">
        <w:instrText>)</w:instrText>
      </w:r>
      <w:bookmarkEnd w:id="4"/>
      <w:r w:rsidRPr="00607825">
        <w:fldChar w:fldCharType="end"/>
      </w:r>
    </w:p>
    <w:p w14:paraId="5BD20D68" w14:textId="77777777" w:rsidR="00607825" w:rsidRPr="00607825" w:rsidRDefault="00607825" w:rsidP="00607825">
      <w:pPr>
        <w:spacing w:before="120" w:after="120" w:line="360" w:lineRule="auto"/>
        <w:ind w:right="-694"/>
        <w:jc w:val="both"/>
      </w:pPr>
      <w:proofErr w:type="gramStart"/>
      <w:r w:rsidRPr="00607825">
        <w:t>to</w:t>
      </w:r>
      <w:proofErr w:type="gramEnd"/>
      <w:r w:rsidRPr="00607825">
        <w:t xml:space="preserve"> ensure that over-extraction does not occur in any layer.</w:t>
      </w:r>
    </w:p>
    <w:p w14:paraId="24592E8B" w14:textId="77777777" w:rsidR="00607825" w:rsidRPr="00607825" w:rsidRDefault="00607825" w:rsidP="00607825">
      <w:pPr>
        <w:spacing w:before="120" w:after="120" w:line="360" w:lineRule="auto"/>
        <w:ind w:right="-694"/>
        <w:jc w:val="both"/>
      </w:pPr>
      <w:r w:rsidRPr="00607825">
        <w:t xml:space="preserve">The </w:t>
      </w:r>
      <w:proofErr w:type="spellStart"/>
      <w:r w:rsidRPr="00607825">
        <w:t>stomatal</w:t>
      </w:r>
      <w:proofErr w:type="spellEnd"/>
      <w:r w:rsidRPr="00607825">
        <w:t xml:space="preserve"> drought response function is defined as:</w:t>
      </w:r>
    </w:p>
    <w:p w14:paraId="0C5B4338" w14:textId="77777777" w:rsidR="00607825" w:rsidRPr="00607825" w:rsidRDefault="00607825" w:rsidP="00607825">
      <w:pPr>
        <w:spacing w:before="120" w:after="120" w:line="360" w:lineRule="auto"/>
        <w:ind w:right="-694"/>
        <w:jc w:val="both"/>
      </w:pPr>
      <w:r w:rsidRPr="00607825">
        <w:rPr>
          <w:position w:val="-18"/>
        </w:rPr>
        <w:object w:dxaOrig="3019" w:dyaOrig="480" w14:anchorId="0EA1C2D0">
          <v:shape id="_x0000_i1036" type="#_x0000_t75" style="width:151pt;height:24pt" o:ole="">
            <v:imagedata r:id="rId37" o:title=""/>
          </v:shape>
          <o:OLEObject Type="Embed" ProgID="Equation.DSMT4" ShapeID="_x0000_i1036" DrawAspect="Content" ObjectID="_1379682076" r:id="rId38"/>
        </w:object>
      </w:r>
      <w:r w:rsidRPr="00607825">
        <w:tab/>
      </w:r>
      <w:r w:rsidRPr="00607825">
        <w:tab/>
      </w:r>
      <w:r w:rsidRPr="00607825">
        <w:tab/>
      </w:r>
      <w:r w:rsidRPr="00607825">
        <w:tab/>
      </w:r>
      <w:r w:rsidRPr="00607825">
        <w:tab/>
      </w:r>
      <w:r w:rsidRPr="00607825">
        <w:tab/>
      </w:r>
      <w:r w:rsidRPr="00607825">
        <w:fldChar w:fldCharType="begin"/>
      </w:r>
      <w:r w:rsidRPr="00607825">
        <w:instrText xml:space="preserve"> MACROBUTTON MTPlaceRef \* MERGEFORMAT </w:instrText>
      </w:r>
      <w:r w:rsidRPr="00607825">
        <w:fldChar w:fldCharType="begin"/>
      </w:r>
      <w:r w:rsidRPr="00607825">
        <w:instrText xml:space="preserve"> SEQ MTEqn \h \* MERGEFORMAT </w:instrText>
      </w:r>
      <w:r w:rsidRPr="00607825">
        <w:fldChar w:fldCharType="end"/>
      </w:r>
      <w:bookmarkStart w:id="5" w:name="ZEqnNum410772"/>
      <w:r w:rsidRPr="00607825">
        <w:instrText>(</w:instrText>
      </w:r>
      <w:r w:rsidRPr="00607825">
        <w:fldChar w:fldCharType="begin"/>
      </w:r>
      <w:r w:rsidRPr="00607825">
        <w:instrText xml:space="preserve"> SEQ MTSec \c \* Alphabetic \* MERGEFORMAT </w:instrText>
      </w:r>
      <w:r w:rsidRPr="00607825">
        <w:fldChar w:fldCharType="separate"/>
      </w:r>
      <w:r w:rsidRPr="00607825">
        <w:rPr>
          <w:noProof/>
        </w:rPr>
        <w:instrText xml:space="preserve"> </w:instrText>
      </w:r>
      <w:r w:rsidRPr="00607825">
        <w:rPr>
          <w:noProof/>
        </w:rPr>
        <w:fldChar w:fldCharType="end"/>
      </w:r>
      <w:r w:rsidRPr="00607825">
        <w:instrText>.</w:instrText>
      </w:r>
      <w:r w:rsidRPr="00607825">
        <w:fldChar w:fldCharType="begin"/>
      </w:r>
      <w:r w:rsidRPr="00607825">
        <w:instrText xml:space="preserve"> SEQ MTEqn \c \* Arabic \* MERGEFORMAT </w:instrText>
      </w:r>
      <w:r w:rsidRPr="00607825">
        <w:fldChar w:fldCharType="separate"/>
      </w:r>
      <w:r w:rsidRPr="00607825">
        <w:rPr>
          <w:noProof/>
        </w:rPr>
        <w:instrText>9</w:instrText>
      </w:r>
      <w:r w:rsidRPr="00607825">
        <w:rPr>
          <w:noProof/>
        </w:rPr>
        <w:fldChar w:fldCharType="end"/>
      </w:r>
      <w:r w:rsidRPr="00607825">
        <w:instrText>)</w:instrText>
      </w:r>
      <w:bookmarkEnd w:id="5"/>
      <w:r w:rsidRPr="00607825">
        <w:fldChar w:fldCharType="end"/>
      </w:r>
    </w:p>
    <w:p w14:paraId="242E8214" w14:textId="77777777" w:rsidR="00607825" w:rsidRPr="00607825" w:rsidRDefault="00607825" w:rsidP="00607825">
      <w:pPr>
        <w:spacing w:before="120" w:after="120" w:line="360" w:lineRule="auto"/>
        <w:ind w:right="-694"/>
        <w:jc w:val="both"/>
      </w:pPr>
      <w:proofErr w:type="gramStart"/>
      <w:r w:rsidRPr="00607825">
        <w:t>where</w:t>
      </w:r>
      <w:proofErr w:type="gramEnd"/>
      <w:r w:rsidRPr="00607825">
        <w:t xml:space="preserve"> </w:t>
      </w:r>
      <w:r w:rsidRPr="00607825">
        <w:rPr>
          <w:i/>
          <w:position w:val="-14"/>
        </w:rPr>
        <w:object w:dxaOrig="600" w:dyaOrig="380" w14:anchorId="6EBB6F97">
          <v:shape id="_x0000_i1037" type="#_x0000_t75" style="width:30pt;height:19pt" o:ole="">
            <v:imagedata r:id="rId39" o:title=""/>
          </v:shape>
          <o:OLEObject Type="Embed" ProgID="Equation.DSMT4" ShapeID="_x0000_i1037" DrawAspect="Content" ObjectID="_1379682077" r:id="rId40"/>
        </w:object>
      </w:r>
      <w:r w:rsidRPr="00607825">
        <w:rPr>
          <w:i/>
        </w:rPr>
        <w:t xml:space="preserve"> </w:t>
      </w:r>
      <w:r w:rsidRPr="00607825">
        <w:t>when roots are present</w:t>
      </w:r>
      <w:r w:rsidRPr="00607825">
        <w:rPr>
          <w:i/>
        </w:rPr>
        <w:t xml:space="preserve"> </w:t>
      </w:r>
      <w:r w:rsidRPr="00607825">
        <w:t xml:space="preserve">and otherwise </w:t>
      </w:r>
      <w:r w:rsidRPr="00607825">
        <w:rPr>
          <w:position w:val="-14"/>
        </w:rPr>
        <w:object w:dxaOrig="639" w:dyaOrig="380" w14:anchorId="27B4DF61">
          <v:shape id="_x0000_i1038" type="#_x0000_t75" style="width:32pt;height:19pt" o:ole="">
            <v:imagedata r:id="rId41" o:title=""/>
          </v:shape>
          <o:OLEObject Type="Embed" ProgID="Equation.DSMT4" ShapeID="_x0000_i1038" DrawAspect="Content" ObjectID="_1379682078" r:id="rId42"/>
        </w:object>
      </w:r>
      <w:r w:rsidRPr="00607825">
        <w:t xml:space="preserve">, and </w:t>
      </w:r>
      <w:r w:rsidRPr="00607825">
        <w:rPr>
          <w:i/>
        </w:rPr>
        <w:t>n</w:t>
      </w:r>
      <w:r w:rsidRPr="00607825">
        <w:t xml:space="preserve"> is the total number of soil layers. Equation </w:t>
      </w:r>
      <w:r w:rsidRPr="00607825">
        <w:fldChar w:fldCharType="begin"/>
      </w:r>
      <w:r w:rsidRPr="00607825">
        <w:instrText xml:space="preserve"> GOTOBUTTON ZEqnNum410772  \* MERGEFORMAT </w:instrText>
      </w:r>
      <w:r w:rsidRPr="00607825">
        <w:fldChar w:fldCharType="begin"/>
      </w:r>
      <w:r w:rsidRPr="00607825">
        <w:instrText xml:space="preserve"> REF ZEqnNum410772 \* Charformat \! \* MERGEFORMAT </w:instrText>
      </w:r>
      <w:r w:rsidRPr="00607825">
        <w:fldChar w:fldCharType="separate"/>
      </w:r>
      <w:r w:rsidRPr="00607825">
        <w:instrText>(</w:instrText>
      </w:r>
      <w:r w:rsidRPr="00607825">
        <w:instrText xml:space="preserve"> </w:instrText>
      </w:r>
      <w:r w:rsidRPr="00607825">
        <w:instrText>.</w:instrText>
      </w:r>
      <w:r w:rsidRPr="00607825">
        <w:instrText>9</w:instrText>
      </w:r>
      <w:r w:rsidRPr="00607825">
        <w:instrText>)</w:instrText>
      </w:r>
      <w:r w:rsidRPr="00607825">
        <w:fldChar w:fldCharType="end"/>
      </w:r>
      <w:r w:rsidRPr="00607825">
        <w:fldChar w:fldCharType="end"/>
      </w:r>
      <w:r w:rsidRPr="00607825">
        <w:t xml:space="preserve"> is an attempt to capture </w:t>
      </w:r>
      <w:r w:rsidRPr="00607825">
        <w:rPr>
          <w:rFonts w:cs="Times"/>
          <w:iCs/>
        </w:rPr>
        <w:t xml:space="preserve">the ecological optimality hypothesis, that evolutionary selection pressures drive ecosystems towards maximal utilization of available resources </w:t>
      </w:r>
      <w:r w:rsidRPr="00607825">
        <w:rPr>
          <w:rFonts w:cs="Times"/>
          <w:iCs/>
        </w:rPr>
        <w:fldChar w:fldCharType="begin"/>
      </w:r>
      <w:r w:rsidRPr="00607825">
        <w:rPr>
          <w:rFonts w:cs="Times"/>
          <w:iCs/>
        </w:rPr>
        <w:instrText xml:space="preserve"> ADDIN EN.CITE &lt;EndNote&gt;&lt;Cite&gt;&lt;Author&gt;Raupach&lt;/Author&gt;&lt;Year&gt;2005&lt;/Year&gt;&lt;RecNum&gt;506&lt;/RecNum&gt;&lt;DisplayText&gt;(Raupach, 2005)&lt;/DisplayText&gt;&lt;record&gt;&lt;rec-number&gt;506&lt;/rec-number&gt;&lt;foreign-keys&gt;&lt;key app="EN" db-id="2tzetxzwjpe9taes2t5x9dtjtsfxdff2t2ea" timestamp="1435888296"&gt;506&lt;/key&gt;&lt;key app="ENWeb" db-id=""&gt;0&lt;/key&gt;&lt;/foreign-keys&gt;&lt;ref-type name="Book Section"&gt;5&lt;/ref-type&gt;&lt;contributors&gt;&lt;authors&gt;&lt;author&gt;    Raupach, M. R. &lt;/author&gt;&lt;/authors&gt;&lt;secondary-authors&gt;&lt;author&gt;Franks, S. W.;Sivapalan, M.;Takeuchi, K.;Tachikawa, Y. &lt;/author&gt;&lt;/secondary-authors&gt;&lt;/contributors&gt;&lt;titles&gt;&lt;title&gt;Dynamics and optimality in coupled terrestrial energy, water, carbon and nutrient cycles. &lt;/title&gt;&lt;secondary-title&gt;Predictions in ungauged basins: international perspectives on the state of the art and pathways forward 2005 &lt;/secondary-title&gt;&lt;/titles&gt;&lt;dates&gt;&lt;year&gt;2005&lt;/year&gt;&lt;/dates&gt;&lt;urls&gt;&lt;/urls&gt;&lt;/record&gt;&lt;/Cite&gt;&lt;/EndNote&gt;</w:instrText>
      </w:r>
      <w:r w:rsidRPr="00607825">
        <w:rPr>
          <w:rFonts w:cs="Times"/>
          <w:iCs/>
        </w:rPr>
        <w:fldChar w:fldCharType="separate"/>
      </w:r>
      <w:r w:rsidRPr="00607825">
        <w:rPr>
          <w:rFonts w:cs="Times"/>
          <w:iCs/>
          <w:noProof/>
        </w:rPr>
        <w:t>(Raupach, 2005)</w:t>
      </w:r>
      <w:r w:rsidRPr="00607825">
        <w:rPr>
          <w:rFonts w:cs="Times"/>
          <w:iCs/>
        </w:rPr>
        <w:fldChar w:fldCharType="end"/>
      </w:r>
      <w:r w:rsidRPr="00607825">
        <w:rPr>
          <w:rFonts w:cs="Times"/>
          <w:iCs/>
        </w:rPr>
        <w:t>, w</w:t>
      </w:r>
      <w:r w:rsidRPr="00607825">
        <w:t xml:space="preserve">ithout imposing an optimal carbon allocation scheme. </w:t>
      </w:r>
    </w:p>
    <w:p w14:paraId="2740FEBA" w14:textId="77777777" w:rsidR="00607825" w:rsidRPr="00607825" w:rsidRDefault="00607825" w:rsidP="00607825">
      <w:pPr>
        <w:spacing w:before="120" w:after="120" w:line="360" w:lineRule="auto"/>
        <w:ind w:right="-694"/>
        <w:jc w:val="both"/>
      </w:pPr>
      <w:r w:rsidRPr="00607825">
        <w:t xml:space="preserve">Equations </w:t>
      </w:r>
      <w:r w:rsidRPr="00607825">
        <w:fldChar w:fldCharType="begin"/>
      </w:r>
      <w:r w:rsidRPr="00607825">
        <w:instrText xml:space="preserve"> GOTOBUTTON ZEqnNum362044  \* MERGEFORMAT </w:instrText>
      </w:r>
      <w:r w:rsidRPr="00607825">
        <w:fldChar w:fldCharType="begin"/>
      </w:r>
      <w:r w:rsidRPr="00607825">
        <w:instrText xml:space="preserve"> REF ZEqnNum362044 \* Charformat \! \* MERGEFORMAT </w:instrText>
      </w:r>
      <w:r w:rsidRPr="00607825">
        <w:fldChar w:fldCharType="separate"/>
      </w:r>
      <w:r w:rsidRPr="00607825">
        <w:instrText>(</w:instrText>
      </w:r>
      <w:r w:rsidRPr="00607825">
        <w:instrText xml:space="preserve"> </w:instrText>
      </w:r>
      <w:r w:rsidRPr="00607825">
        <w:instrText>.</w:instrText>
      </w:r>
      <w:r w:rsidRPr="00607825">
        <w:instrText>5</w:instrText>
      </w:r>
      <w:r w:rsidRPr="00607825">
        <w:instrText>)</w:instrText>
      </w:r>
      <w:r w:rsidRPr="00607825">
        <w:fldChar w:fldCharType="end"/>
      </w:r>
      <w:r w:rsidRPr="00607825">
        <w:fldChar w:fldCharType="end"/>
      </w:r>
      <w:r w:rsidRPr="00607825">
        <w:t>-</w:t>
      </w:r>
      <w:r w:rsidRPr="00607825">
        <w:fldChar w:fldCharType="begin"/>
      </w:r>
      <w:r w:rsidRPr="00607825">
        <w:instrText xml:space="preserve"> GOTOBUTTON ZEqnNum410772  \* MERGEFORMAT </w:instrText>
      </w:r>
      <w:r w:rsidRPr="00607825">
        <w:fldChar w:fldCharType="begin"/>
      </w:r>
      <w:r w:rsidRPr="00607825">
        <w:instrText xml:space="preserve"> REF ZEqnNum410772 \* Charformat \! \* MERGEFORMAT </w:instrText>
      </w:r>
      <w:r w:rsidRPr="00607825">
        <w:fldChar w:fldCharType="separate"/>
      </w:r>
      <w:r w:rsidRPr="00607825">
        <w:instrText>(</w:instrText>
      </w:r>
      <w:r w:rsidRPr="00607825">
        <w:instrText xml:space="preserve"> </w:instrText>
      </w:r>
      <w:r w:rsidRPr="00607825">
        <w:instrText>.</w:instrText>
      </w:r>
      <w:r w:rsidRPr="00607825">
        <w:instrText>9</w:instrText>
      </w:r>
      <w:r w:rsidRPr="00607825">
        <w:instrText>)</w:instrText>
      </w:r>
      <w:r w:rsidRPr="00607825">
        <w:fldChar w:fldCharType="end"/>
      </w:r>
      <w:r w:rsidRPr="00607825">
        <w:fldChar w:fldCharType="end"/>
      </w:r>
      <w:r w:rsidRPr="00607825">
        <w:t xml:space="preserve"> are evaluated after each call to the subroutine that solves the coupled equations for </w:t>
      </w:r>
      <w:proofErr w:type="spellStart"/>
      <w:r w:rsidRPr="00607825">
        <w:t>stomatal</w:t>
      </w:r>
      <w:proofErr w:type="spellEnd"/>
      <w:r w:rsidRPr="00607825">
        <w:t xml:space="preserve"> conductance, photosynthesis and leaf energy balance, which includes the calculation of the transpiration rate.  Since this subroutine is called 4 times within a loop in which atmospheric stability is iteratively updated, updates to </w:t>
      </w:r>
      <w:proofErr w:type="spellStart"/>
      <w:r w:rsidRPr="00607825">
        <w:rPr>
          <w:i/>
        </w:rPr>
        <w:t>f</w:t>
      </w:r>
      <w:r w:rsidRPr="00607825">
        <w:rPr>
          <w:i/>
          <w:vertAlign w:val="subscript"/>
        </w:rPr>
        <w:t>w</w:t>
      </w:r>
      <w:proofErr w:type="gramStart"/>
      <w:r w:rsidRPr="00607825">
        <w:rPr>
          <w:i/>
          <w:vertAlign w:val="subscript"/>
        </w:rPr>
        <w:t>,soil</w:t>
      </w:r>
      <w:proofErr w:type="spellEnd"/>
      <w:proofErr w:type="gramEnd"/>
      <w:r w:rsidRPr="00607825">
        <w:t xml:space="preserve"> feed back to coupled transpiration and photosynthesis. In the extreme case where the initial transpiration estimate leads to </w:t>
      </w:r>
      <w:proofErr w:type="spellStart"/>
      <w:r w:rsidRPr="00607825">
        <w:rPr>
          <w:i/>
        </w:rPr>
        <w:t>f</w:t>
      </w:r>
      <w:r w:rsidRPr="00607825">
        <w:rPr>
          <w:i/>
          <w:vertAlign w:val="subscript"/>
        </w:rPr>
        <w:t>w</w:t>
      </w:r>
      <w:proofErr w:type="gramStart"/>
      <w:r w:rsidRPr="00607825">
        <w:rPr>
          <w:i/>
          <w:vertAlign w:val="subscript"/>
        </w:rPr>
        <w:t>,soil</w:t>
      </w:r>
      <w:proofErr w:type="spellEnd"/>
      <w:proofErr w:type="gramEnd"/>
      <w:r w:rsidRPr="00607825">
        <w:t xml:space="preserve"> = 0, the subsequently calculated transpiration and photosynthesis are zero, and all net radiation absorbed by the leaf is converted to sensible heat. This is in contrast to the default model where photosynthesis may proceed in the absence of extractible water.</w:t>
      </w:r>
    </w:p>
    <w:p w14:paraId="0378E7A9" w14:textId="77777777" w:rsidR="00695C95" w:rsidRDefault="00695C95"/>
    <w:sectPr w:rsidR="00695C95" w:rsidSect="00695C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25"/>
    <w:rsid w:val="00263FAC"/>
    <w:rsid w:val="00607825"/>
    <w:rsid w:val="00695C95"/>
    <w:rsid w:val="00E34F23"/>
    <w:rsid w:val="00F6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60F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8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607825"/>
    <w:pPr>
      <w:keepNext/>
      <w:spacing w:before="240" w:after="60"/>
      <w:outlineLvl w:val="1"/>
    </w:pPr>
    <w:rPr>
      <w:rFonts w:ascii="Arial" w:eastAsia="Times New Roman" w:hAnsi="Arial" w:cs="Arial"/>
      <w:b/>
      <w:bCs/>
      <w:i/>
      <w:iCs/>
      <w:sz w:val="28"/>
      <w:szCs w:val="28"/>
      <w:lang w:val="en-AU" w:eastAsia="en-AU"/>
    </w:rPr>
  </w:style>
  <w:style w:type="paragraph" w:styleId="Heading3">
    <w:name w:val="heading 3"/>
    <w:basedOn w:val="Normal"/>
    <w:next w:val="Normal"/>
    <w:link w:val="Heading3Char"/>
    <w:qFormat/>
    <w:rsid w:val="00607825"/>
    <w:pPr>
      <w:keepNext/>
      <w:spacing w:before="240" w:after="60"/>
      <w:outlineLvl w:val="2"/>
    </w:pPr>
    <w:rPr>
      <w:rFonts w:ascii="Arial" w:eastAsia="Times New Roman" w:hAnsi="Arial" w:cs="Arial"/>
      <w:b/>
      <w:bCs/>
      <w:sz w:val="26"/>
      <w:szCs w:val="26"/>
      <w:lang w:val="en-AU" w:eastAsia="en-AU"/>
    </w:rPr>
  </w:style>
  <w:style w:type="paragraph" w:styleId="Heading4">
    <w:name w:val="heading 4"/>
    <w:basedOn w:val="Normal"/>
    <w:next w:val="Normal"/>
    <w:link w:val="Heading4Char"/>
    <w:uiPriority w:val="9"/>
    <w:unhideWhenUsed/>
    <w:qFormat/>
    <w:rsid w:val="006078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25"/>
    <w:rPr>
      <w:rFonts w:ascii="Arial" w:eastAsia="Times New Roman" w:hAnsi="Arial" w:cs="Arial"/>
      <w:b/>
      <w:bCs/>
      <w:i/>
      <w:iCs/>
      <w:sz w:val="28"/>
      <w:szCs w:val="28"/>
      <w:lang w:val="en-AU" w:eastAsia="en-AU"/>
    </w:rPr>
  </w:style>
  <w:style w:type="character" w:customStyle="1" w:styleId="Heading3Char">
    <w:name w:val="Heading 3 Char"/>
    <w:basedOn w:val="DefaultParagraphFont"/>
    <w:link w:val="Heading3"/>
    <w:rsid w:val="00607825"/>
    <w:rPr>
      <w:rFonts w:ascii="Arial" w:eastAsia="Times New Roman" w:hAnsi="Arial" w:cs="Arial"/>
      <w:b/>
      <w:bCs/>
      <w:sz w:val="26"/>
      <w:szCs w:val="26"/>
      <w:lang w:val="en-AU" w:eastAsia="en-AU"/>
    </w:rPr>
  </w:style>
  <w:style w:type="character" w:customStyle="1" w:styleId="Heading4Char">
    <w:name w:val="Heading 4 Char"/>
    <w:basedOn w:val="DefaultParagraphFont"/>
    <w:link w:val="Heading4"/>
    <w:uiPriority w:val="9"/>
    <w:rsid w:val="00607825"/>
    <w:rPr>
      <w:rFonts w:asciiTheme="majorHAnsi" w:eastAsiaTheme="majorEastAsia" w:hAnsiTheme="majorHAnsi" w:cstheme="majorBidi"/>
      <w:b/>
      <w:bCs/>
      <w:i/>
      <w:iCs/>
      <w:color w:val="4F81BD" w:themeColor="accent1"/>
    </w:rPr>
  </w:style>
  <w:style w:type="paragraph" w:customStyle="1" w:styleId="MTDisplayEquation">
    <w:name w:val="MTDisplayEquation"/>
    <w:basedOn w:val="Normal"/>
    <w:next w:val="Normal"/>
    <w:rsid w:val="00607825"/>
    <w:pPr>
      <w:tabs>
        <w:tab w:val="center" w:pos="4680"/>
        <w:tab w:val="right" w:pos="8300"/>
      </w:tabs>
      <w:ind w:left="1080"/>
    </w:pPr>
    <w:rPr>
      <w:rFonts w:ascii="Times New Roman" w:eastAsia="Times New Roman" w:hAnsi="Times New Roman" w:cs="Times New Roman"/>
      <w:lang w:val="en-AU" w:eastAsia="en-AU"/>
    </w:rPr>
  </w:style>
  <w:style w:type="character" w:customStyle="1" w:styleId="Heading1Char">
    <w:name w:val="Heading 1 Char"/>
    <w:basedOn w:val="DefaultParagraphFont"/>
    <w:link w:val="Heading1"/>
    <w:uiPriority w:val="9"/>
    <w:rsid w:val="0060782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0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78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8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607825"/>
    <w:pPr>
      <w:keepNext/>
      <w:spacing w:before="240" w:after="60"/>
      <w:outlineLvl w:val="1"/>
    </w:pPr>
    <w:rPr>
      <w:rFonts w:ascii="Arial" w:eastAsia="Times New Roman" w:hAnsi="Arial" w:cs="Arial"/>
      <w:b/>
      <w:bCs/>
      <w:i/>
      <w:iCs/>
      <w:sz w:val="28"/>
      <w:szCs w:val="28"/>
      <w:lang w:val="en-AU" w:eastAsia="en-AU"/>
    </w:rPr>
  </w:style>
  <w:style w:type="paragraph" w:styleId="Heading3">
    <w:name w:val="heading 3"/>
    <w:basedOn w:val="Normal"/>
    <w:next w:val="Normal"/>
    <w:link w:val="Heading3Char"/>
    <w:qFormat/>
    <w:rsid w:val="00607825"/>
    <w:pPr>
      <w:keepNext/>
      <w:spacing w:before="240" w:after="60"/>
      <w:outlineLvl w:val="2"/>
    </w:pPr>
    <w:rPr>
      <w:rFonts w:ascii="Arial" w:eastAsia="Times New Roman" w:hAnsi="Arial" w:cs="Arial"/>
      <w:b/>
      <w:bCs/>
      <w:sz w:val="26"/>
      <w:szCs w:val="26"/>
      <w:lang w:val="en-AU" w:eastAsia="en-AU"/>
    </w:rPr>
  </w:style>
  <w:style w:type="paragraph" w:styleId="Heading4">
    <w:name w:val="heading 4"/>
    <w:basedOn w:val="Normal"/>
    <w:next w:val="Normal"/>
    <w:link w:val="Heading4Char"/>
    <w:uiPriority w:val="9"/>
    <w:unhideWhenUsed/>
    <w:qFormat/>
    <w:rsid w:val="006078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25"/>
    <w:rPr>
      <w:rFonts w:ascii="Arial" w:eastAsia="Times New Roman" w:hAnsi="Arial" w:cs="Arial"/>
      <w:b/>
      <w:bCs/>
      <w:i/>
      <w:iCs/>
      <w:sz w:val="28"/>
      <w:szCs w:val="28"/>
      <w:lang w:val="en-AU" w:eastAsia="en-AU"/>
    </w:rPr>
  </w:style>
  <w:style w:type="character" w:customStyle="1" w:styleId="Heading3Char">
    <w:name w:val="Heading 3 Char"/>
    <w:basedOn w:val="DefaultParagraphFont"/>
    <w:link w:val="Heading3"/>
    <w:rsid w:val="00607825"/>
    <w:rPr>
      <w:rFonts w:ascii="Arial" w:eastAsia="Times New Roman" w:hAnsi="Arial" w:cs="Arial"/>
      <w:b/>
      <w:bCs/>
      <w:sz w:val="26"/>
      <w:szCs w:val="26"/>
      <w:lang w:val="en-AU" w:eastAsia="en-AU"/>
    </w:rPr>
  </w:style>
  <w:style w:type="character" w:customStyle="1" w:styleId="Heading4Char">
    <w:name w:val="Heading 4 Char"/>
    <w:basedOn w:val="DefaultParagraphFont"/>
    <w:link w:val="Heading4"/>
    <w:uiPriority w:val="9"/>
    <w:rsid w:val="00607825"/>
    <w:rPr>
      <w:rFonts w:asciiTheme="majorHAnsi" w:eastAsiaTheme="majorEastAsia" w:hAnsiTheme="majorHAnsi" w:cstheme="majorBidi"/>
      <w:b/>
      <w:bCs/>
      <w:i/>
      <w:iCs/>
      <w:color w:val="4F81BD" w:themeColor="accent1"/>
    </w:rPr>
  </w:style>
  <w:style w:type="paragraph" w:customStyle="1" w:styleId="MTDisplayEquation">
    <w:name w:val="MTDisplayEquation"/>
    <w:basedOn w:val="Normal"/>
    <w:next w:val="Normal"/>
    <w:rsid w:val="00607825"/>
    <w:pPr>
      <w:tabs>
        <w:tab w:val="center" w:pos="4680"/>
        <w:tab w:val="right" w:pos="8300"/>
      </w:tabs>
      <w:ind w:left="1080"/>
    </w:pPr>
    <w:rPr>
      <w:rFonts w:ascii="Times New Roman" w:eastAsia="Times New Roman" w:hAnsi="Times New Roman" w:cs="Times New Roman"/>
      <w:lang w:val="en-AU" w:eastAsia="en-AU"/>
    </w:rPr>
  </w:style>
  <w:style w:type="character" w:customStyle="1" w:styleId="Heading1Char">
    <w:name w:val="Heading 1 Char"/>
    <w:basedOn w:val="DefaultParagraphFont"/>
    <w:link w:val="Heading1"/>
    <w:uiPriority w:val="9"/>
    <w:rsid w:val="0060782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0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78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10.emf"/><Relationship Id="rId22" Type="http://schemas.openxmlformats.org/officeDocument/2006/relationships/oleObject" Target="embeddings/oleObject8.bin"/><Relationship Id="rId23" Type="http://schemas.openxmlformats.org/officeDocument/2006/relationships/image" Target="media/image11.emf"/><Relationship Id="rId24" Type="http://schemas.openxmlformats.org/officeDocument/2006/relationships/oleObject" Target="embeddings/oleObject9.bin"/><Relationship Id="rId25" Type="http://schemas.openxmlformats.org/officeDocument/2006/relationships/image" Target="media/image12.emf"/><Relationship Id="rId26" Type="http://schemas.openxmlformats.org/officeDocument/2006/relationships/oleObject" Target="embeddings/oleObject10.bin"/><Relationship Id="rId27" Type="http://schemas.openxmlformats.org/officeDocument/2006/relationships/image" Target="media/image13.emf"/><Relationship Id="rId28" Type="http://schemas.openxmlformats.org/officeDocument/2006/relationships/oleObject" Target="embeddings/oleObject11.bin"/><Relationship Id="rId29" Type="http://schemas.openxmlformats.org/officeDocument/2006/relationships/image" Target="media/image14.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oleObject" Target="embeddings/oleObject12.bin"/><Relationship Id="rId31" Type="http://schemas.openxmlformats.org/officeDocument/2006/relationships/image" Target="media/image15.emf"/><Relationship Id="rId32" Type="http://schemas.openxmlformats.org/officeDocument/2006/relationships/oleObject" Target="embeddings/oleObject13.bin"/><Relationship Id="rId9" Type="http://schemas.openxmlformats.org/officeDocument/2006/relationships/image" Target="media/image4.emf"/><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oleObject" Target="embeddings/oleObject1.bin"/><Relationship Id="rId33" Type="http://schemas.openxmlformats.org/officeDocument/2006/relationships/image" Target="media/image16.emf"/><Relationship Id="rId34" Type="http://schemas.openxmlformats.org/officeDocument/2006/relationships/oleObject" Target="embeddings/oleObject14.bin"/><Relationship Id="rId35" Type="http://schemas.openxmlformats.org/officeDocument/2006/relationships/image" Target="media/image17.emf"/><Relationship Id="rId36" Type="http://schemas.openxmlformats.org/officeDocument/2006/relationships/oleObject" Target="embeddings/oleObject15.bin"/><Relationship Id="rId10" Type="http://schemas.openxmlformats.org/officeDocument/2006/relationships/oleObject" Target="embeddings/oleObject2.bin"/><Relationship Id="rId11" Type="http://schemas.openxmlformats.org/officeDocument/2006/relationships/image" Target="media/image5.emf"/><Relationship Id="rId12" Type="http://schemas.openxmlformats.org/officeDocument/2006/relationships/oleObject" Target="embeddings/oleObject3.bin"/><Relationship Id="rId13" Type="http://schemas.openxmlformats.org/officeDocument/2006/relationships/image" Target="media/image6.emf"/><Relationship Id="rId14" Type="http://schemas.openxmlformats.org/officeDocument/2006/relationships/oleObject" Target="embeddings/oleObject4.bin"/><Relationship Id="rId15" Type="http://schemas.openxmlformats.org/officeDocument/2006/relationships/image" Target="media/image7.emf"/><Relationship Id="rId16" Type="http://schemas.openxmlformats.org/officeDocument/2006/relationships/oleObject" Target="embeddings/oleObject5.bin"/><Relationship Id="rId17" Type="http://schemas.openxmlformats.org/officeDocument/2006/relationships/image" Target="media/image8.emf"/><Relationship Id="rId18" Type="http://schemas.openxmlformats.org/officeDocument/2006/relationships/oleObject" Target="embeddings/oleObject6.bin"/><Relationship Id="rId19" Type="http://schemas.openxmlformats.org/officeDocument/2006/relationships/image" Target="media/image9.wmf"/><Relationship Id="rId37" Type="http://schemas.openxmlformats.org/officeDocument/2006/relationships/image" Target="media/image18.wmf"/><Relationship Id="rId38" Type="http://schemas.openxmlformats.org/officeDocument/2006/relationships/oleObject" Target="embeddings/oleObject16.bin"/><Relationship Id="rId39" Type="http://schemas.openxmlformats.org/officeDocument/2006/relationships/image" Target="media/image19.wmf"/><Relationship Id="rId40" Type="http://schemas.openxmlformats.org/officeDocument/2006/relationships/oleObject" Target="embeddings/oleObject17.bin"/><Relationship Id="rId41" Type="http://schemas.openxmlformats.org/officeDocument/2006/relationships/image" Target="media/image20.wmf"/><Relationship Id="rId42" Type="http://schemas.openxmlformats.org/officeDocument/2006/relationships/oleObject" Target="embeddings/oleObject18.bin"/><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1395</Words>
  <Characters>7953</Characters>
  <Application>Microsoft Macintosh Word</Application>
  <DocSecurity>0</DocSecurity>
  <Lines>66</Lines>
  <Paragraphs>18</Paragraphs>
  <ScaleCrop>false</ScaleCrop>
  <Company>CSIRO</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Haverd</dc:creator>
  <cp:keywords/>
  <dc:description/>
  <cp:lastModifiedBy>Vanessa Haverd</cp:lastModifiedBy>
  <cp:revision>3</cp:revision>
  <dcterms:created xsi:type="dcterms:W3CDTF">2015-10-08T04:47:00Z</dcterms:created>
  <dcterms:modified xsi:type="dcterms:W3CDTF">2015-10-08T05:10:00Z</dcterms:modified>
</cp:coreProperties>
</file>