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7A6A13" w14:textId="367023BD" w:rsidR="00E05306" w:rsidRDefault="00E05306" w:rsidP="00EC2A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subroutines in this package</w:t>
      </w:r>
      <w:r w:rsidRPr="006D4DA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were</w:t>
      </w:r>
      <w:r w:rsidRPr="006D4DA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created </w:t>
      </w:r>
      <w:r w:rsidR="00874FA6">
        <w:rPr>
          <w:rFonts w:ascii="Arial" w:hAnsi="Arial" w:cs="Arial"/>
          <w:sz w:val="20"/>
          <w:szCs w:val="20"/>
        </w:rPr>
        <w:t>using</w:t>
      </w:r>
      <w:r w:rsidRPr="006D4DAF">
        <w:rPr>
          <w:rFonts w:ascii="Arial" w:hAnsi="Arial" w:cs="Arial"/>
          <w:sz w:val="20"/>
          <w:szCs w:val="20"/>
        </w:rPr>
        <w:t xml:space="preserve"> MATLAB®  2011a </w:t>
      </w:r>
      <w:r>
        <w:rPr>
          <w:rFonts w:ascii="Arial" w:hAnsi="Arial" w:cs="Arial"/>
          <w:sz w:val="20"/>
          <w:szCs w:val="20"/>
        </w:rPr>
        <w:t>and have also been</w:t>
      </w:r>
      <w:r w:rsidRPr="006D4DAF">
        <w:rPr>
          <w:rFonts w:ascii="Arial" w:hAnsi="Arial" w:cs="Arial"/>
          <w:sz w:val="20"/>
          <w:szCs w:val="20"/>
        </w:rPr>
        <w:t xml:space="preserve"> tested on MATLAB®  2012b platform. </w:t>
      </w:r>
      <w:r w:rsidR="00874FA6">
        <w:rPr>
          <w:rFonts w:ascii="Arial" w:hAnsi="Arial" w:cs="Arial"/>
          <w:sz w:val="20"/>
          <w:szCs w:val="20"/>
        </w:rPr>
        <w:t>Please</w:t>
      </w:r>
      <w:r>
        <w:rPr>
          <w:rFonts w:ascii="Arial" w:hAnsi="Arial" w:cs="Arial"/>
          <w:sz w:val="20"/>
          <w:szCs w:val="20"/>
        </w:rPr>
        <w:t xml:space="preserve"> </w:t>
      </w:r>
      <w:r w:rsidR="00874FA6">
        <w:rPr>
          <w:rFonts w:ascii="Arial" w:hAnsi="Arial" w:cs="Arial"/>
          <w:sz w:val="20"/>
          <w:szCs w:val="20"/>
        </w:rPr>
        <w:t>refer to</w:t>
      </w:r>
      <w:r>
        <w:rPr>
          <w:rFonts w:ascii="Arial" w:hAnsi="Arial" w:cs="Arial"/>
          <w:sz w:val="20"/>
          <w:szCs w:val="20"/>
        </w:rPr>
        <w:t xml:space="preserve"> our manuscript titled “Ensemble Inference and Inferability of Gene Regulatory Networks” for</w:t>
      </w:r>
      <w:r w:rsidR="00874FA6">
        <w:rPr>
          <w:rFonts w:ascii="Arial" w:hAnsi="Arial" w:cs="Arial"/>
          <w:sz w:val="20"/>
          <w:szCs w:val="20"/>
        </w:rPr>
        <w:t xml:space="preserve"> more</w:t>
      </w:r>
      <w:r>
        <w:rPr>
          <w:rFonts w:ascii="Arial" w:hAnsi="Arial" w:cs="Arial"/>
          <w:sz w:val="20"/>
          <w:szCs w:val="20"/>
        </w:rPr>
        <w:t xml:space="preserve"> detailed information about the</w:t>
      </w:r>
      <w:r w:rsidR="00874FA6">
        <w:rPr>
          <w:rFonts w:ascii="Arial" w:hAnsi="Arial" w:cs="Arial"/>
          <w:sz w:val="20"/>
          <w:szCs w:val="20"/>
        </w:rPr>
        <w:t xml:space="preserve"> algorithm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.</w:t>
      </w:r>
    </w:p>
    <w:p w14:paraId="4B44E4C4" w14:textId="77777777" w:rsidR="00EC2A64" w:rsidRPr="006D4DAF" w:rsidRDefault="00EC2A64" w:rsidP="00EC2A64">
      <w:pPr>
        <w:rPr>
          <w:rFonts w:ascii="Arial" w:hAnsi="Arial" w:cs="Arial"/>
          <w:sz w:val="20"/>
          <w:szCs w:val="20"/>
        </w:rPr>
      </w:pPr>
      <w:r w:rsidRPr="006D4DAF">
        <w:rPr>
          <w:rFonts w:ascii="Arial" w:hAnsi="Arial" w:cs="Arial"/>
          <w:sz w:val="20"/>
          <w:szCs w:val="20"/>
        </w:rPr>
        <w:t>The package contains the following files:</w:t>
      </w:r>
    </w:p>
    <w:p w14:paraId="2D091AD5" w14:textId="77777777" w:rsidR="00EC2A64" w:rsidRDefault="00EC2A64" w:rsidP="00EC2A6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D4DAF">
        <w:rPr>
          <w:rFonts w:ascii="Arial" w:hAnsi="Arial" w:cs="Arial"/>
          <w:sz w:val="20"/>
          <w:szCs w:val="20"/>
        </w:rPr>
        <w:t xml:space="preserve">This </w:t>
      </w:r>
      <w:r w:rsidRPr="0085779E">
        <w:rPr>
          <w:rFonts w:ascii="Courier New" w:hAnsi="Courier New" w:cs="Courier New"/>
          <w:sz w:val="20"/>
          <w:szCs w:val="20"/>
        </w:rPr>
        <w:t>README</w:t>
      </w:r>
      <w:r w:rsidRPr="006D4DAF">
        <w:rPr>
          <w:rFonts w:ascii="Arial" w:hAnsi="Arial" w:cs="Arial"/>
          <w:sz w:val="20"/>
          <w:szCs w:val="20"/>
        </w:rPr>
        <w:t xml:space="preserve"> file</w:t>
      </w:r>
    </w:p>
    <w:p w14:paraId="515718DF" w14:textId="77777777" w:rsidR="00EC2A64" w:rsidRDefault="00EC2A64" w:rsidP="00EC2A6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folder </w:t>
      </w:r>
      <w:r w:rsidRPr="009A1FC8">
        <w:rPr>
          <w:rFonts w:ascii="Courier New" w:hAnsi="Courier New" w:cs="Courier New"/>
          <w:sz w:val="20"/>
          <w:szCs w:val="20"/>
        </w:rPr>
        <w:t>TRaCE_code</w:t>
      </w:r>
      <w:r>
        <w:rPr>
          <w:rFonts w:ascii="Arial" w:hAnsi="Arial" w:cs="Arial"/>
          <w:sz w:val="20"/>
          <w:szCs w:val="20"/>
        </w:rPr>
        <w:t xml:space="preserve"> containing:</w:t>
      </w:r>
    </w:p>
    <w:p w14:paraId="15620565" w14:textId="36EADEFC" w:rsidR="00EC2A64" w:rsidRDefault="00EC2A64" w:rsidP="00EC2A64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D93AC2">
        <w:rPr>
          <w:rFonts w:ascii="Courier New" w:hAnsi="Courier New" w:cs="Courier New"/>
          <w:sz w:val="20"/>
          <w:szCs w:val="20"/>
        </w:rPr>
        <w:t>Main.m</w:t>
      </w:r>
      <w:r>
        <w:rPr>
          <w:rFonts w:ascii="Arial" w:hAnsi="Arial" w:cs="Arial"/>
          <w:sz w:val="20"/>
          <w:szCs w:val="20"/>
        </w:rPr>
        <w:t xml:space="preserve"> an example of </w:t>
      </w:r>
      <w:r w:rsidR="00E05306">
        <w:rPr>
          <w:rFonts w:ascii="Arial" w:hAnsi="Arial" w:cs="Arial"/>
          <w:sz w:val="20"/>
          <w:szCs w:val="20"/>
        </w:rPr>
        <w:t>ensemble inference using</w:t>
      </w:r>
      <w:r w:rsidRPr="00D93AC2">
        <w:rPr>
          <w:rFonts w:ascii="Arial" w:hAnsi="Arial" w:cs="Arial"/>
          <w:sz w:val="20"/>
          <w:szCs w:val="20"/>
        </w:rPr>
        <w:t xml:space="preserve"> TRaCE </w:t>
      </w:r>
    </w:p>
    <w:p w14:paraId="6C75BA1F" w14:textId="0D15CCCC" w:rsidR="00EC2A64" w:rsidRDefault="00EC2A64" w:rsidP="00EC2A64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D93AC2">
        <w:rPr>
          <w:rFonts w:ascii="Courier New" w:hAnsi="Courier New" w:cs="Courier New"/>
          <w:sz w:val="20"/>
          <w:szCs w:val="20"/>
        </w:rPr>
        <w:t>trace.m</w:t>
      </w:r>
      <w:r w:rsidRPr="00D93AC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 function for ensemble</w:t>
      </w:r>
      <w:r w:rsidRPr="00D93AC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inference</w:t>
      </w:r>
      <w:r w:rsidRPr="00D93AC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using</w:t>
      </w:r>
      <w:r w:rsidRPr="00D93AC2">
        <w:rPr>
          <w:rFonts w:ascii="Arial" w:hAnsi="Arial" w:cs="Arial"/>
          <w:sz w:val="20"/>
          <w:szCs w:val="20"/>
        </w:rPr>
        <w:t xml:space="preserve"> TRaCE (</w:t>
      </w:r>
      <w:r>
        <w:rPr>
          <w:rFonts w:ascii="Arial" w:hAnsi="Arial" w:cs="Arial"/>
          <w:sz w:val="20"/>
          <w:szCs w:val="20"/>
        </w:rPr>
        <w:t>requires</w:t>
      </w:r>
      <w:r w:rsidRPr="00D93AC2">
        <w:rPr>
          <w:rFonts w:ascii="Arial" w:hAnsi="Arial" w:cs="Arial"/>
          <w:sz w:val="20"/>
          <w:szCs w:val="20"/>
        </w:rPr>
        <w:t xml:space="preserve"> </w:t>
      </w:r>
      <w:r w:rsidRPr="00D93AC2">
        <w:rPr>
          <w:rFonts w:ascii="Courier New" w:hAnsi="Courier New" w:cs="Courier New"/>
          <w:sz w:val="20"/>
          <w:szCs w:val="20"/>
        </w:rPr>
        <w:t>contrex.m</w:t>
      </w:r>
      <w:r w:rsidRPr="00D93AC2">
        <w:rPr>
          <w:rFonts w:ascii="Arial" w:hAnsi="Arial" w:cs="Arial"/>
          <w:sz w:val="20"/>
          <w:szCs w:val="20"/>
        </w:rPr>
        <w:t xml:space="preserve"> and </w:t>
      </w:r>
      <w:r w:rsidRPr="00D93AC2">
        <w:rPr>
          <w:rFonts w:ascii="Courier New" w:hAnsi="Courier New" w:cs="Courier New"/>
          <w:sz w:val="20"/>
          <w:szCs w:val="20"/>
        </w:rPr>
        <w:t>adj2acc.m</w:t>
      </w:r>
      <w:r w:rsidRPr="00D93AC2">
        <w:rPr>
          <w:rFonts w:ascii="Arial" w:hAnsi="Arial" w:cs="Arial"/>
          <w:sz w:val="20"/>
          <w:szCs w:val="20"/>
        </w:rPr>
        <w:t>)</w:t>
      </w:r>
    </w:p>
    <w:p w14:paraId="7B722D92" w14:textId="77777777" w:rsidR="00EC2A64" w:rsidRDefault="00EC2A64" w:rsidP="00EC2A64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D93AC2">
        <w:rPr>
          <w:rFonts w:ascii="Courier New" w:hAnsi="Courier New" w:cs="Courier New"/>
          <w:sz w:val="20"/>
          <w:szCs w:val="20"/>
        </w:rPr>
        <w:t>contrex.m</w:t>
      </w:r>
      <w:r w:rsidRPr="00D93AC2">
        <w:rPr>
          <w:rFonts w:ascii="Arial" w:hAnsi="Arial" w:cs="Arial"/>
          <w:sz w:val="20"/>
          <w:szCs w:val="20"/>
        </w:rPr>
        <w:t xml:space="preserve"> a function for calculating  ConTREx of a graph</w:t>
      </w:r>
    </w:p>
    <w:p w14:paraId="664B330C" w14:textId="77777777" w:rsidR="00EC2A64" w:rsidRDefault="00EC2A64" w:rsidP="00EC2A64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D93AC2">
        <w:rPr>
          <w:rFonts w:ascii="Courier New" w:hAnsi="Courier New" w:cs="Courier New"/>
          <w:sz w:val="20"/>
          <w:szCs w:val="20"/>
        </w:rPr>
        <w:t>adj2acc.m</w:t>
      </w:r>
      <w:r w:rsidRPr="00D93AC2">
        <w:rPr>
          <w:rFonts w:ascii="Arial" w:hAnsi="Arial" w:cs="Arial"/>
          <w:sz w:val="20"/>
          <w:szCs w:val="20"/>
        </w:rPr>
        <w:t xml:space="preserve"> a function for calculating accessibility matrix of a graph from its adjacency matrix.</w:t>
      </w:r>
    </w:p>
    <w:p w14:paraId="6DF23AAF" w14:textId="77777777" w:rsidR="00EC2A64" w:rsidRDefault="00EC2A64" w:rsidP="00EC2A64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421782">
        <w:rPr>
          <w:rFonts w:ascii="Courier New" w:hAnsi="Courier New" w:cs="Courier New"/>
          <w:sz w:val="20"/>
          <w:szCs w:val="20"/>
        </w:rPr>
        <w:t>readAcc.m</w:t>
      </w:r>
      <w:r>
        <w:rPr>
          <w:rFonts w:ascii="Arial" w:hAnsi="Arial" w:cs="Arial"/>
          <w:sz w:val="20"/>
          <w:szCs w:val="20"/>
        </w:rPr>
        <w:t xml:space="preserve"> a function for reading accessibility matrices from input files</w:t>
      </w:r>
    </w:p>
    <w:p w14:paraId="00C237ED" w14:textId="6B794AE0" w:rsidR="00EC2A64" w:rsidRDefault="00EC2A64" w:rsidP="00EC2A64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D93AC2">
        <w:rPr>
          <w:rFonts w:ascii="Courier New" w:hAnsi="Courier New" w:cs="Courier New"/>
          <w:sz w:val="20"/>
          <w:szCs w:val="20"/>
        </w:rPr>
        <w:t>Adj.csv</w:t>
      </w:r>
      <w:r w:rsidRPr="00D93AC2">
        <w:rPr>
          <w:rFonts w:ascii="Arial" w:hAnsi="Arial" w:cs="Arial"/>
          <w:sz w:val="20"/>
          <w:szCs w:val="20"/>
        </w:rPr>
        <w:t xml:space="preserve"> adjacency matrix of example network containing 100 genes</w:t>
      </w:r>
    </w:p>
    <w:p w14:paraId="35E82563" w14:textId="273A71B5" w:rsidR="00EC2A64" w:rsidRDefault="00EC2A64" w:rsidP="00EC2A64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D93AC2">
        <w:rPr>
          <w:rFonts w:ascii="Courier New" w:hAnsi="Courier New" w:cs="Courier New"/>
          <w:sz w:val="20"/>
          <w:szCs w:val="20"/>
        </w:rPr>
        <w:t>InputNet1.csv</w:t>
      </w:r>
      <w:r w:rsidRPr="00D93AC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input data file</w:t>
      </w:r>
      <w:r w:rsidRPr="006D4DA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containing</w:t>
      </w:r>
      <w:r w:rsidRPr="006D4DAF">
        <w:rPr>
          <w:rFonts w:ascii="Arial" w:hAnsi="Arial" w:cs="Arial"/>
          <w:sz w:val="20"/>
          <w:szCs w:val="20"/>
        </w:rPr>
        <w:t xml:space="preserve"> error free accessibility matrices</w:t>
      </w:r>
      <w:r>
        <w:rPr>
          <w:rFonts w:ascii="Arial" w:hAnsi="Arial" w:cs="Arial"/>
          <w:sz w:val="20"/>
          <w:szCs w:val="20"/>
        </w:rPr>
        <w:t xml:space="preserve"> of example network</w:t>
      </w:r>
    </w:p>
    <w:p w14:paraId="25EF19D7" w14:textId="77777777" w:rsidR="00EC2A64" w:rsidRDefault="00EC2A64" w:rsidP="00EC2A64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D93AC2">
        <w:rPr>
          <w:rFonts w:ascii="Courier New" w:hAnsi="Courier New" w:cs="Courier New"/>
          <w:sz w:val="20"/>
          <w:szCs w:val="20"/>
        </w:rPr>
        <w:t>InputIndex1.csv</w:t>
      </w:r>
      <w:r w:rsidRPr="00D93AC2">
        <w:rPr>
          <w:rFonts w:ascii="Arial" w:hAnsi="Arial" w:cs="Arial"/>
          <w:sz w:val="20"/>
          <w:szCs w:val="20"/>
        </w:rPr>
        <w:t xml:space="preserve"> a description file of InputNet1.csv </w:t>
      </w:r>
    </w:p>
    <w:p w14:paraId="60BF07FF" w14:textId="0828E9D3" w:rsidR="00EC2A64" w:rsidRDefault="00EC2A64" w:rsidP="00EC2A64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D93AC2">
        <w:rPr>
          <w:rFonts w:ascii="Courier New" w:hAnsi="Courier New" w:cs="Courier New"/>
          <w:sz w:val="20"/>
          <w:szCs w:val="20"/>
        </w:rPr>
        <w:t>InputNet2.csv</w:t>
      </w:r>
      <w:r w:rsidRPr="00D93AC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input data file</w:t>
      </w:r>
      <w:r w:rsidRPr="006D4DA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containing erroneous </w:t>
      </w:r>
      <w:r w:rsidRPr="006D4DAF">
        <w:rPr>
          <w:rFonts w:ascii="Arial" w:hAnsi="Arial" w:cs="Arial"/>
          <w:sz w:val="20"/>
          <w:szCs w:val="20"/>
        </w:rPr>
        <w:t>accessibility matrices</w:t>
      </w:r>
      <w:r>
        <w:rPr>
          <w:rFonts w:ascii="Arial" w:hAnsi="Arial" w:cs="Arial"/>
          <w:sz w:val="20"/>
          <w:szCs w:val="20"/>
        </w:rPr>
        <w:t xml:space="preserve"> of example network</w:t>
      </w:r>
    </w:p>
    <w:p w14:paraId="1BA2B900" w14:textId="77777777" w:rsidR="00EC2A64" w:rsidRPr="00D93AC2" w:rsidRDefault="00EC2A64" w:rsidP="00EC2A64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D93AC2">
        <w:rPr>
          <w:rFonts w:ascii="Courier New" w:hAnsi="Courier New" w:cs="Courier New"/>
          <w:sz w:val="20"/>
          <w:szCs w:val="20"/>
        </w:rPr>
        <w:t>InputIndex2.csv</w:t>
      </w:r>
      <w:r w:rsidRPr="00D93AC2">
        <w:rPr>
          <w:rFonts w:ascii="Arial" w:hAnsi="Arial" w:cs="Arial"/>
          <w:sz w:val="20"/>
          <w:szCs w:val="20"/>
        </w:rPr>
        <w:t xml:space="preserve"> a description file of InputNet2.csv </w:t>
      </w:r>
    </w:p>
    <w:p w14:paraId="4C9FF60A" w14:textId="77777777" w:rsidR="00EC2A64" w:rsidRDefault="00EC2A64" w:rsidP="00EC2A6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folder </w:t>
      </w:r>
      <w:r w:rsidRPr="009A1FC8">
        <w:rPr>
          <w:rFonts w:ascii="Courier New" w:hAnsi="Courier New" w:cs="Courier New"/>
          <w:sz w:val="20"/>
          <w:szCs w:val="20"/>
        </w:rPr>
        <w:t>DREAM4</w:t>
      </w:r>
      <w:r>
        <w:rPr>
          <w:rFonts w:ascii="Arial" w:hAnsi="Arial" w:cs="Arial"/>
          <w:sz w:val="20"/>
          <w:szCs w:val="20"/>
        </w:rPr>
        <w:t xml:space="preserve"> containing: </w:t>
      </w:r>
    </w:p>
    <w:p w14:paraId="2409B1C5" w14:textId="06CA2580" w:rsidR="00B814A2" w:rsidRDefault="00B814A2" w:rsidP="001A2951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SKO_analysis</w:t>
      </w:r>
      <w:r w:rsidRPr="00A628B3">
        <w:rPr>
          <w:rFonts w:ascii="Courier New" w:hAnsi="Courier New" w:cs="Courier New"/>
          <w:sz w:val="20"/>
          <w:szCs w:val="20"/>
        </w:rPr>
        <w:t>.m</w:t>
      </w:r>
      <w:r w:rsidRPr="00A628B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 example of ensemble inference from single knockout expression data. </w:t>
      </w:r>
    </w:p>
    <w:p w14:paraId="3F29B61C" w14:textId="5ED60B40" w:rsidR="00A07D45" w:rsidRDefault="00B814A2" w:rsidP="009656D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A07D45">
        <w:rPr>
          <w:rFonts w:ascii="Courier New" w:hAnsi="Courier New" w:cs="Courier New"/>
          <w:sz w:val="20"/>
          <w:szCs w:val="20"/>
        </w:rPr>
        <w:t>DKO_analysis.m</w:t>
      </w:r>
      <w:r w:rsidRPr="00A07D45">
        <w:rPr>
          <w:rFonts w:ascii="Arial" w:hAnsi="Arial" w:cs="Arial"/>
          <w:sz w:val="20"/>
          <w:szCs w:val="20"/>
        </w:rPr>
        <w:t xml:space="preserve"> an example of ensemble inference</w:t>
      </w:r>
      <w:r w:rsidR="00E05306">
        <w:rPr>
          <w:rFonts w:ascii="Arial" w:hAnsi="Arial" w:cs="Arial"/>
          <w:sz w:val="20"/>
          <w:szCs w:val="20"/>
        </w:rPr>
        <w:t xml:space="preserve"> </w:t>
      </w:r>
      <w:r w:rsidRPr="00A07D45">
        <w:rPr>
          <w:rFonts w:ascii="Arial" w:hAnsi="Arial" w:cs="Arial"/>
          <w:sz w:val="20"/>
          <w:szCs w:val="20"/>
        </w:rPr>
        <w:t xml:space="preserve">from single and double knockout expression data. </w:t>
      </w:r>
    </w:p>
    <w:p w14:paraId="6FF208AA" w14:textId="0F144123" w:rsidR="00B814A2" w:rsidRPr="00A07D45" w:rsidRDefault="00B814A2" w:rsidP="00B814A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A07D45">
        <w:rPr>
          <w:rFonts w:ascii="Courier New" w:hAnsi="Courier New" w:cs="Courier New"/>
          <w:sz w:val="20"/>
          <w:szCs w:val="20"/>
        </w:rPr>
        <w:t>analyze_z_score.m</w:t>
      </w:r>
      <w:r w:rsidRPr="00A07D45">
        <w:rPr>
          <w:rFonts w:ascii="Arial" w:hAnsi="Arial" w:cs="Arial"/>
          <w:sz w:val="20"/>
          <w:szCs w:val="20"/>
        </w:rPr>
        <w:t xml:space="preserve"> a function for calculating z-scores </w:t>
      </w:r>
      <w:r w:rsidR="00E05306">
        <w:rPr>
          <w:rFonts w:ascii="Arial" w:hAnsi="Arial" w:cs="Arial"/>
          <w:sz w:val="20"/>
          <w:szCs w:val="20"/>
        </w:rPr>
        <w:t>for</w:t>
      </w:r>
      <w:r w:rsidRPr="00A07D45">
        <w:rPr>
          <w:rFonts w:ascii="Arial" w:hAnsi="Arial" w:cs="Arial"/>
          <w:sz w:val="20"/>
          <w:szCs w:val="20"/>
        </w:rPr>
        <w:t xml:space="preserve"> differential expression  analysis and constructing accessibility matrices</w:t>
      </w:r>
      <w:r w:rsidR="00944094">
        <w:rPr>
          <w:rFonts w:ascii="Arial" w:hAnsi="Arial" w:cs="Arial"/>
          <w:sz w:val="20"/>
          <w:szCs w:val="20"/>
        </w:rPr>
        <w:t>.</w:t>
      </w:r>
    </w:p>
    <w:p w14:paraId="48FB3151" w14:textId="30A00A67" w:rsidR="00236835" w:rsidRPr="00236835" w:rsidRDefault="00FC7349" w:rsidP="00236835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</w:t>
      </w:r>
      <w:r w:rsidR="00236835" w:rsidRPr="00B40036">
        <w:rPr>
          <w:rFonts w:ascii="Courier New" w:hAnsi="Courier New" w:cs="Courier New"/>
          <w:sz w:val="20"/>
          <w:szCs w:val="20"/>
        </w:rPr>
        <w:t>ort_bounds.m</w:t>
      </w:r>
      <w:r w:rsidR="00236835" w:rsidRPr="00B40036">
        <w:rPr>
          <w:rFonts w:ascii="Arial" w:hAnsi="Arial" w:cs="Arial"/>
          <w:sz w:val="20"/>
          <w:szCs w:val="20"/>
        </w:rPr>
        <w:t xml:space="preserve"> a function for </w:t>
      </w:r>
      <w:r w:rsidR="00236835">
        <w:rPr>
          <w:rFonts w:ascii="Arial" w:hAnsi="Arial" w:cs="Arial"/>
          <w:sz w:val="20"/>
          <w:szCs w:val="20"/>
        </w:rPr>
        <w:t>generating</w:t>
      </w:r>
      <w:r w:rsidR="00236835" w:rsidRPr="00B40036">
        <w:rPr>
          <w:rFonts w:ascii="Arial" w:hAnsi="Arial" w:cs="Arial"/>
          <w:sz w:val="20"/>
          <w:szCs w:val="20"/>
        </w:rPr>
        <w:t xml:space="preserve"> the </w:t>
      </w:r>
      <w:r w:rsidR="00236835">
        <w:rPr>
          <w:rFonts w:ascii="Arial" w:hAnsi="Arial" w:cs="Arial"/>
          <w:sz w:val="20"/>
          <w:szCs w:val="20"/>
        </w:rPr>
        <w:t xml:space="preserve">ranked list of </w:t>
      </w:r>
      <w:r w:rsidR="00236835" w:rsidRPr="00B40036">
        <w:rPr>
          <w:rFonts w:ascii="Arial" w:hAnsi="Arial" w:cs="Arial"/>
          <w:sz w:val="20"/>
          <w:szCs w:val="20"/>
        </w:rPr>
        <w:t xml:space="preserve">edges based on the </w:t>
      </w:r>
      <w:r w:rsidR="00236835">
        <w:rPr>
          <w:rFonts w:ascii="Arial" w:hAnsi="Arial" w:cs="Arial"/>
          <w:sz w:val="20"/>
          <w:szCs w:val="20"/>
        </w:rPr>
        <w:t xml:space="preserve">ensemble </w:t>
      </w:r>
      <w:r w:rsidR="00236835" w:rsidRPr="00B40036">
        <w:rPr>
          <w:rFonts w:ascii="Arial" w:hAnsi="Arial" w:cs="Arial"/>
          <w:sz w:val="20"/>
          <w:szCs w:val="20"/>
        </w:rPr>
        <w:t xml:space="preserve">bounds </w:t>
      </w:r>
      <w:r w:rsidR="00236835">
        <w:rPr>
          <w:rFonts w:ascii="Arial" w:hAnsi="Arial" w:cs="Arial"/>
          <w:sz w:val="20"/>
          <w:szCs w:val="20"/>
        </w:rPr>
        <w:t>from</w:t>
      </w:r>
      <w:r w:rsidR="00236835" w:rsidRPr="00B40036">
        <w:rPr>
          <w:rFonts w:ascii="Arial" w:hAnsi="Arial" w:cs="Arial"/>
          <w:sz w:val="20"/>
          <w:szCs w:val="20"/>
        </w:rPr>
        <w:t xml:space="preserve"> </w:t>
      </w:r>
      <w:r w:rsidR="00236835" w:rsidRPr="0085779E">
        <w:rPr>
          <w:rFonts w:ascii="Courier New" w:hAnsi="Courier New" w:cs="Courier New"/>
          <w:sz w:val="20"/>
          <w:szCs w:val="20"/>
        </w:rPr>
        <w:t>trace.m</w:t>
      </w:r>
      <w:r w:rsidR="00236835" w:rsidRPr="00B40036">
        <w:rPr>
          <w:rFonts w:ascii="Arial" w:hAnsi="Arial" w:cs="Arial"/>
          <w:sz w:val="20"/>
          <w:szCs w:val="20"/>
        </w:rPr>
        <w:t xml:space="preserve"> and the z-scores </w:t>
      </w:r>
      <w:r w:rsidR="00236835">
        <w:rPr>
          <w:rFonts w:ascii="Arial" w:hAnsi="Arial" w:cs="Arial"/>
          <w:sz w:val="20"/>
          <w:szCs w:val="20"/>
        </w:rPr>
        <w:t>output</w:t>
      </w:r>
      <w:r w:rsidR="00236835" w:rsidRPr="00B40036">
        <w:rPr>
          <w:rFonts w:ascii="Arial" w:hAnsi="Arial" w:cs="Arial"/>
          <w:sz w:val="20"/>
          <w:szCs w:val="20"/>
        </w:rPr>
        <w:t xml:space="preserve"> </w:t>
      </w:r>
      <w:r w:rsidR="00236835">
        <w:rPr>
          <w:rFonts w:ascii="Arial" w:hAnsi="Arial" w:cs="Arial"/>
          <w:sz w:val="20"/>
          <w:szCs w:val="20"/>
        </w:rPr>
        <w:t>from</w:t>
      </w:r>
      <w:r w:rsidR="00236835" w:rsidRPr="00B40036">
        <w:rPr>
          <w:rFonts w:ascii="Arial" w:hAnsi="Arial" w:cs="Arial"/>
          <w:sz w:val="20"/>
          <w:szCs w:val="20"/>
        </w:rPr>
        <w:t xml:space="preserve"> </w:t>
      </w:r>
      <w:r w:rsidR="00236835" w:rsidRPr="00B40036">
        <w:rPr>
          <w:rFonts w:ascii="Courier New" w:hAnsi="Courier New" w:cs="Courier New"/>
          <w:sz w:val="20"/>
          <w:szCs w:val="20"/>
        </w:rPr>
        <w:t>analyze_z_score.m</w:t>
      </w:r>
      <w:r w:rsidR="00236835">
        <w:rPr>
          <w:rFonts w:ascii="Arial" w:hAnsi="Arial" w:cs="Arial"/>
          <w:sz w:val="20"/>
          <w:szCs w:val="20"/>
        </w:rPr>
        <w:t>. (requires</w:t>
      </w:r>
      <w:r w:rsidR="00236835" w:rsidRPr="00B40036">
        <w:rPr>
          <w:rFonts w:ascii="Arial" w:hAnsi="Arial" w:cs="Arial"/>
          <w:sz w:val="20"/>
          <w:szCs w:val="20"/>
        </w:rPr>
        <w:t xml:space="preserve"> contrex.m and adj2acc.m). </w:t>
      </w:r>
      <w:r w:rsidR="006F2F02">
        <w:rPr>
          <w:rFonts w:ascii="Arial" w:hAnsi="Arial" w:cs="Arial"/>
          <w:sz w:val="20"/>
          <w:szCs w:val="20"/>
        </w:rPr>
        <w:t xml:space="preserve">   </w:t>
      </w:r>
    </w:p>
    <w:p w14:paraId="04CC7E04" w14:textId="6B288834" w:rsidR="00B814A2" w:rsidRDefault="00B814A2" w:rsidP="00B814A2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read_gold_standard</w:t>
      </w:r>
      <w:r w:rsidRPr="00A628B3">
        <w:rPr>
          <w:rFonts w:ascii="Courier New" w:hAnsi="Courier New" w:cs="Courier New"/>
          <w:sz w:val="20"/>
          <w:szCs w:val="20"/>
        </w:rPr>
        <w:t>.m</w:t>
      </w:r>
      <w:r w:rsidRPr="00A628B3">
        <w:rPr>
          <w:rFonts w:ascii="Arial" w:hAnsi="Arial" w:cs="Arial"/>
          <w:sz w:val="20"/>
          <w:szCs w:val="20"/>
        </w:rPr>
        <w:t xml:space="preserve"> a function for </w:t>
      </w:r>
      <w:r>
        <w:rPr>
          <w:rFonts w:ascii="Arial" w:hAnsi="Arial" w:cs="Arial"/>
          <w:sz w:val="20"/>
          <w:szCs w:val="20"/>
        </w:rPr>
        <w:t>reading gold standard network f</w:t>
      </w:r>
      <w:r w:rsidR="00236835">
        <w:rPr>
          <w:rFonts w:ascii="Arial" w:hAnsi="Arial" w:cs="Arial"/>
          <w:sz w:val="20"/>
          <w:szCs w:val="20"/>
        </w:rPr>
        <w:t>rom the output of GeneNetWeaver</w:t>
      </w:r>
    </w:p>
    <w:p w14:paraId="61C9692A" w14:textId="297459EE" w:rsidR="00053CB3" w:rsidRDefault="00B814A2" w:rsidP="00053CB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remove_diagonal</w:t>
      </w:r>
      <w:r w:rsidRPr="00A628B3">
        <w:rPr>
          <w:rFonts w:ascii="Courier New" w:hAnsi="Courier New" w:cs="Courier New"/>
          <w:sz w:val="20"/>
          <w:szCs w:val="20"/>
        </w:rPr>
        <w:t>.m</w:t>
      </w:r>
      <w:r w:rsidRPr="00A628B3">
        <w:rPr>
          <w:rFonts w:ascii="Arial" w:hAnsi="Arial" w:cs="Arial"/>
          <w:sz w:val="20"/>
          <w:szCs w:val="20"/>
        </w:rPr>
        <w:t xml:space="preserve"> a function for </w:t>
      </w:r>
      <w:r w:rsidR="00E05306">
        <w:rPr>
          <w:rFonts w:ascii="Arial" w:hAnsi="Arial" w:cs="Arial"/>
          <w:sz w:val="20"/>
          <w:szCs w:val="20"/>
        </w:rPr>
        <w:t>setting</w:t>
      </w:r>
      <w:r>
        <w:rPr>
          <w:rFonts w:ascii="Arial" w:hAnsi="Arial" w:cs="Arial"/>
          <w:sz w:val="20"/>
          <w:szCs w:val="20"/>
        </w:rPr>
        <w:t xml:space="preserve"> the diagonal elements of a matrix </w:t>
      </w:r>
      <w:r w:rsidR="00E05306"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z w:val="20"/>
          <w:szCs w:val="20"/>
        </w:rPr>
        <w:t xml:space="preserve"> zero</w:t>
      </w:r>
    </w:p>
    <w:p w14:paraId="6FAAC1B2" w14:textId="01AE3D61" w:rsidR="00053CB3" w:rsidRPr="00053CB3" w:rsidRDefault="00053CB3" w:rsidP="00053CB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53CB3">
        <w:rPr>
          <w:rFonts w:ascii="Courier New" w:hAnsi="Courier New" w:cs="Courier New"/>
          <w:sz w:val="20"/>
          <w:szCs w:val="20"/>
        </w:rPr>
        <w:t>Net1</w:t>
      </w:r>
      <w:r>
        <w:rPr>
          <w:rFonts w:ascii="Arial" w:hAnsi="Arial" w:cs="Arial"/>
          <w:sz w:val="20"/>
          <w:szCs w:val="20"/>
        </w:rPr>
        <w:t xml:space="preserve"> a folder containing 10 replicates of single- and double-gene KO data for one of the gold standard networks of DREAM4 100-gene network inference subchallenge. </w:t>
      </w:r>
      <w:r w:rsidR="00E246D6">
        <w:rPr>
          <w:rFonts w:ascii="Arial" w:hAnsi="Arial" w:cs="Arial"/>
          <w:sz w:val="20"/>
          <w:szCs w:val="20"/>
        </w:rPr>
        <w:t xml:space="preserve">The complete simulated gene expression data of DREAM4 gold standard networks are available </w:t>
      </w:r>
      <w:r w:rsidR="0081576E">
        <w:rPr>
          <w:rFonts w:ascii="Arial" w:hAnsi="Arial" w:cs="Arial"/>
          <w:sz w:val="20"/>
          <w:szCs w:val="20"/>
        </w:rPr>
        <w:t>from</w:t>
      </w:r>
      <w:r w:rsidR="00E246D6">
        <w:rPr>
          <w:rFonts w:ascii="Arial" w:hAnsi="Arial" w:cs="Arial"/>
          <w:sz w:val="20"/>
          <w:szCs w:val="20"/>
        </w:rPr>
        <w:t xml:space="preserve"> </w:t>
      </w:r>
      <w:hyperlink r:id="rId7" w:history="1">
        <w:r w:rsidR="00E246D6" w:rsidRPr="00B0360C">
          <w:rPr>
            <w:rStyle w:val="Hyperlink"/>
            <w:rFonts w:ascii="Arial" w:hAnsi="Arial" w:cs="Arial"/>
            <w:sz w:val="20"/>
            <w:szCs w:val="20"/>
          </w:rPr>
          <w:t>http://www.cabsel.ethz.ch/tools/trace</w:t>
        </w:r>
      </w:hyperlink>
      <w:r w:rsidR="00E246D6">
        <w:rPr>
          <w:rFonts w:ascii="Arial" w:hAnsi="Arial" w:cs="Arial"/>
          <w:sz w:val="20"/>
          <w:szCs w:val="20"/>
        </w:rPr>
        <w:t>.</w:t>
      </w:r>
    </w:p>
    <w:p w14:paraId="6C6ECAAE" w14:textId="6F950CD5" w:rsidR="00EC2A64" w:rsidRDefault="00EC2A64" w:rsidP="00EC2A6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524E9">
        <w:rPr>
          <w:rFonts w:ascii="Courier New" w:hAnsi="Courier New" w:cs="Courier New"/>
          <w:sz w:val="20"/>
          <w:szCs w:val="20"/>
        </w:rPr>
        <w:t>License.txt</w:t>
      </w:r>
      <w:r>
        <w:rPr>
          <w:rFonts w:ascii="Arial" w:hAnsi="Arial" w:cs="Arial"/>
          <w:sz w:val="20"/>
          <w:szCs w:val="20"/>
        </w:rPr>
        <w:t xml:space="preserve"> modified BSD license for TRaCE</w:t>
      </w:r>
    </w:p>
    <w:p w14:paraId="4FE615BB" w14:textId="77777777" w:rsidR="00A47270" w:rsidRDefault="00A4727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3E2EE777" w14:textId="47D4F5CA" w:rsidR="00EC2F29" w:rsidRPr="00EC2F29" w:rsidRDefault="00EC2F29" w:rsidP="00DF696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In TRaCE_code folder:</w:t>
      </w:r>
    </w:p>
    <w:p w14:paraId="631093AA" w14:textId="39321CFA" w:rsidR="00EC2F29" w:rsidRDefault="00EC2F29" w:rsidP="00EC2F2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Running</w:t>
      </w:r>
      <w:r w:rsidRPr="00E876AA">
        <w:rPr>
          <w:rFonts w:ascii="Courier New" w:hAnsi="Courier New" w:cs="Courier New"/>
          <w:sz w:val="20"/>
          <w:szCs w:val="20"/>
        </w:rPr>
        <w:t xml:space="preserve"> Main.m</w:t>
      </w:r>
      <w:r>
        <w:rPr>
          <w:rFonts w:ascii="Arial" w:hAnsi="Arial" w:cs="Arial"/>
          <w:sz w:val="20"/>
          <w:szCs w:val="20"/>
        </w:rPr>
        <w:t xml:space="preserve"> without any modification will produce the </w:t>
      </w:r>
      <w:r w:rsidR="00DB51BF">
        <w:rPr>
          <w:rFonts w:ascii="Arial" w:hAnsi="Arial" w:cs="Arial"/>
          <w:sz w:val="20"/>
          <w:szCs w:val="20"/>
        </w:rPr>
        <w:t>ensemble lower</w:t>
      </w:r>
      <w:r>
        <w:rPr>
          <w:rFonts w:ascii="Arial" w:hAnsi="Arial" w:cs="Arial"/>
          <w:sz w:val="20"/>
          <w:szCs w:val="20"/>
        </w:rPr>
        <w:t xml:space="preserve"> and </w:t>
      </w:r>
      <w:r w:rsidR="00DB51BF">
        <w:rPr>
          <w:rFonts w:ascii="Arial" w:hAnsi="Arial" w:cs="Arial"/>
          <w:sz w:val="20"/>
          <w:szCs w:val="20"/>
        </w:rPr>
        <w:t>upper</w:t>
      </w:r>
      <w:r>
        <w:rPr>
          <w:rFonts w:ascii="Arial" w:hAnsi="Arial" w:cs="Arial"/>
          <w:sz w:val="20"/>
          <w:szCs w:val="20"/>
        </w:rPr>
        <w:t xml:space="preserve"> </w:t>
      </w:r>
      <w:r w:rsidR="00DB51BF">
        <w:rPr>
          <w:rFonts w:ascii="Arial" w:hAnsi="Arial" w:cs="Arial"/>
          <w:sz w:val="20"/>
          <w:szCs w:val="20"/>
        </w:rPr>
        <w:t>bounds</w:t>
      </w:r>
      <w:r>
        <w:rPr>
          <w:rFonts w:ascii="Arial" w:hAnsi="Arial" w:cs="Arial"/>
          <w:sz w:val="20"/>
          <w:szCs w:val="20"/>
        </w:rPr>
        <w:t xml:space="preserve"> from </w:t>
      </w:r>
      <w:r w:rsidR="00DB51BF">
        <w:rPr>
          <w:rFonts w:ascii="Arial" w:hAnsi="Arial" w:cs="Arial"/>
          <w:sz w:val="20"/>
          <w:szCs w:val="20"/>
        </w:rPr>
        <w:t xml:space="preserve">the accessibility matrices in </w:t>
      </w:r>
      <w:r w:rsidRPr="00E876AA">
        <w:rPr>
          <w:rFonts w:ascii="Courier New" w:hAnsi="Courier New" w:cs="Courier New"/>
          <w:sz w:val="20"/>
          <w:szCs w:val="20"/>
        </w:rPr>
        <w:t>InputNet1.csv</w:t>
      </w:r>
      <w:r>
        <w:rPr>
          <w:rFonts w:ascii="Arial" w:hAnsi="Arial" w:cs="Arial"/>
          <w:sz w:val="20"/>
          <w:szCs w:val="20"/>
        </w:rPr>
        <w:t xml:space="preserve">, and save the bounds </w:t>
      </w:r>
      <w:r w:rsidR="00AB4734">
        <w:rPr>
          <w:rFonts w:ascii="Arial" w:hAnsi="Arial" w:cs="Arial"/>
          <w:sz w:val="20"/>
          <w:szCs w:val="20"/>
        </w:rPr>
        <w:t>as the files</w:t>
      </w:r>
      <w:r>
        <w:rPr>
          <w:rFonts w:ascii="Arial" w:hAnsi="Arial" w:cs="Arial"/>
          <w:sz w:val="20"/>
          <w:szCs w:val="20"/>
        </w:rPr>
        <w:t xml:space="preserve"> </w:t>
      </w:r>
      <w:r w:rsidR="00DB51BF">
        <w:rPr>
          <w:rFonts w:ascii="Courier New" w:hAnsi="Courier New" w:cs="Courier New"/>
          <w:sz w:val="20"/>
          <w:szCs w:val="20"/>
        </w:rPr>
        <w:t>GL</w:t>
      </w:r>
      <w:r w:rsidRPr="00E876AA">
        <w:rPr>
          <w:rFonts w:ascii="Courier New" w:hAnsi="Courier New" w:cs="Courier New"/>
          <w:sz w:val="20"/>
          <w:szCs w:val="20"/>
        </w:rPr>
        <w:t>1.csv</w:t>
      </w:r>
      <w:r>
        <w:rPr>
          <w:rFonts w:ascii="Arial" w:hAnsi="Arial" w:cs="Arial"/>
          <w:sz w:val="20"/>
          <w:szCs w:val="20"/>
        </w:rPr>
        <w:t xml:space="preserve"> and </w:t>
      </w:r>
      <w:r w:rsidR="00DB51BF">
        <w:rPr>
          <w:rFonts w:ascii="Courier New" w:hAnsi="Courier New" w:cs="Courier New"/>
          <w:sz w:val="20"/>
          <w:szCs w:val="20"/>
        </w:rPr>
        <w:t>GU</w:t>
      </w:r>
      <w:r w:rsidRPr="00E876AA">
        <w:rPr>
          <w:rFonts w:ascii="Courier New" w:hAnsi="Courier New" w:cs="Courier New"/>
          <w:sz w:val="20"/>
          <w:szCs w:val="20"/>
        </w:rPr>
        <w:t>1.csv</w:t>
      </w:r>
      <w:r>
        <w:rPr>
          <w:rFonts w:ascii="Arial" w:hAnsi="Arial" w:cs="Arial"/>
          <w:sz w:val="20"/>
          <w:szCs w:val="20"/>
        </w:rPr>
        <w:t xml:space="preserve"> respectively. You should also get the following in MATLAB prompt:</w:t>
      </w:r>
    </w:p>
    <w:p w14:paraId="199EB94C" w14:textId="7AC20449" w:rsidR="00E26724" w:rsidRDefault="007E0CD8" w:rsidP="00BC6CA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999812E" wp14:editId="30FD8EBD">
            <wp:extent cx="38735" cy="47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5148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DA521DA" wp14:editId="002B5717">
            <wp:extent cx="2624400" cy="19260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00" cy="19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75BAB" w14:textId="14D6C11F" w:rsidR="0055779E" w:rsidRDefault="0055779E" w:rsidP="0055779E">
      <w:pPr>
        <w:pStyle w:val="NoSpacing"/>
      </w:pPr>
      <w:r>
        <w:t xml:space="preserve">These </w:t>
      </w:r>
      <w:r w:rsidR="00A47270">
        <w:t>results indicate that there are</w:t>
      </w:r>
      <w:r>
        <w:t>:</w:t>
      </w:r>
    </w:p>
    <w:p w14:paraId="5BC49EC3" w14:textId="77777777" w:rsidR="0055779E" w:rsidRDefault="0055779E" w:rsidP="0055779E">
      <w:pPr>
        <w:pStyle w:val="NoSpacing"/>
      </w:pPr>
      <w:r>
        <w:t xml:space="preserve">327 edges in the upper </w:t>
      </w:r>
      <w:r w:rsidR="002916F0">
        <w:t>bound but</w:t>
      </w:r>
      <w:r>
        <w:t xml:space="preserve"> not in the true network, </w:t>
      </w:r>
    </w:p>
    <w:p w14:paraId="210B918F" w14:textId="77777777" w:rsidR="0055779E" w:rsidRDefault="0055779E" w:rsidP="0055779E">
      <w:pPr>
        <w:pStyle w:val="NoSpacing"/>
      </w:pPr>
      <w:r>
        <w:t xml:space="preserve">0 edge in the </w:t>
      </w:r>
      <w:r w:rsidR="000A4A5E">
        <w:t>lower bound but not in the true network</w:t>
      </w:r>
      <w:r>
        <w:t>,</w:t>
      </w:r>
    </w:p>
    <w:p w14:paraId="53DBD1F2" w14:textId="77777777" w:rsidR="000A4A5E" w:rsidRDefault="000A4A5E" w:rsidP="000A4A5E">
      <w:pPr>
        <w:pStyle w:val="NoSpacing"/>
      </w:pPr>
      <w:r>
        <w:t>0 edge in the true network but not in the upper bound,</w:t>
      </w:r>
      <w:r w:rsidR="00E33134">
        <w:t xml:space="preserve"> and</w:t>
      </w:r>
    </w:p>
    <w:p w14:paraId="33121731" w14:textId="77777777" w:rsidR="00E33134" w:rsidRDefault="00780C21" w:rsidP="00E33134">
      <w:pPr>
        <w:pStyle w:val="NoSpacing"/>
      </w:pPr>
      <w:r>
        <w:t>97</w:t>
      </w:r>
      <w:r w:rsidR="00E33134">
        <w:t xml:space="preserve"> edges in the true network but not in the lower bound,</w:t>
      </w:r>
    </w:p>
    <w:p w14:paraId="58108A51" w14:textId="77777777" w:rsidR="00E33134" w:rsidRDefault="00E33134" w:rsidP="000A4A5E">
      <w:pPr>
        <w:pStyle w:val="NoSpacing"/>
      </w:pPr>
      <w:r>
        <w:t xml:space="preserve">respectively. </w:t>
      </w:r>
    </w:p>
    <w:p w14:paraId="0D972543" w14:textId="77777777" w:rsidR="000A4A5E" w:rsidRDefault="000A4A5E" w:rsidP="0055779E">
      <w:pPr>
        <w:pStyle w:val="NoSpacing"/>
      </w:pPr>
    </w:p>
    <w:p w14:paraId="314E6485" w14:textId="6CCE77C0" w:rsidR="00E876AA" w:rsidRDefault="0001185E" w:rsidP="00E876A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perform TRaCE with erroneous accessibility matrices,</w:t>
      </w:r>
      <w:r w:rsidR="00322C6D">
        <w:rPr>
          <w:rFonts w:ascii="Arial" w:hAnsi="Arial" w:cs="Arial"/>
          <w:sz w:val="20"/>
          <w:szCs w:val="20"/>
        </w:rPr>
        <w:t xml:space="preserve"> change the</w:t>
      </w:r>
      <w:r>
        <w:rPr>
          <w:rFonts w:ascii="Arial" w:hAnsi="Arial" w:cs="Arial"/>
          <w:sz w:val="20"/>
          <w:szCs w:val="20"/>
        </w:rPr>
        <w:t xml:space="preserve"> variables</w:t>
      </w:r>
      <w:r w:rsidR="00322C6D">
        <w:rPr>
          <w:rFonts w:ascii="Arial" w:hAnsi="Arial" w:cs="Arial"/>
          <w:sz w:val="20"/>
          <w:szCs w:val="20"/>
        </w:rPr>
        <w:t xml:space="preserve"> </w:t>
      </w:r>
      <w:r w:rsidR="00322C6D" w:rsidRPr="00322C6D">
        <w:rPr>
          <w:rFonts w:ascii="Courier New" w:hAnsi="Courier New" w:cs="Courier New"/>
          <w:sz w:val="20"/>
          <w:szCs w:val="20"/>
        </w:rPr>
        <w:t>input_acc</w:t>
      </w:r>
      <w:r w:rsidR="00322C6D">
        <w:rPr>
          <w:rFonts w:ascii="Arial" w:hAnsi="Arial" w:cs="Arial"/>
          <w:sz w:val="20"/>
          <w:szCs w:val="20"/>
        </w:rPr>
        <w:t xml:space="preserve"> and </w:t>
      </w:r>
      <w:r w:rsidR="00322C6D" w:rsidRPr="00322C6D">
        <w:rPr>
          <w:rFonts w:ascii="Courier New" w:hAnsi="Courier New" w:cs="Courier New"/>
          <w:sz w:val="20"/>
          <w:szCs w:val="20"/>
        </w:rPr>
        <w:t>desc</w:t>
      </w:r>
      <w:r w:rsidR="00322C6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in </w:t>
      </w:r>
      <w:r w:rsidRPr="00E876AA">
        <w:rPr>
          <w:rFonts w:ascii="Courier New" w:hAnsi="Courier New" w:cs="Courier New"/>
          <w:sz w:val="20"/>
          <w:szCs w:val="20"/>
        </w:rPr>
        <w:t>Main.m</w:t>
      </w:r>
      <w:r>
        <w:rPr>
          <w:rFonts w:ascii="Arial" w:hAnsi="Arial" w:cs="Arial"/>
          <w:sz w:val="20"/>
          <w:szCs w:val="20"/>
        </w:rPr>
        <w:t xml:space="preserve"> </w:t>
      </w:r>
      <w:r w:rsidR="0085779E">
        <w:rPr>
          <w:rFonts w:ascii="Arial" w:hAnsi="Arial" w:cs="Arial"/>
          <w:sz w:val="20"/>
          <w:szCs w:val="20"/>
        </w:rPr>
        <w:t>to</w:t>
      </w:r>
      <w:r w:rsidR="00F8330E">
        <w:rPr>
          <w:rFonts w:ascii="Arial" w:hAnsi="Arial" w:cs="Arial"/>
          <w:sz w:val="20"/>
          <w:szCs w:val="20"/>
        </w:rPr>
        <w:t xml:space="preserve"> </w:t>
      </w:r>
      <w:r w:rsidR="00F8330E" w:rsidRPr="00F8330E">
        <w:rPr>
          <w:rFonts w:ascii="Courier New" w:hAnsi="Courier New" w:cs="Courier New"/>
          <w:sz w:val="20"/>
          <w:szCs w:val="20"/>
        </w:rPr>
        <w:t>InputNet2.csv</w:t>
      </w:r>
      <w:r w:rsidR="00F8330E">
        <w:rPr>
          <w:rFonts w:ascii="Arial" w:hAnsi="Arial" w:cs="Arial"/>
          <w:sz w:val="20"/>
          <w:szCs w:val="20"/>
        </w:rPr>
        <w:t xml:space="preserve"> and</w:t>
      </w:r>
      <w:r w:rsidR="0085779E">
        <w:rPr>
          <w:rFonts w:ascii="Arial" w:hAnsi="Arial" w:cs="Arial"/>
          <w:sz w:val="20"/>
          <w:szCs w:val="20"/>
        </w:rPr>
        <w:t xml:space="preserve"> </w:t>
      </w:r>
      <w:r w:rsidR="00F8330E" w:rsidRPr="00F8330E">
        <w:rPr>
          <w:rFonts w:ascii="Courier New" w:hAnsi="Courier New" w:cs="Courier New"/>
          <w:sz w:val="20"/>
          <w:szCs w:val="20"/>
        </w:rPr>
        <w:t>InputIndex2</w:t>
      </w:r>
      <w:r w:rsidR="0085779E" w:rsidRPr="00F8330E">
        <w:rPr>
          <w:rFonts w:ascii="Courier New" w:hAnsi="Courier New" w:cs="Courier New"/>
          <w:sz w:val="20"/>
          <w:szCs w:val="20"/>
        </w:rPr>
        <w:t>.csv</w:t>
      </w:r>
      <w:r>
        <w:rPr>
          <w:rFonts w:ascii="Courier New" w:hAnsi="Courier New" w:cs="Courier New"/>
          <w:sz w:val="20"/>
          <w:szCs w:val="20"/>
        </w:rPr>
        <w:t>,</w:t>
      </w:r>
      <w:r w:rsidR="0085779E">
        <w:rPr>
          <w:rFonts w:ascii="Arial" w:hAnsi="Arial" w:cs="Arial"/>
          <w:sz w:val="20"/>
          <w:szCs w:val="20"/>
        </w:rPr>
        <w:t xml:space="preserve"> </w:t>
      </w:r>
      <w:r w:rsidR="00F8330E">
        <w:rPr>
          <w:rFonts w:ascii="Arial" w:hAnsi="Arial" w:cs="Arial"/>
          <w:sz w:val="20"/>
          <w:szCs w:val="20"/>
        </w:rPr>
        <w:t xml:space="preserve">respectively. </w:t>
      </w:r>
      <w:r>
        <w:rPr>
          <w:rFonts w:ascii="Arial" w:hAnsi="Arial" w:cs="Arial"/>
          <w:sz w:val="20"/>
          <w:szCs w:val="20"/>
        </w:rPr>
        <w:t>Running</w:t>
      </w:r>
      <w:r w:rsidR="00E876AA" w:rsidRPr="00E876AA">
        <w:rPr>
          <w:rFonts w:ascii="Courier New" w:hAnsi="Courier New" w:cs="Courier New"/>
          <w:sz w:val="20"/>
          <w:szCs w:val="20"/>
        </w:rPr>
        <w:t xml:space="preserve"> Main.m</w:t>
      </w:r>
      <w:r>
        <w:rPr>
          <w:rFonts w:ascii="Arial" w:hAnsi="Arial" w:cs="Arial"/>
          <w:sz w:val="20"/>
          <w:szCs w:val="20"/>
        </w:rPr>
        <w:t xml:space="preserve"> again will produce</w:t>
      </w:r>
      <w:r w:rsidR="00E876AA">
        <w:rPr>
          <w:rFonts w:ascii="Arial" w:hAnsi="Arial" w:cs="Arial"/>
          <w:sz w:val="20"/>
          <w:szCs w:val="20"/>
        </w:rPr>
        <w:t xml:space="preserve"> the</w:t>
      </w:r>
      <w:r>
        <w:rPr>
          <w:rFonts w:ascii="Arial" w:hAnsi="Arial" w:cs="Arial"/>
          <w:sz w:val="20"/>
          <w:szCs w:val="20"/>
        </w:rPr>
        <w:t xml:space="preserve"> ensemble</w:t>
      </w:r>
      <w:r w:rsidR="00E876A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lower</w:t>
      </w:r>
      <w:r w:rsidR="00E876AA"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sz w:val="20"/>
          <w:szCs w:val="20"/>
        </w:rPr>
        <w:t>upper</w:t>
      </w:r>
      <w:r w:rsidR="00E876AA">
        <w:rPr>
          <w:rFonts w:ascii="Arial" w:hAnsi="Arial" w:cs="Arial"/>
          <w:sz w:val="20"/>
          <w:szCs w:val="20"/>
        </w:rPr>
        <w:t xml:space="preserve"> bound</w:t>
      </w:r>
      <w:r>
        <w:rPr>
          <w:rFonts w:ascii="Arial" w:hAnsi="Arial" w:cs="Arial"/>
          <w:sz w:val="20"/>
          <w:szCs w:val="20"/>
        </w:rPr>
        <w:t xml:space="preserve">s </w:t>
      </w:r>
      <w:r w:rsidR="006B2F61">
        <w:rPr>
          <w:rFonts w:ascii="Arial" w:hAnsi="Arial" w:cs="Arial"/>
          <w:sz w:val="20"/>
          <w:szCs w:val="20"/>
        </w:rPr>
        <w:t>without error correction.</w:t>
      </w:r>
      <w:r w:rsidR="00D15C05">
        <w:rPr>
          <w:rFonts w:ascii="Arial" w:hAnsi="Arial" w:cs="Arial"/>
          <w:sz w:val="20"/>
          <w:szCs w:val="20"/>
        </w:rPr>
        <w:t xml:space="preserve"> Note that we strongly recommend using TRaCE with error correction when dealing with erroneous accessibility matrices. The above procedure is per</w:t>
      </w:r>
      <w:r w:rsidR="00A47270">
        <w:rPr>
          <w:rFonts w:ascii="Arial" w:hAnsi="Arial" w:cs="Arial"/>
          <w:sz w:val="20"/>
          <w:szCs w:val="20"/>
        </w:rPr>
        <w:t>formed only for validation test</w:t>
      </w:r>
      <w:r w:rsidR="00D15C05">
        <w:rPr>
          <w:rFonts w:ascii="Arial" w:hAnsi="Arial" w:cs="Arial"/>
          <w:sz w:val="20"/>
          <w:szCs w:val="20"/>
        </w:rPr>
        <w:t xml:space="preserve"> of the codes.</w:t>
      </w:r>
      <w:r w:rsidR="006B2F61">
        <w:rPr>
          <w:rFonts w:ascii="Arial" w:hAnsi="Arial" w:cs="Arial"/>
          <w:sz w:val="20"/>
          <w:szCs w:val="20"/>
        </w:rPr>
        <w:t xml:space="preserve"> These bounds are again </w:t>
      </w:r>
      <w:r w:rsidR="00E876AA">
        <w:rPr>
          <w:rFonts w:ascii="Arial" w:hAnsi="Arial" w:cs="Arial"/>
          <w:sz w:val="20"/>
          <w:szCs w:val="20"/>
        </w:rPr>
        <w:t>save</w:t>
      </w:r>
      <w:r w:rsidR="006B2F61">
        <w:rPr>
          <w:rFonts w:ascii="Arial" w:hAnsi="Arial" w:cs="Arial"/>
          <w:sz w:val="20"/>
          <w:szCs w:val="20"/>
        </w:rPr>
        <w:t>d</w:t>
      </w:r>
      <w:r w:rsidR="00E876AA">
        <w:rPr>
          <w:rFonts w:ascii="Arial" w:hAnsi="Arial" w:cs="Arial"/>
          <w:sz w:val="20"/>
          <w:szCs w:val="20"/>
        </w:rPr>
        <w:t xml:space="preserve"> </w:t>
      </w:r>
      <w:r w:rsidR="00DB51BF">
        <w:rPr>
          <w:rFonts w:ascii="Arial" w:hAnsi="Arial" w:cs="Arial"/>
          <w:sz w:val="20"/>
          <w:szCs w:val="20"/>
        </w:rPr>
        <w:t xml:space="preserve">as </w:t>
      </w:r>
      <w:r w:rsidR="00E876AA">
        <w:rPr>
          <w:rFonts w:ascii="Arial" w:hAnsi="Arial" w:cs="Arial"/>
          <w:sz w:val="20"/>
          <w:szCs w:val="20"/>
        </w:rPr>
        <w:t xml:space="preserve">the </w:t>
      </w:r>
      <w:r w:rsidR="006B2F61">
        <w:rPr>
          <w:rFonts w:ascii="Arial" w:hAnsi="Arial" w:cs="Arial"/>
          <w:sz w:val="20"/>
          <w:szCs w:val="20"/>
        </w:rPr>
        <w:t>files</w:t>
      </w:r>
      <w:r w:rsidR="00E876AA">
        <w:rPr>
          <w:rFonts w:ascii="Arial" w:hAnsi="Arial" w:cs="Arial"/>
          <w:sz w:val="20"/>
          <w:szCs w:val="20"/>
        </w:rPr>
        <w:t xml:space="preserve"> </w:t>
      </w:r>
      <w:r w:rsidR="00DB51BF">
        <w:rPr>
          <w:rFonts w:ascii="Courier New" w:hAnsi="Courier New" w:cs="Courier New"/>
          <w:sz w:val="20"/>
          <w:szCs w:val="20"/>
        </w:rPr>
        <w:t>GL</w:t>
      </w:r>
      <w:r w:rsidR="00E876AA" w:rsidRPr="00E876AA">
        <w:rPr>
          <w:rFonts w:ascii="Courier New" w:hAnsi="Courier New" w:cs="Courier New"/>
          <w:sz w:val="20"/>
          <w:szCs w:val="20"/>
        </w:rPr>
        <w:t>1.csv</w:t>
      </w:r>
      <w:r w:rsidR="00E876AA">
        <w:rPr>
          <w:rFonts w:ascii="Arial" w:hAnsi="Arial" w:cs="Arial"/>
          <w:sz w:val="20"/>
          <w:szCs w:val="20"/>
        </w:rPr>
        <w:t xml:space="preserve"> and </w:t>
      </w:r>
      <w:r w:rsidR="00DB51BF">
        <w:rPr>
          <w:rFonts w:ascii="Courier New" w:hAnsi="Courier New" w:cs="Courier New"/>
          <w:sz w:val="20"/>
          <w:szCs w:val="20"/>
        </w:rPr>
        <w:t>GU</w:t>
      </w:r>
      <w:r w:rsidR="00E876AA" w:rsidRPr="00E876AA">
        <w:rPr>
          <w:rFonts w:ascii="Courier New" w:hAnsi="Courier New" w:cs="Courier New"/>
          <w:sz w:val="20"/>
          <w:szCs w:val="20"/>
        </w:rPr>
        <w:t>1.csv</w:t>
      </w:r>
      <w:r w:rsidR="00E876AA">
        <w:rPr>
          <w:rFonts w:ascii="Arial" w:hAnsi="Arial" w:cs="Arial"/>
          <w:sz w:val="20"/>
          <w:szCs w:val="20"/>
        </w:rPr>
        <w:t xml:space="preserve">. You </w:t>
      </w:r>
      <w:r w:rsidR="00CA503F">
        <w:rPr>
          <w:rFonts w:ascii="Arial" w:hAnsi="Arial" w:cs="Arial"/>
          <w:sz w:val="20"/>
          <w:szCs w:val="20"/>
        </w:rPr>
        <w:t>should</w:t>
      </w:r>
      <w:r w:rsidR="006B2F61">
        <w:rPr>
          <w:rFonts w:ascii="Arial" w:hAnsi="Arial" w:cs="Arial"/>
          <w:sz w:val="20"/>
          <w:szCs w:val="20"/>
        </w:rPr>
        <w:t xml:space="preserve"> also</w:t>
      </w:r>
      <w:r w:rsidR="00E876AA">
        <w:rPr>
          <w:rFonts w:ascii="Arial" w:hAnsi="Arial" w:cs="Arial"/>
          <w:sz w:val="20"/>
          <w:szCs w:val="20"/>
        </w:rPr>
        <w:t xml:space="preserve"> get the following in MATLAB prompt:</w:t>
      </w:r>
    </w:p>
    <w:p w14:paraId="2773083A" w14:textId="77777777" w:rsidR="007D2346" w:rsidRDefault="00DB5E55" w:rsidP="00E876A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9E4DAAF" wp14:editId="2BA62BB7">
            <wp:extent cx="2707200" cy="1749600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200" cy="17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F5E9C" w14:textId="77777777" w:rsidR="00982A73" w:rsidRPr="0061728E" w:rsidRDefault="00982A73" w:rsidP="00982A73">
      <w:pPr>
        <w:pStyle w:val="NoSpacing"/>
        <w:rPr>
          <w:rFonts w:ascii="Arial" w:hAnsi="Arial" w:cs="Arial"/>
          <w:sz w:val="20"/>
          <w:szCs w:val="20"/>
        </w:rPr>
      </w:pPr>
      <w:r w:rsidRPr="0061728E">
        <w:rPr>
          <w:rFonts w:ascii="Arial" w:hAnsi="Arial" w:cs="Arial"/>
          <w:sz w:val="20"/>
          <w:szCs w:val="20"/>
        </w:rPr>
        <w:t>These results indicate that there are :</w:t>
      </w:r>
    </w:p>
    <w:p w14:paraId="7FAD295C" w14:textId="77777777" w:rsidR="00982A73" w:rsidRPr="0061728E" w:rsidRDefault="00982A73" w:rsidP="00982A73">
      <w:pPr>
        <w:pStyle w:val="NoSpacing"/>
        <w:rPr>
          <w:rFonts w:ascii="Arial" w:hAnsi="Arial" w:cs="Arial"/>
          <w:sz w:val="20"/>
          <w:szCs w:val="20"/>
        </w:rPr>
      </w:pPr>
      <w:r w:rsidRPr="0061728E">
        <w:rPr>
          <w:rFonts w:ascii="Arial" w:hAnsi="Arial" w:cs="Arial"/>
          <w:sz w:val="20"/>
          <w:szCs w:val="20"/>
        </w:rPr>
        <w:t xml:space="preserve">125 edges in the upper bound but not in the true network, </w:t>
      </w:r>
    </w:p>
    <w:p w14:paraId="3118B273" w14:textId="77777777" w:rsidR="00982A73" w:rsidRPr="0061728E" w:rsidRDefault="00982A73" w:rsidP="00982A73">
      <w:pPr>
        <w:pStyle w:val="NoSpacing"/>
        <w:rPr>
          <w:rFonts w:ascii="Arial" w:hAnsi="Arial" w:cs="Arial"/>
          <w:sz w:val="20"/>
          <w:szCs w:val="20"/>
        </w:rPr>
      </w:pPr>
      <w:r w:rsidRPr="0061728E">
        <w:rPr>
          <w:rFonts w:ascii="Arial" w:hAnsi="Arial" w:cs="Arial"/>
          <w:sz w:val="20"/>
          <w:szCs w:val="20"/>
        </w:rPr>
        <w:t>9</w:t>
      </w:r>
      <w:r w:rsidR="005822BD">
        <w:rPr>
          <w:rFonts w:ascii="Arial" w:hAnsi="Arial" w:cs="Arial"/>
          <w:sz w:val="20"/>
          <w:szCs w:val="20"/>
        </w:rPr>
        <w:t>5</w:t>
      </w:r>
      <w:r w:rsidRPr="0061728E">
        <w:rPr>
          <w:rFonts w:ascii="Arial" w:hAnsi="Arial" w:cs="Arial"/>
          <w:sz w:val="20"/>
          <w:szCs w:val="20"/>
        </w:rPr>
        <w:t>5 edges in the lower bound but not in the true network,</w:t>
      </w:r>
    </w:p>
    <w:p w14:paraId="1B82B248" w14:textId="77777777" w:rsidR="00982A73" w:rsidRPr="0061728E" w:rsidRDefault="00982A73" w:rsidP="00982A73">
      <w:pPr>
        <w:pStyle w:val="NoSpacing"/>
        <w:rPr>
          <w:rFonts w:ascii="Arial" w:hAnsi="Arial" w:cs="Arial"/>
          <w:sz w:val="20"/>
          <w:szCs w:val="20"/>
        </w:rPr>
      </w:pPr>
      <w:r w:rsidRPr="0061728E">
        <w:rPr>
          <w:rFonts w:ascii="Arial" w:hAnsi="Arial" w:cs="Arial"/>
          <w:sz w:val="20"/>
          <w:szCs w:val="20"/>
        </w:rPr>
        <w:t>104 edges in the true network but not in the upper bound, and</w:t>
      </w:r>
    </w:p>
    <w:p w14:paraId="7FFE3916" w14:textId="77777777" w:rsidR="00982A73" w:rsidRPr="0061728E" w:rsidRDefault="00982A73" w:rsidP="00982A73">
      <w:pPr>
        <w:pStyle w:val="NoSpacing"/>
        <w:rPr>
          <w:rFonts w:ascii="Arial" w:hAnsi="Arial" w:cs="Arial"/>
          <w:sz w:val="20"/>
          <w:szCs w:val="20"/>
        </w:rPr>
      </w:pPr>
      <w:r w:rsidRPr="0061728E">
        <w:rPr>
          <w:rFonts w:ascii="Arial" w:hAnsi="Arial" w:cs="Arial"/>
          <w:sz w:val="20"/>
          <w:szCs w:val="20"/>
        </w:rPr>
        <w:t>11</w:t>
      </w:r>
      <w:r w:rsidR="005822BD">
        <w:rPr>
          <w:rFonts w:ascii="Arial" w:hAnsi="Arial" w:cs="Arial"/>
          <w:sz w:val="20"/>
          <w:szCs w:val="20"/>
        </w:rPr>
        <w:t>4</w:t>
      </w:r>
      <w:r w:rsidRPr="0061728E">
        <w:rPr>
          <w:rFonts w:ascii="Arial" w:hAnsi="Arial" w:cs="Arial"/>
          <w:sz w:val="20"/>
          <w:szCs w:val="20"/>
        </w:rPr>
        <w:t xml:space="preserve"> edges in the true network but not in the lower bound,</w:t>
      </w:r>
    </w:p>
    <w:p w14:paraId="56E10564" w14:textId="77777777" w:rsidR="00982A73" w:rsidRPr="0061728E" w:rsidRDefault="00982A73" w:rsidP="00982A73">
      <w:pPr>
        <w:rPr>
          <w:rFonts w:ascii="Arial" w:hAnsi="Arial" w:cs="Arial"/>
          <w:sz w:val="20"/>
          <w:szCs w:val="20"/>
        </w:rPr>
      </w:pPr>
      <w:r w:rsidRPr="0061728E">
        <w:rPr>
          <w:rFonts w:ascii="Arial" w:hAnsi="Arial" w:cs="Arial"/>
          <w:sz w:val="20"/>
          <w:szCs w:val="20"/>
        </w:rPr>
        <w:t>respectively</w:t>
      </w:r>
      <w:r w:rsidR="00C61D58" w:rsidRPr="0061728E">
        <w:rPr>
          <w:rFonts w:ascii="Arial" w:hAnsi="Arial" w:cs="Arial"/>
          <w:sz w:val="20"/>
          <w:szCs w:val="20"/>
        </w:rPr>
        <w:t>.</w:t>
      </w:r>
    </w:p>
    <w:p w14:paraId="1198A5AC" w14:textId="57CD9EE7" w:rsidR="0061728E" w:rsidRPr="0061728E" w:rsidRDefault="006B2F61" w:rsidP="00BD28A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To perform TRaCE with error correction, set the variable</w:t>
      </w:r>
      <w:r w:rsidR="00E02ED3" w:rsidRPr="0061728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“</w:t>
      </w:r>
      <w:r w:rsidR="00E02ED3" w:rsidRPr="0061728E">
        <w:rPr>
          <w:rFonts w:ascii="Courier New" w:hAnsi="Courier New" w:cs="Courier New"/>
          <w:sz w:val="20"/>
          <w:szCs w:val="20"/>
        </w:rPr>
        <w:t>with_error</w:t>
      </w:r>
      <w:r>
        <w:rPr>
          <w:rFonts w:ascii="Arial" w:hAnsi="Arial" w:cs="Courier New"/>
          <w:sz w:val="20"/>
          <w:szCs w:val="20"/>
        </w:rPr>
        <w:t>” in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1728E">
        <w:rPr>
          <w:rFonts w:ascii="Courier New" w:hAnsi="Courier New" w:cs="Courier New"/>
          <w:sz w:val="20"/>
          <w:szCs w:val="20"/>
        </w:rPr>
        <w:t xml:space="preserve">Main.m </w:t>
      </w:r>
      <w:r>
        <w:rPr>
          <w:rFonts w:ascii="Arial" w:hAnsi="Arial" w:cs="Courier New"/>
          <w:sz w:val="20"/>
          <w:szCs w:val="20"/>
        </w:rPr>
        <w:t xml:space="preserve">to </w:t>
      </w:r>
      <w:r w:rsidR="00E02ED3" w:rsidRPr="0061728E">
        <w:rPr>
          <w:rFonts w:ascii="Courier New" w:hAnsi="Courier New" w:cs="Courier New"/>
          <w:sz w:val="20"/>
          <w:szCs w:val="20"/>
        </w:rPr>
        <w:t>1</w:t>
      </w:r>
      <w:r w:rsidR="00E02ED3" w:rsidRPr="0061728E">
        <w:rPr>
          <w:rFonts w:ascii="Arial" w:hAnsi="Arial" w:cs="Arial"/>
          <w:sz w:val="20"/>
          <w:szCs w:val="20"/>
        </w:rPr>
        <w:t xml:space="preserve"> and run </w:t>
      </w:r>
      <w:r w:rsidR="00E02ED3" w:rsidRPr="0061728E">
        <w:rPr>
          <w:rFonts w:ascii="Courier New" w:hAnsi="Courier New" w:cs="Courier New"/>
          <w:sz w:val="20"/>
          <w:szCs w:val="20"/>
        </w:rPr>
        <w:t>Main.m</w:t>
      </w:r>
      <w:r w:rsidR="00BD28A6">
        <w:rPr>
          <w:rFonts w:ascii="Courier New" w:hAnsi="Courier New" w:cs="Courier New"/>
          <w:sz w:val="20"/>
          <w:szCs w:val="20"/>
        </w:rPr>
        <w:t xml:space="preserve"> </w:t>
      </w:r>
      <w:r w:rsidR="00BD28A6">
        <w:rPr>
          <w:rFonts w:ascii="Arial" w:hAnsi="Arial" w:cs="Courier New"/>
          <w:sz w:val="20"/>
          <w:szCs w:val="20"/>
        </w:rPr>
        <w:t xml:space="preserve">(using the input data file </w:t>
      </w:r>
      <w:r w:rsidR="00BD28A6" w:rsidRPr="00F8330E">
        <w:rPr>
          <w:rFonts w:ascii="Courier New" w:hAnsi="Courier New" w:cs="Courier New"/>
          <w:sz w:val="20"/>
          <w:szCs w:val="20"/>
        </w:rPr>
        <w:t>InputNet2.csv</w:t>
      </w:r>
      <w:r w:rsidR="00BD28A6">
        <w:rPr>
          <w:rFonts w:ascii="Arial" w:hAnsi="Arial" w:cs="Arial"/>
          <w:sz w:val="20"/>
          <w:szCs w:val="20"/>
        </w:rPr>
        <w:t>).</w:t>
      </w:r>
      <w:r>
        <w:rPr>
          <w:rFonts w:ascii="Arial" w:hAnsi="Arial" w:cs="Arial"/>
          <w:sz w:val="20"/>
          <w:szCs w:val="20"/>
        </w:rPr>
        <w:t xml:space="preserve"> In this case,</w:t>
      </w:r>
      <w:r w:rsidR="00E02ED3" w:rsidRPr="0061728E">
        <w:rPr>
          <w:rFonts w:ascii="Arial" w:hAnsi="Arial" w:cs="Arial"/>
          <w:sz w:val="20"/>
          <w:szCs w:val="20"/>
        </w:rPr>
        <w:t xml:space="preserve"> </w:t>
      </w:r>
      <w:r w:rsidR="0061728E" w:rsidRPr="0061728E">
        <w:rPr>
          <w:rFonts w:ascii="Arial" w:hAnsi="Arial" w:cs="Arial"/>
          <w:sz w:val="20"/>
          <w:szCs w:val="20"/>
        </w:rPr>
        <w:t xml:space="preserve">TRaCE will run </w:t>
      </w:r>
      <w:r w:rsidR="0061728E">
        <w:rPr>
          <w:rFonts w:ascii="Arial" w:hAnsi="Arial" w:cs="Arial"/>
          <w:sz w:val="20"/>
          <w:szCs w:val="20"/>
        </w:rPr>
        <w:t>with</w:t>
      </w:r>
      <w:r w:rsidR="0061728E" w:rsidRPr="0061728E">
        <w:rPr>
          <w:rFonts w:ascii="Arial" w:hAnsi="Arial" w:cs="Arial"/>
          <w:sz w:val="20"/>
          <w:szCs w:val="20"/>
        </w:rPr>
        <w:t xml:space="preserve"> error correction</w:t>
      </w:r>
      <w:r>
        <w:rPr>
          <w:rFonts w:ascii="Arial" w:hAnsi="Arial" w:cs="Arial"/>
          <w:sz w:val="20"/>
          <w:szCs w:val="20"/>
        </w:rPr>
        <w:t xml:space="preserve"> and</w:t>
      </w:r>
      <w:r w:rsidR="0061728E" w:rsidRPr="0061728E">
        <w:rPr>
          <w:rFonts w:ascii="Arial" w:hAnsi="Arial" w:cs="Arial"/>
          <w:sz w:val="20"/>
          <w:szCs w:val="20"/>
        </w:rPr>
        <w:t xml:space="preserve"> the </w:t>
      </w:r>
      <w:r>
        <w:rPr>
          <w:rFonts w:ascii="Arial" w:hAnsi="Arial" w:cs="Arial"/>
          <w:sz w:val="20"/>
          <w:szCs w:val="20"/>
        </w:rPr>
        <w:t xml:space="preserve">ensemble lower and upper </w:t>
      </w:r>
      <w:r w:rsidR="0061728E" w:rsidRPr="0061728E">
        <w:rPr>
          <w:rFonts w:ascii="Arial" w:hAnsi="Arial" w:cs="Arial"/>
          <w:sz w:val="20"/>
          <w:szCs w:val="20"/>
        </w:rPr>
        <w:t>bounds</w:t>
      </w:r>
      <w:r w:rsidR="00542B78">
        <w:rPr>
          <w:rFonts w:ascii="Arial" w:hAnsi="Arial" w:cs="Arial"/>
          <w:sz w:val="20"/>
          <w:szCs w:val="20"/>
        </w:rPr>
        <w:t xml:space="preserve"> are saved</w:t>
      </w:r>
      <w:r w:rsidR="0061728E" w:rsidRPr="0061728E">
        <w:rPr>
          <w:rFonts w:ascii="Arial" w:hAnsi="Arial" w:cs="Arial"/>
          <w:sz w:val="20"/>
          <w:szCs w:val="20"/>
        </w:rPr>
        <w:t xml:space="preserve"> </w:t>
      </w:r>
      <w:r w:rsidR="00542B78">
        <w:rPr>
          <w:rFonts w:ascii="Arial" w:hAnsi="Arial" w:cs="Arial"/>
          <w:sz w:val="20"/>
          <w:szCs w:val="20"/>
        </w:rPr>
        <w:t>as</w:t>
      </w:r>
      <w:r>
        <w:rPr>
          <w:rFonts w:ascii="Arial" w:hAnsi="Arial" w:cs="Arial"/>
          <w:sz w:val="20"/>
          <w:szCs w:val="20"/>
        </w:rPr>
        <w:t xml:space="preserve"> the files</w:t>
      </w:r>
      <w:r w:rsidR="0061728E" w:rsidRPr="0061728E">
        <w:rPr>
          <w:rFonts w:ascii="Arial" w:hAnsi="Arial" w:cs="Arial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GL</w:t>
      </w:r>
      <w:r w:rsidR="0061728E" w:rsidRPr="0061728E">
        <w:rPr>
          <w:rFonts w:ascii="Courier New" w:hAnsi="Courier New" w:cs="Courier New"/>
          <w:sz w:val="20"/>
          <w:szCs w:val="20"/>
        </w:rPr>
        <w:t>1.csv</w:t>
      </w:r>
      <w:r w:rsidR="0061728E" w:rsidRPr="0061728E">
        <w:rPr>
          <w:rFonts w:ascii="Arial" w:hAnsi="Arial" w:cs="Arial"/>
          <w:sz w:val="20"/>
          <w:szCs w:val="20"/>
        </w:rPr>
        <w:t xml:space="preserve"> and </w:t>
      </w:r>
      <w:r>
        <w:rPr>
          <w:rFonts w:ascii="Courier New" w:hAnsi="Courier New" w:cs="Courier New"/>
          <w:sz w:val="20"/>
          <w:szCs w:val="20"/>
        </w:rPr>
        <w:t>GU</w:t>
      </w:r>
      <w:r w:rsidR="0061728E" w:rsidRPr="0061728E">
        <w:rPr>
          <w:rFonts w:ascii="Courier New" w:hAnsi="Courier New" w:cs="Courier New"/>
          <w:sz w:val="20"/>
          <w:szCs w:val="20"/>
        </w:rPr>
        <w:t>1.csv</w:t>
      </w:r>
      <w:r>
        <w:rPr>
          <w:rFonts w:ascii="Courier New" w:hAnsi="Courier New" w:cs="Courier New"/>
          <w:sz w:val="20"/>
          <w:szCs w:val="20"/>
        </w:rPr>
        <w:t>,</w:t>
      </w:r>
      <w:r w:rsidR="0061728E" w:rsidRPr="0061728E">
        <w:rPr>
          <w:rFonts w:ascii="Arial" w:hAnsi="Arial" w:cs="Arial"/>
          <w:sz w:val="20"/>
          <w:szCs w:val="20"/>
        </w:rPr>
        <w:t xml:space="preserve"> respectively. You </w:t>
      </w:r>
      <w:r w:rsidR="00CA503F">
        <w:rPr>
          <w:rFonts w:ascii="Arial" w:hAnsi="Arial" w:cs="Arial"/>
          <w:sz w:val="20"/>
          <w:szCs w:val="20"/>
        </w:rPr>
        <w:t>should</w:t>
      </w:r>
      <w:r w:rsidR="0061728E" w:rsidRPr="0061728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also </w:t>
      </w:r>
      <w:r w:rsidR="0061728E" w:rsidRPr="0061728E">
        <w:rPr>
          <w:rFonts w:ascii="Arial" w:hAnsi="Arial" w:cs="Arial"/>
          <w:sz w:val="20"/>
          <w:szCs w:val="20"/>
        </w:rPr>
        <w:t>get the following in MATLAB prompt:</w:t>
      </w:r>
    </w:p>
    <w:p w14:paraId="281870E2" w14:textId="77777777" w:rsidR="00C61D58" w:rsidRDefault="00AB2542" w:rsidP="00982A73"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0E7D18A" wp14:editId="785E6E9A">
            <wp:extent cx="2581200" cy="193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00" cy="19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F46D2" w14:textId="77777777" w:rsidR="00E94699" w:rsidRPr="0061728E" w:rsidRDefault="00E94699" w:rsidP="00E94699">
      <w:pPr>
        <w:pStyle w:val="NoSpacing"/>
        <w:rPr>
          <w:rFonts w:ascii="Arial" w:hAnsi="Arial" w:cs="Arial"/>
          <w:sz w:val="20"/>
          <w:szCs w:val="20"/>
        </w:rPr>
      </w:pPr>
      <w:r w:rsidRPr="0061728E">
        <w:rPr>
          <w:rFonts w:ascii="Arial" w:hAnsi="Arial" w:cs="Arial"/>
          <w:sz w:val="20"/>
          <w:szCs w:val="20"/>
        </w:rPr>
        <w:t>These results indicate that there are :</w:t>
      </w:r>
    </w:p>
    <w:p w14:paraId="7B3CD362" w14:textId="77777777" w:rsidR="00E94699" w:rsidRPr="0061728E" w:rsidRDefault="00E94699" w:rsidP="00E9469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494</w:t>
      </w:r>
      <w:r w:rsidRPr="0061728E">
        <w:rPr>
          <w:rFonts w:ascii="Arial" w:hAnsi="Arial" w:cs="Arial"/>
          <w:sz w:val="20"/>
          <w:szCs w:val="20"/>
        </w:rPr>
        <w:t xml:space="preserve"> edges in the upper bound but not in the true network, </w:t>
      </w:r>
    </w:p>
    <w:p w14:paraId="6786426C" w14:textId="77777777" w:rsidR="00E94699" w:rsidRPr="0061728E" w:rsidRDefault="00E94699" w:rsidP="00E9469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Pr="0061728E">
        <w:rPr>
          <w:rFonts w:ascii="Arial" w:hAnsi="Arial" w:cs="Arial"/>
          <w:sz w:val="20"/>
          <w:szCs w:val="20"/>
        </w:rPr>
        <w:t xml:space="preserve"> edge in the lower bound but not in the true network,</w:t>
      </w:r>
    </w:p>
    <w:p w14:paraId="24AF11C3" w14:textId="77777777" w:rsidR="00E94699" w:rsidRPr="0061728E" w:rsidRDefault="00E94699" w:rsidP="00E9469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</w:t>
      </w:r>
      <w:r w:rsidRPr="0061728E">
        <w:rPr>
          <w:rFonts w:ascii="Arial" w:hAnsi="Arial" w:cs="Arial"/>
          <w:sz w:val="20"/>
          <w:szCs w:val="20"/>
        </w:rPr>
        <w:t xml:space="preserve"> edge in the true network but not in the upper bound, and</w:t>
      </w:r>
    </w:p>
    <w:p w14:paraId="6B492839" w14:textId="77777777" w:rsidR="00E94699" w:rsidRPr="0061728E" w:rsidRDefault="00E94699" w:rsidP="00E94699">
      <w:pPr>
        <w:pStyle w:val="NoSpacing"/>
        <w:rPr>
          <w:rFonts w:ascii="Arial" w:hAnsi="Arial" w:cs="Arial"/>
          <w:sz w:val="20"/>
          <w:szCs w:val="20"/>
        </w:rPr>
      </w:pPr>
      <w:r w:rsidRPr="0061728E">
        <w:rPr>
          <w:rFonts w:ascii="Arial" w:hAnsi="Arial" w:cs="Arial"/>
          <w:sz w:val="20"/>
          <w:szCs w:val="20"/>
        </w:rPr>
        <w:t>11</w:t>
      </w:r>
      <w:r w:rsidR="00AB2542">
        <w:rPr>
          <w:rFonts w:ascii="Arial" w:hAnsi="Arial" w:cs="Arial"/>
          <w:sz w:val="20"/>
          <w:szCs w:val="20"/>
        </w:rPr>
        <w:t>7</w:t>
      </w:r>
      <w:r w:rsidRPr="0061728E">
        <w:rPr>
          <w:rFonts w:ascii="Arial" w:hAnsi="Arial" w:cs="Arial"/>
          <w:sz w:val="20"/>
          <w:szCs w:val="20"/>
        </w:rPr>
        <w:t xml:space="preserve"> edges in the true network but not in the lower bound,</w:t>
      </w:r>
    </w:p>
    <w:p w14:paraId="7099105C" w14:textId="77777777" w:rsidR="00E94699" w:rsidRDefault="00E94699" w:rsidP="00E94699">
      <w:pPr>
        <w:rPr>
          <w:rFonts w:ascii="Arial" w:hAnsi="Arial" w:cs="Arial"/>
          <w:sz w:val="20"/>
          <w:szCs w:val="20"/>
        </w:rPr>
      </w:pPr>
      <w:r w:rsidRPr="0061728E">
        <w:rPr>
          <w:rFonts w:ascii="Arial" w:hAnsi="Arial" w:cs="Arial"/>
          <w:sz w:val="20"/>
          <w:szCs w:val="20"/>
        </w:rPr>
        <w:t>respectively.</w:t>
      </w:r>
    </w:p>
    <w:p w14:paraId="3B158ACA" w14:textId="1A50B040" w:rsidR="00A5555E" w:rsidRDefault="009C1275" w:rsidP="00BC6CA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instructions for input file preparation can be found </w:t>
      </w:r>
      <w:r w:rsidR="00191261">
        <w:rPr>
          <w:rFonts w:ascii="Arial" w:hAnsi="Arial" w:cs="Arial"/>
          <w:sz w:val="20"/>
          <w:szCs w:val="20"/>
        </w:rPr>
        <w:t>by typing</w:t>
      </w:r>
      <w:r>
        <w:rPr>
          <w:rFonts w:ascii="Arial" w:hAnsi="Arial" w:cs="Arial"/>
          <w:sz w:val="20"/>
          <w:szCs w:val="20"/>
        </w:rPr>
        <w:t xml:space="preserve"> </w:t>
      </w:r>
      <w:r w:rsidR="00191261">
        <w:rPr>
          <w:rFonts w:ascii="Arial" w:hAnsi="Arial" w:cs="Arial"/>
          <w:sz w:val="20"/>
          <w:szCs w:val="20"/>
        </w:rPr>
        <w:t xml:space="preserve">‘help </w:t>
      </w:r>
      <w:r w:rsidR="00440437" w:rsidRPr="00440437">
        <w:rPr>
          <w:rFonts w:ascii="Courier New" w:hAnsi="Courier New" w:cs="Arial"/>
          <w:sz w:val="20"/>
          <w:szCs w:val="20"/>
        </w:rPr>
        <w:t>trace</w:t>
      </w:r>
      <w:r w:rsidR="00191261">
        <w:rPr>
          <w:rFonts w:ascii="Arial" w:hAnsi="Arial" w:cs="Arial"/>
          <w:sz w:val="20"/>
          <w:szCs w:val="20"/>
        </w:rPr>
        <w:t>’ on MATLAB</w:t>
      </w:r>
      <w:r w:rsidR="00CE529B">
        <w:rPr>
          <w:rFonts w:ascii="Arial" w:hAnsi="Arial" w:cs="Arial"/>
          <w:sz w:val="20"/>
          <w:szCs w:val="20"/>
        </w:rPr>
        <w:t xml:space="preserve"> </w:t>
      </w:r>
      <w:r w:rsidR="00191261">
        <w:rPr>
          <w:rFonts w:ascii="Arial" w:hAnsi="Arial" w:cs="Arial"/>
          <w:sz w:val="20"/>
          <w:szCs w:val="20"/>
        </w:rPr>
        <w:t>command line</w:t>
      </w:r>
      <w:r w:rsidR="00CE529B">
        <w:rPr>
          <w:rFonts w:ascii="Arial" w:hAnsi="Arial" w:cs="Arial"/>
          <w:sz w:val="20"/>
          <w:szCs w:val="20"/>
        </w:rPr>
        <w:t xml:space="preserve">. </w:t>
      </w:r>
    </w:p>
    <w:p w14:paraId="505305EF" w14:textId="77777777" w:rsidR="00A47270" w:rsidRDefault="00A4727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639F63DB" w14:textId="48DC8E7C" w:rsidR="00A07D45" w:rsidRPr="00EC2F29" w:rsidRDefault="00A07D45" w:rsidP="00A07D4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In DREAM4 folder:</w:t>
      </w:r>
    </w:p>
    <w:p w14:paraId="746CFD0B" w14:textId="44FA845B" w:rsidR="0042296D" w:rsidRDefault="00A07D45" w:rsidP="00EE19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 w:rsidR="008D6262">
        <w:rPr>
          <w:rFonts w:ascii="Arial" w:hAnsi="Arial" w:cs="Arial"/>
          <w:sz w:val="20"/>
          <w:szCs w:val="20"/>
        </w:rPr>
        <w:t>un</w:t>
      </w:r>
      <w:r>
        <w:rPr>
          <w:rFonts w:ascii="Arial" w:hAnsi="Arial" w:cs="Arial"/>
          <w:sz w:val="20"/>
          <w:szCs w:val="20"/>
        </w:rPr>
        <w:t>ning</w:t>
      </w:r>
      <w:r w:rsidR="008D6262">
        <w:rPr>
          <w:rFonts w:ascii="Arial" w:hAnsi="Arial" w:cs="Arial"/>
          <w:sz w:val="20"/>
          <w:szCs w:val="20"/>
        </w:rPr>
        <w:t xml:space="preserve"> </w:t>
      </w:r>
      <w:r w:rsidR="00EE190B">
        <w:rPr>
          <w:rFonts w:ascii="Arial" w:hAnsi="Arial" w:cs="Arial"/>
          <w:sz w:val="20"/>
          <w:szCs w:val="20"/>
        </w:rPr>
        <w:t xml:space="preserve"> </w:t>
      </w:r>
      <w:r w:rsidR="008D6262">
        <w:rPr>
          <w:rFonts w:ascii="Courier New" w:hAnsi="Courier New" w:cs="Courier New"/>
          <w:sz w:val="20"/>
          <w:szCs w:val="20"/>
        </w:rPr>
        <w:t>SKO_analysis.m</w:t>
      </w:r>
      <w:r w:rsidR="00EE190B">
        <w:rPr>
          <w:rFonts w:ascii="Arial" w:hAnsi="Arial" w:cs="Arial"/>
          <w:sz w:val="20"/>
          <w:szCs w:val="20"/>
        </w:rPr>
        <w:t xml:space="preserve"> </w:t>
      </w:r>
      <w:r w:rsidR="00AB3AEE">
        <w:rPr>
          <w:rFonts w:ascii="Arial" w:hAnsi="Arial" w:cs="Arial"/>
          <w:sz w:val="20"/>
          <w:szCs w:val="20"/>
        </w:rPr>
        <w:t xml:space="preserve">will </w:t>
      </w:r>
      <w:r w:rsidR="008845DD">
        <w:rPr>
          <w:rFonts w:ascii="Arial" w:hAnsi="Arial" w:cs="Arial"/>
          <w:sz w:val="20"/>
          <w:szCs w:val="20"/>
        </w:rPr>
        <w:t xml:space="preserve">(a) </w:t>
      </w:r>
      <w:r w:rsidR="00AB3AEE">
        <w:rPr>
          <w:rFonts w:ascii="Arial" w:hAnsi="Arial" w:cs="Arial"/>
          <w:sz w:val="20"/>
          <w:szCs w:val="20"/>
        </w:rPr>
        <w:t xml:space="preserve">execute </w:t>
      </w:r>
      <w:r w:rsidR="00D630B9">
        <w:rPr>
          <w:rFonts w:ascii="Arial" w:hAnsi="Arial" w:cs="Arial"/>
          <w:sz w:val="20"/>
          <w:szCs w:val="20"/>
        </w:rPr>
        <w:t xml:space="preserve">Z-score </w:t>
      </w:r>
      <w:r w:rsidR="00AB3AEE">
        <w:rPr>
          <w:rFonts w:ascii="Arial" w:hAnsi="Arial" w:cs="Arial"/>
          <w:sz w:val="20"/>
          <w:szCs w:val="20"/>
        </w:rPr>
        <w:t xml:space="preserve">transformation </w:t>
      </w:r>
      <w:r w:rsidR="00D630B9">
        <w:rPr>
          <w:rFonts w:ascii="Arial" w:hAnsi="Arial" w:cs="Arial"/>
          <w:sz w:val="20"/>
          <w:szCs w:val="20"/>
        </w:rPr>
        <w:t>analysis</w:t>
      </w:r>
      <w:r w:rsidR="00AB3AEE">
        <w:rPr>
          <w:rFonts w:ascii="Arial" w:hAnsi="Arial" w:cs="Arial"/>
          <w:sz w:val="20"/>
          <w:szCs w:val="20"/>
        </w:rPr>
        <w:t xml:space="preserve"> of single-gene KO data</w:t>
      </w:r>
      <w:r w:rsidR="005C5570">
        <w:rPr>
          <w:rFonts w:ascii="Arial" w:hAnsi="Arial" w:cs="Arial"/>
          <w:sz w:val="20"/>
          <w:szCs w:val="20"/>
        </w:rPr>
        <w:t xml:space="preserve"> in the subfolder </w:t>
      </w:r>
      <w:r w:rsidR="005C5570" w:rsidRPr="00895BDD">
        <w:rPr>
          <w:rFonts w:ascii="Courier New" w:hAnsi="Courier New" w:cs="Courier New"/>
          <w:sz w:val="20"/>
          <w:szCs w:val="20"/>
        </w:rPr>
        <w:t>Net1</w:t>
      </w:r>
      <w:r w:rsidR="00D630B9">
        <w:rPr>
          <w:rFonts w:ascii="Arial" w:hAnsi="Arial" w:cs="Arial"/>
          <w:sz w:val="20"/>
          <w:szCs w:val="20"/>
        </w:rPr>
        <w:t xml:space="preserve"> </w:t>
      </w:r>
      <w:r w:rsidR="00AB3AEE">
        <w:rPr>
          <w:rFonts w:ascii="Arial" w:hAnsi="Arial" w:cs="Arial"/>
          <w:sz w:val="20"/>
          <w:szCs w:val="20"/>
        </w:rPr>
        <w:t xml:space="preserve">to produce accessibility matrices, </w:t>
      </w:r>
      <w:r w:rsidR="008845DD">
        <w:rPr>
          <w:rFonts w:ascii="Arial" w:hAnsi="Arial" w:cs="Arial"/>
          <w:sz w:val="20"/>
          <w:szCs w:val="20"/>
        </w:rPr>
        <w:t>(b)</w:t>
      </w:r>
      <w:r w:rsidR="00D630B9">
        <w:rPr>
          <w:rFonts w:ascii="Arial" w:hAnsi="Arial" w:cs="Arial"/>
          <w:sz w:val="20"/>
          <w:szCs w:val="20"/>
        </w:rPr>
        <w:t xml:space="preserve"> </w:t>
      </w:r>
      <w:r w:rsidR="008845DD">
        <w:rPr>
          <w:rFonts w:ascii="Arial" w:hAnsi="Arial" w:cs="Arial"/>
          <w:sz w:val="20"/>
          <w:szCs w:val="20"/>
        </w:rPr>
        <w:t xml:space="preserve">perform </w:t>
      </w:r>
      <w:r w:rsidR="00EE190B">
        <w:rPr>
          <w:rFonts w:ascii="Arial" w:hAnsi="Arial" w:cs="Arial"/>
          <w:sz w:val="20"/>
          <w:szCs w:val="20"/>
        </w:rPr>
        <w:t xml:space="preserve">TRaCE </w:t>
      </w:r>
      <w:r w:rsidR="00260B4F" w:rsidRPr="00260B4F">
        <w:rPr>
          <w:rFonts w:ascii="Arial" w:hAnsi="Arial" w:cs="Arial"/>
          <w:sz w:val="20"/>
          <w:szCs w:val="20"/>
        </w:rPr>
        <w:t xml:space="preserve">with error correction </w:t>
      </w:r>
      <w:r w:rsidR="00260B4F">
        <w:rPr>
          <w:rFonts w:ascii="Arial" w:hAnsi="Arial" w:cs="Arial"/>
          <w:sz w:val="20"/>
          <w:szCs w:val="20"/>
        </w:rPr>
        <w:t xml:space="preserve">to </w:t>
      </w:r>
      <w:r w:rsidR="00AB3AEE">
        <w:rPr>
          <w:rFonts w:ascii="Arial" w:hAnsi="Arial" w:cs="Arial"/>
          <w:sz w:val="20"/>
          <w:szCs w:val="20"/>
        </w:rPr>
        <w:t>generate</w:t>
      </w:r>
      <w:r w:rsidR="00EE190B">
        <w:rPr>
          <w:rFonts w:ascii="Arial" w:hAnsi="Arial" w:cs="Arial"/>
          <w:sz w:val="20"/>
          <w:szCs w:val="20"/>
        </w:rPr>
        <w:t xml:space="preserve"> the </w:t>
      </w:r>
      <w:r w:rsidR="00AB3AEE">
        <w:rPr>
          <w:rFonts w:ascii="Arial" w:hAnsi="Arial" w:cs="Arial"/>
          <w:sz w:val="20"/>
          <w:szCs w:val="20"/>
        </w:rPr>
        <w:t>ensemble lower and upper bounds</w:t>
      </w:r>
      <w:r w:rsidR="008845DD">
        <w:rPr>
          <w:rFonts w:ascii="Arial" w:hAnsi="Arial" w:cs="Arial"/>
          <w:sz w:val="20"/>
          <w:szCs w:val="20"/>
        </w:rPr>
        <w:t xml:space="preserve"> from the accessibility matrices</w:t>
      </w:r>
      <w:r w:rsidR="00DB17BB">
        <w:rPr>
          <w:rFonts w:ascii="Arial" w:hAnsi="Arial" w:cs="Arial"/>
          <w:sz w:val="20"/>
          <w:szCs w:val="20"/>
        </w:rPr>
        <w:t xml:space="preserve"> in (a)</w:t>
      </w:r>
      <w:r w:rsidR="008845DD">
        <w:rPr>
          <w:rFonts w:ascii="Arial" w:hAnsi="Arial" w:cs="Arial"/>
          <w:sz w:val="20"/>
          <w:szCs w:val="20"/>
        </w:rPr>
        <w:t xml:space="preserve">, </w:t>
      </w:r>
      <w:r w:rsidR="00D630B9">
        <w:rPr>
          <w:rFonts w:ascii="Arial" w:hAnsi="Arial" w:cs="Arial"/>
          <w:sz w:val="20"/>
          <w:szCs w:val="20"/>
        </w:rPr>
        <w:t>and</w:t>
      </w:r>
      <w:r w:rsidR="008845DD">
        <w:rPr>
          <w:rFonts w:ascii="Arial" w:hAnsi="Arial" w:cs="Arial"/>
          <w:sz w:val="20"/>
          <w:szCs w:val="20"/>
        </w:rPr>
        <w:t xml:space="preserve"> (c) produce ranked list of edges based on confidence scores. The ranked list of edges is saved as the file </w:t>
      </w:r>
      <w:r w:rsidR="00D630B9" w:rsidRPr="00D630B9">
        <w:rPr>
          <w:rFonts w:ascii="Courier New" w:hAnsi="Courier New" w:cs="Courier New"/>
          <w:sz w:val="20"/>
          <w:szCs w:val="20"/>
        </w:rPr>
        <w:t>DREAM4_Example_InSilico_Size100_1</w:t>
      </w:r>
      <w:r w:rsidR="00EE190B" w:rsidRPr="00E876AA">
        <w:rPr>
          <w:rFonts w:ascii="Courier New" w:hAnsi="Courier New" w:cs="Courier New"/>
          <w:sz w:val="20"/>
          <w:szCs w:val="20"/>
        </w:rPr>
        <w:t>.</w:t>
      </w:r>
      <w:r w:rsidR="00D630B9">
        <w:rPr>
          <w:rFonts w:ascii="Courier New" w:hAnsi="Courier New" w:cs="Courier New"/>
          <w:sz w:val="20"/>
          <w:szCs w:val="20"/>
        </w:rPr>
        <w:t>txt</w:t>
      </w:r>
      <w:r w:rsidR="0042296D">
        <w:rPr>
          <w:rFonts w:ascii="Arial" w:hAnsi="Arial" w:cs="Arial"/>
          <w:sz w:val="20"/>
          <w:szCs w:val="20"/>
        </w:rPr>
        <w:t>, following the format of DREAM4 in silico network inference submission.</w:t>
      </w:r>
    </w:p>
    <w:p w14:paraId="447A3A7A" w14:textId="14348409" w:rsidR="00EE190B" w:rsidRDefault="00EE190B" w:rsidP="00EE19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 </w:t>
      </w:r>
      <w:r w:rsidR="008845DD">
        <w:rPr>
          <w:rFonts w:ascii="Arial" w:hAnsi="Arial" w:cs="Arial"/>
          <w:sz w:val="20"/>
          <w:szCs w:val="20"/>
        </w:rPr>
        <w:t>should</w:t>
      </w:r>
      <w:r>
        <w:rPr>
          <w:rFonts w:ascii="Arial" w:hAnsi="Arial" w:cs="Arial"/>
          <w:sz w:val="20"/>
          <w:szCs w:val="20"/>
        </w:rPr>
        <w:t xml:space="preserve"> get the following in MATLAB prompt:</w:t>
      </w:r>
    </w:p>
    <w:p w14:paraId="20224505" w14:textId="77777777" w:rsidR="00EE190B" w:rsidRDefault="00E87DA2" w:rsidP="00EE19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9C5F11F" wp14:editId="19C010C0">
            <wp:extent cx="2613600" cy="315360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00" cy="31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E9D77" w14:textId="77777777" w:rsidR="00260B4F" w:rsidRDefault="00260B4F" w:rsidP="00EE190B">
      <w:pPr>
        <w:rPr>
          <w:rFonts w:ascii="Arial" w:hAnsi="Arial" w:cs="Arial"/>
          <w:sz w:val="20"/>
          <w:szCs w:val="20"/>
        </w:rPr>
      </w:pPr>
    </w:p>
    <w:p w14:paraId="74ABD776" w14:textId="709C195C" w:rsidR="00EE190B" w:rsidRDefault="00EE190B" w:rsidP="00EE190B">
      <w:pPr>
        <w:pStyle w:val="NoSpacing"/>
        <w:rPr>
          <w:rFonts w:ascii="Arial" w:hAnsi="Arial" w:cs="Arial"/>
          <w:sz w:val="20"/>
          <w:szCs w:val="20"/>
        </w:rPr>
      </w:pPr>
      <w:r w:rsidRPr="0061728E">
        <w:rPr>
          <w:rFonts w:ascii="Arial" w:hAnsi="Arial" w:cs="Arial"/>
          <w:sz w:val="20"/>
          <w:szCs w:val="20"/>
        </w:rPr>
        <w:t xml:space="preserve">These </w:t>
      </w:r>
      <w:r w:rsidR="00CA503F">
        <w:rPr>
          <w:rFonts w:ascii="Arial" w:hAnsi="Arial" w:cs="Arial"/>
          <w:sz w:val="20"/>
          <w:szCs w:val="20"/>
        </w:rPr>
        <w:t>results indicate that there are</w:t>
      </w:r>
      <w:r w:rsidRPr="0061728E">
        <w:rPr>
          <w:rFonts w:ascii="Arial" w:hAnsi="Arial" w:cs="Arial"/>
          <w:sz w:val="20"/>
          <w:szCs w:val="20"/>
        </w:rPr>
        <w:t>:</w:t>
      </w:r>
    </w:p>
    <w:p w14:paraId="7F75C605" w14:textId="77777777" w:rsidR="00E87DA2" w:rsidRPr="0061728E" w:rsidRDefault="00E87DA2" w:rsidP="00EE190B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44</w:t>
      </w:r>
      <w:r w:rsidRPr="0061728E">
        <w:rPr>
          <w:rFonts w:ascii="Arial" w:hAnsi="Arial" w:cs="Arial"/>
          <w:sz w:val="20"/>
          <w:szCs w:val="20"/>
        </w:rPr>
        <w:t xml:space="preserve"> edges in the true network but not in the upper bound,</w:t>
      </w:r>
    </w:p>
    <w:p w14:paraId="643AAD44" w14:textId="77777777" w:rsidR="00EE190B" w:rsidRPr="0061728E" w:rsidRDefault="00EE190B" w:rsidP="00EE190B">
      <w:pPr>
        <w:pStyle w:val="NoSpacing"/>
        <w:rPr>
          <w:rFonts w:ascii="Arial" w:hAnsi="Arial" w:cs="Arial"/>
          <w:sz w:val="20"/>
          <w:szCs w:val="20"/>
        </w:rPr>
      </w:pPr>
      <w:r w:rsidRPr="0061728E">
        <w:rPr>
          <w:rFonts w:ascii="Arial" w:hAnsi="Arial" w:cs="Arial"/>
          <w:sz w:val="20"/>
          <w:szCs w:val="20"/>
        </w:rPr>
        <w:t>9 edges in the lower bound but not in the true network,</w:t>
      </w:r>
    </w:p>
    <w:p w14:paraId="3A1608DB" w14:textId="77777777" w:rsidR="00EE190B" w:rsidRPr="0061728E" w:rsidRDefault="00E87DA2" w:rsidP="00EE190B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136</w:t>
      </w:r>
      <w:r w:rsidR="00EE190B" w:rsidRPr="0061728E">
        <w:rPr>
          <w:rFonts w:ascii="Arial" w:hAnsi="Arial" w:cs="Arial"/>
          <w:sz w:val="20"/>
          <w:szCs w:val="20"/>
        </w:rPr>
        <w:t xml:space="preserve"> edges in </w:t>
      </w:r>
      <w:r>
        <w:rPr>
          <w:rFonts w:ascii="Arial" w:hAnsi="Arial" w:cs="Arial"/>
          <w:sz w:val="20"/>
          <w:szCs w:val="20"/>
        </w:rPr>
        <w:t>upper bound</w:t>
      </w:r>
      <w:r w:rsidR="00EE190B" w:rsidRPr="0061728E">
        <w:rPr>
          <w:rFonts w:ascii="Arial" w:hAnsi="Arial" w:cs="Arial"/>
          <w:sz w:val="20"/>
          <w:szCs w:val="20"/>
        </w:rPr>
        <w:t xml:space="preserve"> but not in the lower bound,</w:t>
      </w:r>
    </w:p>
    <w:p w14:paraId="7A5E9CC3" w14:textId="77777777" w:rsidR="00EE190B" w:rsidRDefault="00EE190B" w:rsidP="00EE190B">
      <w:pPr>
        <w:rPr>
          <w:rFonts w:ascii="Arial" w:hAnsi="Arial" w:cs="Arial"/>
          <w:sz w:val="20"/>
          <w:szCs w:val="20"/>
        </w:rPr>
      </w:pPr>
      <w:r w:rsidRPr="0061728E">
        <w:rPr>
          <w:rFonts w:ascii="Arial" w:hAnsi="Arial" w:cs="Arial"/>
          <w:sz w:val="20"/>
          <w:szCs w:val="20"/>
        </w:rPr>
        <w:t>respectively.</w:t>
      </w:r>
    </w:p>
    <w:p w14:paraId="33022D4B" w14:textId="00A9E695" w:rsidR="00A47270" w:rsidRDefault="006D5726" w:rsidP="00EE19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MATLAB</w:t>
      </w:r>
      <w:r w:rsidR="002A21A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may</w:t>
      </w:r>
      <w:r w:rsidR="002A21A9">
        <w:rPr>
          <w:rFonts w:ascii="Arial" w:hAnsi="Arial" w:cs="Arial"/>
          <w:sz w:val="20"/>
          <w:szCs w:val="20"/>
        </w:rPr>
        <w:t xml:space="preserve"> also </w:t>
      </w:r>
      <w:r>
        <w:rPr>
          <w:rFonts w:ascii="Arial" w:hAnsi="Arial" w:cs="Arial"/>
          <w:sz w:val="20"/>
          <w:szCs w:val="20"/>
        </w:rPr>
        <w:t>produce the following warning:</w:t>
      </w:r>
      <w:r w:rsidR="002A21A9">
        <w:rPr>
          <w:rFonts w:ascii="Arial" w:hAnsi="Arial" w:cs="Arial"/>
          <w:sz w:val="20"/>
          <w:szCs w:val="20"/>
        </w:rPr>
        <w:t xml:space="preserve"> </w:t>
      </w:r>
      <w:r w:rsidR="002A21A9" w:rsidRPr="002A21A9">
        <w:rPr>
          <w:rFonts w:ascii="Courier New" w:hAnsi="Courier New" w:cs="Courier New"/>
          <w:sz w:val="20"/>
          <w:szCs w:val="20"/>
        </w:rPr>
        <w:t>‘Warning: Inputs must be character arrays or cell arrays of strings’</w:t>
      </w:r>
      <w:r w:rsidR="002A21A9" w:rsidRPr="002A21A9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 We can safely ignore this warning</w:t>
      </w:r>
      <w:r w:rsidR="00A47270">
        <w:rPr>
          <w:rFonts w:ascii="Arial" w:hAnsi="Arial" w:cs="Arial"/>
          <w:sz w:val="20"/>
          <w:szCs w:val="20"/>
        </w:rPr>
        <w:t xml:space="preserve"> for our purpose</w:t>
      </w:r>
      <w:r w:rsidR="002A21A9">
        <w:rPr>
          <w:rFonts w:ascii="Arial" w:hAnsi="Arial" w:cs="Arial"/>
          <w:sz w:val="20"/>
          <w:szCs w:val="20"/>
        </w:rPr>
        <w:t xml:space="preserve">. You </w:t>
      </w:r>
      <w:r>
        <w:rPr>
          <w:rFonts w:ascii="Arial" w:hAnsi="Arial" w:cs="Arial"/>
          <w:sz w:val="20"/>
          <w:szCs w:val="20"/>
        </w:rPr>
        <w:t>could also</w:t>
      </w:r>
      <w:r w:rsidR="002A21A9">
        <w:rPr>
          <w:rFonts w:ascii="Arial" w:hAnsi="Arial" w:cs="Arial"/>
          <w:sz w:val="20"/>
          <w:szCs w:val="20"/>
        </w:rPr>
        <w:t xml:space="preserve"> switch off the warning </w:t>
      </w:r>
      <w:r>
        <w:rPr>
          <w:rFonts w:ascii="Arial" w:hAnsi="Arial" w:cs="Arial"/>
          <w:sz w:val="20"/>
          <w:szCs w:val="20"/>
        </w:rPr>
        <w:t>using</w:t>
      </w:r>
      <w:r w:rsidR="002A21A9">
        <w:rPr>
          <w:rFonts w:ascii="Arial" w:hAnsi="Arial" w:cs="Arial"/>
          <w:sz w:val="20"/>
          <w:szCs w:val="20"/>
        </w:rPr>
        <w:t xml:space="preserve"> the command </w:t>
      </w:r>
      <w:r>
        <w:rPr>
          <w:rFonts w:ascii="Arial" w:hAnsi="Arial" w:cs="Arial"/>
          <w:sz w:val="20"/>
          <w:szCs w:val="20"/>
        </w:rPr>
        <w:t>“</w:t>
      </w:r>
      <w:r w:rsidR="002A21A9" w:rsidRPr="002A21A9">
        <w:rPr>
          <w:rFonts w:ascii="Courier New" w:hAnsi="Courier New" w:cs="Courier New"/>
          <w:sz w:val="20"/>
          <w:szCs w:val="20"/>
        </w:rPr>
        <w:t>warning('off','all')</w:t>
      </w:r>
      <w:r>
        <w:rPr>
          <w:rFonts w:ascii="Courier New" w:hAnsi="Courier New" w:cs="Courier New"/>
          <w:sz w:val="20"/>
          <w:szCs w:val="20"/>
        </w:rPr>
        <w:t>”</w:t>
      </w:r>
      <w:r w:rsidR="002A21A9" w:rsidRPr="002A21A9">
        <w:rPr>
          <w:rFonts w:ascii="Courier New" w:hAnsi="Courier New" w:cs="Courier New"/>
          <w:sz w:val="20"/>
          <w:szCs w:val="20"/>
        </w:rPr>
        <w:t>.</w:t>
      </w:r>
      <w:r w:rsidR="002A21A9">
        <w:rPr>
          <w:rFonts w:ascii="Arial" w:hAnsi="Arial" w:cs="Arial"/>
          <w:sz w:val="20"/>
          <w:szCs w:val="20"/>
        </w:rPr>
        <w:t xml:space="preserve"> </w:t>
      </w:r>
    </w:p>
    <w:p w14:paraId="1AB0D190" w14:textId="7969B10D" w:rsidR="002A21A9" w:rsidRDefault="00A47270" w:rsidP="00EE19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parameters </w:t>
      </w:r>
      <w:r w:rsidR="00FC70AC" w:rsidRPr="008821BF">
        <w:rPr>
          <w:rFonts w:ascii="Courier New" w:hAnsi="Courier New" w:cs="Courier New"/>
          <w:sz w:val="20"/>
          <w:szCs w:val="20"/>
        </w:rPr>
        <w:t>z_threshold</w:t>
      </w:r>
      <w:r w:rsidR="00895BDD">
        <w:rPr>
          <w:rFonts w:ascii="Courier New" w:hAnsi="Courier New" w:cs="Courier New"/>
          <w:sz w:val="20"/>
          <w:szCs w:val="20"/>
        </w:rPr>
        <w:t xml:space="preserve"> </w:t>
      </w:r>
      <w:r w:rsidR="00895BDD" w:rsidRPr="00895BDD">
        <w:rPr>
          <w:rFonts w:ascii="Arial" w:hAnsi="Arial" w:cs="Arial"/>
          <w:sz w:val="20"/>
          <w:szCs w:val="20"/>
        </w:rPr>
        <w:t>and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FC70AC" w:rsidRPr="008821BF">
        <w:rPr>
          <w:rFonts w:ascii="Courier New" w:hAnsi="Courier New" w:cs="Courier New"/>
          <w:sz w:val="20"/>
          <w:szCs w:val="20"/>
        </w:rPr>
        <w:t>z_cutoff</w:t>
      </w:r>
      <w:r w:rsidR="00895BDD">
        <w:rPr>
          <w:rFonts w:ascii="Courier New" w:hAnsi="Courier New" w:cs="Courier New"/>
          <w:sz w:val="20"/>
          <w:szCs w:val="20"/>
        </w:rPr>
        <w:t xml:space="preserve"> </w:t>
      </w:r>
      <w:r w:rsidR="00895BDD">
        <w:rPr>
          <w:rFonts w:ascii="Arial" w:hAnsi="Arial" w:cs="Arial"/>
          <w:sz w:val="20"/>
          <w:szCs w:val="20"/>
        </w:rPr>
        <w:t xml:space="preserve">are used in the construction of accessibility matrices from data </w:t>
      </w:r>
      <w:r>
        <w:rPr>
          <w:rFonts w:ascii="Arial" w:hAnsi="Arial" w:cs="Arial"/>
          <w:sz w:val="20"/>
          <w:szCs w:val="20"/>
        </w:rPr>
        <w:t>(refer to our manuscript for more details).</w:t>
      </w:r>
      <w:r w:rsidR="00FC70AC" w:rsidRPr="00FC70A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The variable </w:t>
      </w:r>
      <w:r w:rsidR="00FC70AC" w:rsidRPr="008821BF">
        <w:rPr>
          <w:rFonts w:ascii="Courier New" w:hAnsi="Courier New" w:cs="Courier New"/>
          <w:sz w:val="20"/>
          <w:szCs w:val="20"/>
        </w:rPr>
        <w:t>num_replicate</w:t>
      </w:r>
      <w:r w:rsidR="008821B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sets the number of replicates to be used. In this case, we can set the number of replicates </w:t>
      </w:r>
      <w:r w:rsidR="008821BF">
        <w:rPr>
          <w:rFonts w:ascii="Arial" w:hAnsi="Arial" w:cs="Arial"/>
          <w:sz w:val="20"/>
          <w:szCs w:val="20"/>
        </w:rPr>
        <w:t>between 1 and 10</w:t>
      </w:r>
      <w:r w:rsidR="00FC70AC" w:rsidRPr="00FC70AC">
        <w:rPr>
          <w:rFonts w:ascii="Arial" w:hAnsi="Arial" w:cs="Arial"/>
          <w:sz w:val="20"/>
          <w:szCs w:val="20"/>
        </w:rPr>
        <w:t xml:space="preserve">. </w:t>
      </w:r>
    </w:p>
    <w:p w14:paraId="10FF8E91" w14:textId="77777777" w:rsidR="00895BDD" w:rsidRDefault="00895BDD" w:rsidP="00BC6CAA">
      <w:pPr>
        <w:rPr>
          <w:rFonts w:ascii="Arial" w:hAnsi="Arial" w:cs="Arial"/>
          <w:sz w:val="20"/>
          <w:szCs w:val="20"/>
        </w:rPr>
      </w:pPr>
    </w:p>
    <w:p w14:paraId="0C644A5F" w14:textId="2D813A84" w:rsidR="00EE190B" w:rsidRDefault="00DB17BB" w:rsidP="00BC6CA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Running</w:t>
      </w:r>
      <w:r w:rsidR="00726FB0">
        <w:rPr>
          <w:rFonts w:ascii="Arial" w:hAnsi="Arial" w:cs="Arial"/>
          <w:sz w:val="20"/>
          <w:szCs w:val="20"/>
        </w:rPr>
        <w:t xml:space="preserve"> </w:t>
      </w:r>
      <w:r w:rsidR="00726FB0">
        <w:rPr>
          <w:rFonts w:ascii="Courier New" w:hAnsi="Courier New" w:cs="Courier New"/>
          <w:sz w:val="20"/>
          <w:szCs w:val="20"/>
        </w:rPr>
        <w:t>DKO_analysis.m</w:t>
      </w:r>
      <w:r w:rsidR="00726FB0">
        <w:rPr>
          <w:rFonts w:ascii="Arial" w:hAnsi="Arial" w:cs="Arial"/>
          <w:sz w:val="20"/>
          <w:szCs w:val="20"/>
        </w:rPr>
        <w:t xml:space="preserve"> </w:t>
      </w:r>
      <w:r w:rsidR="0042296D">
        <w:rPr>
          <w:rFonts w:ascii="Arial" w:hAnsi="Arial" w:cs="Arial"/>
          <w:sz w:val="20"/>
          <w:szCs w:val="20"/>
        </w:rPr>
        <w:t>will carry out the</w:t>
      </w:r>
      <w:r w:rsidR="00A47270">
        <w:rPr>
          <w:rFonts w:ascii="Arial" w:hAnsi="Arial" w:cs="Arial"/>
          <w:sz w:val="20"/>
          <w:szCs w:val="20"/>
        </w:rPr>
        <w:t xml:space="preserve"> same</w:t>
      </w:r>
      <w:r w:rsidR="0042296D">
        <w:rPr>
          <w:rFonts w:ascii="Arial" w:hAnsi="Arial" w:cs="Arial"/>
          <w:sz w:val="20"/>
          <w:szCs w:val="20"/>
        </w:rPr>
        <w:t xml:space="preserve"> procedure</w:t>
      </w:r>
      <w:r w:rsidR="00A47270">
        <w:rPr>
          <w:rFonts w:ascii="Arial" w:hAnsi="Arial" w:cs="Arial"/>
          <w:sz w:val="20"/>
          <w:szCs w:val="20"/>
        </w:rPr>
        <w:t xml:space="preserve"> as</w:t>
      </w:r>
      <w:r w:rsidR="0042296D">
        <w:rPr>
          <w:rFonts w:ascii="Arial" w:hAnsi="Arial" w:cs="Arial"/>
          <w:sz w:val="20"/>
          <w:szCs w:val="20"/>
        </w:rPr>
        <w:t xml:space="preserve"> in </w:t>
      </w:r>
      <w:r w:rsidR="0042296D">
        <w:rPr>
          <w:rFonts w:ascii="Courier New" w:hAnsi="Courier New" w:cs="Courier New"/>
          <w:sz w:val="20"/>
          <w:szCs w:val="20"/>
        </w:rPr>
        <w:t xml:space="preserve">SKO_analysis.m </w:t>
      </w:r>
      <w:r w:rsidR="00A47270">
        <w:rPr>
          <w:rFonts w:ascii="Arial" w:hAnsi="Arial" w:cs="Arial"/>
          <w:sz w:val="20"/>
          <w:szCs w:val="20"/>
        </w:rPr>
        <w:t>using</w:t>
      </w:r>
      <w:r w:rsidR="0042296D">
        <w:rPr>
          <w:rFonts w:ascii="Arial" w:hAnsi="Arial" w:cs="Arial"/>
          <w:sz w:val="20"/>
          <w:szCs w:val="20"/>
        </w:rPr>
        <w:t xml:space="preserve"> </w:t>
      </w:r>
      <w:r w:rsidR="00726FB0">
        <w:rPr>
          <w:rFonts w:ascii="Arial" w:hAnsi="Arial" w:cs="Arial"/>
          <w:sz w:val="20"/>
          <w:szCs w:val="20"/>
        </w:rPr>
        <w:t xml:space="preserve">single </w:t>
      </w:r>
      <w:r w:rsidR="00D60896">
        <w:rPr>
          <w:rFonts w:ascii="Arial" w:hAnsi="Arial" w:cs="Arial"/>
          <w:sz w:val="20"/>
          <w:szCs w:val="20"/>
        </w:rPr>
        <w:t xml:space="preserve">and double </w:t>
      </w:r>
      <w:r w:rsidR="00726FB0">
        <w:rPr>
          <w:rFonts w:ascii="Arial" w:hAnsi="Arial" w:cs="Arial"/>
          <w:sz w:val="20"/>
          <w:szCs w:val="20"/>
        </w:rPr>
        <w:t>gene knockout expression data</w:t>
      </w:r>
      <w:r w:rsidR="0042296D">
        <w:rPr>
          <w:rFonts w:ascii="Arial" w:hAnsi="Arial" w:cs="Arial"/>
          <w:sz w:val="20"/>
          <w:szCs w:val="20"/>
        </w:rPr>
        <w:t xml:space="preserve"> in folder </w:t>
      </w:r>
      <w:r w:rsidR="0042296D" w:rsidRPr="00895BDD">
        <w:rPr>
          <w:rFonts w:ascii="Courier New" w:hAnsi="Courier New" w:cs="Courier New"/>
          <w:sz w:val="20"/>
          <w:szCs w:val="20"/>
        </w:rPr>
        <w:t>Net1</w:t>
      </w:r>
      <w:r w:rsidR="0042296D">
        <w:rPr>
          <w:rFonts w:ascii="Arial" w:hAnsi="Arial" w:cs="Arial"/>
          <w:sz w:val="20"/>
          <w:szCs w:val="20"/>
        </w:rPr>
        <w:t>. The ranked list of edges is saved as</w:t>
      </w:r>
      <w:r w:rsidR="00726FB0">
        <w:rPr>
          <w:rFonts w:ascii="Arial" w:hAnsi="Arial" w:cs="Arial"/>
          <w:sz w:val="20"/>
          <w:szCs w:val="20"/>
        </w:rPr>
        <w:t xml:space="preserve"> </w:t>
      </w:r>
      <w:r w:rsidR="00726FB0" w:rsidRPr="00D630B9">
        <w:rPr>
          <w:rFonts w:ascii="Courier New" w:hAnsi="Courier New" w:cs="Courier New"/>
          <w:sz w:val="20"/>
          <w:szCs w:val="20"/>
        </w:rPr>
        <w:t>DREAM4_Example_InSilico_Size100_1</w:t>
      </w:r>
      <w:r w:rsidR="00726FB0" w:rsidRPr="00E876AA">
        <w:rPr>
          <w:rFonts w:ascii="Courier New" w:hAnsi="Courier New" w:cs="Courier New"/>
          <w:sz w:val="20"/>
          <w:szCs w:val="20"/>
        </w:rPr>
        <w:t>.</w:t>
      </w:r>
      <w:r w:rsidR="00726FB0">
        <w:rPr>
          <w:rFonts w:ascii="Courier New" w:hAnsi="Courier New" w:cs="Courier New"/>
          <w:sz w:val="20"/>
          <w:szCs w:val="20"/>
        </w:rPr>
        <w:t>txt</w:t>
      </w:r>
      <w:r w:rsidR="00726FB0">
        <w:rPr>
          <w:rFonts w:ascii="Arial" w:hAnsi="Arial" w:cs="Arial"/>
          <w:sz w:val="20"/>
          <w:szCs w:val="20"/>
        </w:rPr>
        <w:t xml:space="preserve">. You </w:t>
      </w:r>
      <w:r w:rsidR="0042296D">
        <w:rPr>
          <w:rFonts w:ascii="Arial" w:hAnsi="Arial" w:cs="Arial"/>
          <w:sz w:val="20"/>
          <w:szCs w:val="20"/>
        </w:rPr>
        <w:t>should also</w:t>
      </w:r>
      <w:r w:rsidR="00726FB0">
        <w:rPr>
          <w:rFonts w:ascii="Arial" w:hAnsi="Arial" w:cs="Arial"/>
          <w:sz w:val="20"/>
          <w:szCs w:val="20"/>
        </w:rPr>
        <w:t xml:space="preserve"> get the following in MATLAB prompt:</w:t>
      </w:r>
    </w:p>
    <w:p w14:paraId="7E85D5CE" w14:textId="77777777" w:rsidR="00EE190B" w:rsidRDefault="00260B4F" w:rsidP="00BC6CA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84F4B19" wp14:editId="1500E483">
            <wp:extent cx="3258000" cy="319320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000" cy="319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841FC" w14:textId="77777777" w:rsidR="00417F02" w:rsidRDefault="00417F02" w:rsidP="00417F02">
      <w:pPr>
        <w:pStyle w:val="NoSpacing"/>
        <w:rPr>
          <w:rFonts w:ascii="Arial" w:hAnsi="Arial" w:cs="Arial"/>
          <w:sz w:val="20"/>
          <w:szCs w:val="20"/>
        </w:rPr>
      </w:pPr>
      <w:r w:rsidRPr="0061728E">
        <w:rPr>
          <w:rFonts w:ascii="Arial" w:hAnsi="Arial" w:cs="Arial"/>
          <w:sz w:val="20"/>
          <w:szCs w:val="20"/>
        </w:rPr>
        <w:t>These results indicate that there are :</w:t>
      </w:r>
    </w:p>
    <w:p w14:paraId="0DB84E05" w14:textId="77777777" w:rsidR="00417F02" w:rsidRPr="0061728E" w:rsidRDefault="00417F02" w:rsidP="00417F02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50</w:t>
      </w:r>
      <w:r w:rsidRPr="0061728E">
        <w:rPr>
          <w:rFonts w:ascii="Arial" w:hAnsi="Arial" w:cs="Arial"/>
          <w:sz w:val="20"/>
          <w:szCs w:val="20"/>
        </w:rPr>
        <w:t xml:space="preserve"> edges in the true network but not in the upper bound,</w:t>
      </w:r>
    </w:p>
    <w:p w14:paraId="7295D7D3" w14:textId="77777777" w:rsidR="00417F02" w:rsidRPr="0061728E" w:rsidRDefault="00417F02" w:rsidP="00417F02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Pr="0061728E">
        <w:rPr>
          <w:rFonts w:ascii="Arial" w:hAnsi="Arial" w:cs="Arial"/>
          <w:sz w:val="20"/>
          <w:szCs w:val="20"/>
        </w:rPr>
        <w:t xml:space="preserve"> edges in the lower bound but not in the true network,</w:t>
      </w:r>
    </w:p>
    <w:p w14:paraId="7985BAD3" w14:textId="77777777" w:rsidR="00417F02" w:rsidRPr="0061728E" w:rsidRDefault="00417F02" w:rsidP="00417F02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27</w:t>
      </w:r>
      <w:r w:rsidRPr="0061728E">
        <w:rPr>
          <w:rFonts w:ascii="Arial" w:hAnsi="Arial" w:cs="Arial"/>
          <w:sz w:val="20"/>
          <w:szCs w:val="20"/>
        </w:rPr>
        <w:t xml:space="preserve"> edges in </w:t>
      </w:r>
      <w:r>
        <w:rPr>
          <w:rFonts w:ascii="Arial" w:hAnsi="Arial" w:cs="Arial"/>
          <w:sz w:val="20"/>
          <w:szCs w:val="20"/>
        </w:rPr>
        <w:t>upper bound</w:t>
      </w:r>
      <w:r w:rsidRPr="0061728E">
        <w:rPr>
          <w:rFonts w:ascii="Arial" w:hAnsi="Arial" w:cs="Arial"/>
          <w:sz w:val="20"/>
          <w:szCs w:val="20"/>
        </w:rPr>
        <w:t xml:space="preserve"> but not in the lower bound,</w:t>
      </w:r>
    </w:p>
    <w:p w14:paraId="1A5D368D" w14:textId="77777777" w:rsidR="00417F02" w:rsidRDefault="00417F02" w:rsidP="00417F02">
      <w:pPr>
        <w:rPr>
          <w:rFonts w:ascii="Arial" w:hAnsi="Arial" w:cs="Arial"/>
          <w:sz w:val="20"/>
          <w:szCs w:val="20"/>
        </w:rPr>
      </w:pPr>
      <w:r w:rsidRPr="0061728E">
        <w:rPr>
          <w:rFonts w:ascii="Arial" w:hAnsi="Arial" w:cs="Arial"/>
          <w:sz w:val="20"/>
          <w:szCs w:val="20"/>
        </w:rPr>
        <w:t>respectively.</w:t>
      </w:r>
    </w:p>
    <w:p w14:paraId="557EBC9C" w14:textId="6256704D" w:rsidR="0042296D" w:rsidRDefault="007F3224" w:rsidP="0042296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the manuscript, we used the</w:t>
      </w:r>
      <w:r w:rsidR="0042296D">
        <w:rPr>
          <w:rFonts w:ascii="Arial" w:hAnsi="Arial" w:cs="Arial"/>
          <w:sz w:val="20"/>
          <w:szCs w:val="20"/>
        </w:rPr>
        <w:t xml:space="preserve"> ranked</w:t>
      </w:r>
      <w:r w:rsidR="007D2358">
        <w:rPr>
          <w:rFonts w:ascii="Arial" w:hAnsi="Arial" w:cs="Arial"/>
          <w:sz w:val="20"/>
          <w:szCs w:val="20"/>
        </w:rPr>
        <w:t xml:space="preserve"> lists </w:t>
      </w:r>
      <w:r w:rsidR="0042296D">
        <w:rPr>
          <w:rFonts w:ascii="Arial" w:hAnsi="Arial" w:cs="Arial"/>
          <w:sz w:val="20"/>
          <w:szCs w:val="20"/>
        </w:rPr>
        <w:t xml:space="preserve">for the calculation of AUROC and AUPR. The AUROC and AUPR were </w:t>
      </w:r>
      <w:r w:rsidR="00287E9C">
        <w:rPr>
          <w:rFonts w:ascii="Arial" w:hAnsi="Arial" w:cs="Arial"/>
          <w:sz w:val="20"/>
          <w:szCs w:val="20"/>
        </w:rPr>
        <w:t>evaluated</w:t>
      </w:r>
      <w:r w:rsidR="0042296D">
        <w:rPr>
          <w:rFonts w:ascii="Arial" w:hAnsi="Arial" w:cs="Arial"/>
          <w:sz w:val="20"/>
          <w:szCs w:val="20"/>
        </w:rPr>
        <w:t xml:space="preserve"> using MATLAB subroutines </w:t>
      </w:r>
      <w:r w:rsidR="00287E9C">
        <w:rPr>
          <w:rFonts w:ascii="Arial" w:hAnsi="Arial" w:cs="Arial"/>
          <w:sz w:val="20"/>
          <w:szCs w:val="20"/>
        </w:rPr>
        <w:t>from</w:t>
      </w:r>
      <w:r w:rsidR="0042296D">
        <w:rPr>
          <w:rFonts w:ascii="Arial" w:hAnsi="Arial" w:cs="Arial"/>
          <w:sz w:val="20"/>
          <w:szCs w:val="20"/>
        </w:rPr>
        <w:t xml:space="preserve"> another publication: </w:t>
      </w:r>
      <w:r w:rsidR="0042296D" w:rsidRPr="00C24966">
        <w:rPr>
          <w:rFonts w:ascii="Arial" w:hAnsi="Arial" w:cs="Arial"/>
          <w:sz w:val="20"/>
          <w:szCs w:val="20"/>
        </w:rPr>
        <w:t>C. Siegenthaler and R. Gunawan</w:t>
      </w:r>
      <w:r w:rsidR="00527341" w:rsidRPr="00C24966">
        <w:rPr>
          <w:rFonts w:ascii="Arial" w:hAnsi="Arial" w:cs="Arial"/>
          <w:sz w:val="20"/>
          <w:szCs w:val="20"/>
        </w:rPr>
        <w:t xml:space="preserve">, </w:t>
      </w:r>
      <w:r w:rsidR="00527341">
        <w:rPr>
          <w:rFonts w:ascii="Arial" w:hAnsi="Arial" w:cs="Arial"/>
          <w:sz w:val="20"/>
          <w:szCs w:val="20"/>
        </w:rPr>
        <w:t>“</w:t>
      </w:r>
      <w:r w:rsidR="00FD5BCA" w:rsidRPr="00FD5BCA">
        <w:rPr>
          <w:rFonts w:ascii="Arial" w:hAnsi="Arial" w:cs="Arial"/>
          <w:sz w:val="20"/>
          <w:szCs w:val="20"/>
        </w:rPr>
        <w:t>Assessment of Network Inference Methods: How to Cope with an Underdetermined Problem</w:t>
      </w:r>
      <w:r w:rsidR="00527341">
        <w:rPr>
          <w:rFonts w:ascii="Arial" w:hAnsi="Arial" w:cs="Arial"/>
          <w:sz w:val="20"/>
          <w:szCs w:val="20"/>
        </w:rPr>
        <w:t>”</w:t>
      </w:r>
      <w:r w:rsidR="0042296D">
        <w:rPr>
          <w:rFonts w:ascii="Arial" w:hAnsi="Arial" w:cs="Arial"/>
          <w:sz w:val="20"/>
          <w:szCs w:val="20"/>
        </w:rPr>
        <w:t xml:space="preserve">, </w:t>
      </w:r>
      <w:r w:rsidR="00287E9C">
        <w:rPr>
          <w:rFonts w:ascii="Arial" w:hAnsi="Arial" w:cs="Arial"/>
          <w:sz w:val="20"/>
          <w:szCs w:val="20"/>
        </w:rPr>
        <w:t>(</w:t>
      </w:r>
      <w:hyperlink r:id="rId14" w:history="1">
        <w:r w:rsidR="00287E9C" w:rsidRPr="00B0360C">
          <w:rPr>
            <w:rStyle w:val="Hyperlink"/>
            <w:rFonts w:ascii="Arial" w:hAnsi="Arial" w:cs="Arial"/>
            <w:sz w:val="20"/>
            <w:szCs w:val="20"/>
          </w:rPr>
          <w:t>http://dx.doi.org/10.1371/journal.pone.0090481</w:t>
        </w:r>
      </w:hyperlink>
      <w:r w:rsidR="00287E9C">
        <w:rPr>
          <w:rFonts w:ascii="Arial" w:hAnsi="Arial" w:cs="Arial"/>
          <w:sz w:val="20"/>
          <w:szCs w:val="20"/>
        </w:rPr>
        <w:t xml:space="preserve">). </w:t>
      </w:r>
    </w:p>
    <w:p w14:paraId="3562E472" w14:textId="00EFAA8C" w:rsidR="00895BDD" w:rsidRDefault="00895BDD" w:rsidP="00895BDD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Arial" w:hAnsi="Arial" w:cs="Arial"/>
          <w:sz w:val="20"/>
          <w:szCs w:val="20"/>
        </w:rPr>
        <w:t xml:space="preserve">The parameters </w:t>
      </w:r>
      <w:r w:rsidRPr="008821BF">
        <w:rPr>
          <w:rFonts w:ascii="Courier New" w:hAnsi="Courier New" w:cs="Courier New"/>
          <w:sz w:val="20"/>
          <w:szCs w:val="20"/>
        </w:rPr>
        <w:t xml:space="preserve">z_threshold </w:t>
      </w:r>
      <w:r w:rsidRPr="00FC70AC">
        <w:rPr>
          <w:rFonts w:ascii="Arial" w:hAnsi="Arial" w:cs="Arial"/>
          <w:sz w:val="20"/>
          <w:szCs w:val="20"/>
        </w:rPr>
        <w:t xml:space="preserve">and </w:t>
      </w:r>
      <w:r w:rsidRPr="008821BF">
        <w:rPr>
          <w:rFonts w:ascii="Courier New" w:hAnsi="Courier New" w:cs="Courier New"/>
          <w:sz w:val="20"/>
          <w:szCs w:val="20"/>
        </w:rPr>
        <w:t>z_cutoff</w:t>
      </w:r>
      <w:r>
        <w:rPr>
          <w:rFonts w:ascii="Arial" w:hAnsi="Arial" w:cs="Arial"/>
          <w:sz w:val="20"/>
          <w:szCs w:val="20"/>
        </w:rPr>
        <w:t xml:space="preserve"> are the same as those in </w:t>
      </w:r>
      <w:r>
        <w:rPr>
          <w:rFonts w:ascii="Courier New" w:hAnsi="Courier New" w:cs="Courier New"/>
          <w:sz w:val="20"/>
          <w:szCs w:val="20"/>
        </w:rPr>
        <w:t>SKO_analysis.m</w:t>
      </w:r>
      <w:r>
        <w:rPr>
          <w:rFonts w:ascii="Arial" w:hAnsi="Arial" w:cs="Arial"/>
          <w:sz w:val="20"/>
          <w:szCs w:val="20"/>
        </w:rPr>
        <w:t xml:space="preserve">. The parameter </w:t>
      </w:r>
      <w:r w:rsidRPr="008821BF">
        <w:rPr>
          <w:rFonts w:ascii="Courier New" w:hAnsi="Courier New" w:cs="Courier New"/>
          <w:sz w:val="20"/>
          <w:szCs w:val="20"/>
        </w:rPr>
        <w:t>threshold</w:t>
      </w:r>
      <w:r w:rsidRPr="00FC70A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 used in the pre-processing of accessibility matrices in TRaCE with error correction (refer to our manuscript for more information).</w:t>
      </w:r>
      <w:r w:rsidRPr="00FC70A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For the dataset in </w:t>
      </w:r>
      <w:r w:rsidRPr="00895BDD">
        <w:rPr>
          <w:rFonts w:ascii="Courier New" w:hAnsi="Courier New" w:cs="Courier New"/>
          <w:sz w:val="20"/>
          <w:szCs w:val="20"/>
        </w:rPr>
        <w:t>Net1</w:t>
      </w:r>
      <w:r>
        <w:rPr>
          <w:rFonts w:ascii="Arial" w:hAnsi="Arial" w:cs="Arial"/>
          <w:sz w:val="20"/>
          <w:szCs w:val="20"/>
        </w:rPr>
        <w:t xml:space="preserve">, you can set </w:t>
      </w:r>
      <w:r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num_dko_replicates </w:t>
      </w:r>
      <w:r>
        <w:rPr>
          <w:rFonts w:ascii="Arial" w:hAnsi="Arial" w:cs="Arial"/>
          <w:sz w:val="20"/>
          <w:szCs w:val="20"/>
        </w:rPr>
        <w:t>between 1 and 5</w:t>
      </w:r>
      <w:r w:rsidRPr="00FC70AC">
        <w:rPr>
          <w:rFonts w:ascii="Arial" w:hAnsi="Arial" w:cs="Arial"/>
          <w:sz w:val="20"/>
          <w:szCs w:val="20"/>
        </w:rPr>
        <w:t>.</w:t>
      </w:r>
    </w:p>
    <w:p w14:paraId="3833B238" w14:textId="77777777" w:rsidR="00F7297B" w:rsidRDefault="00F7297B" w:rsidP="009515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B0B15ED" w14:textId="3BF70CEE" w:rsidR="009515FC" w:rsidRDefault="005A49DD" w:rsidP="009515F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  <w:lang w:bidi="bn-BD"/>
        </w:rPr>
      </w:pPr>
      <w:r>
        <w:rPr>
          <w:rFonts w:ascii="Arial" w:hAnsi="Arial" w:cs="Arial"/>
          <w:sz w:val="20"/>
          <w:szCs w:val="20"/>
        </w:rPr>
        <w:t>You can repeat</w:t>
      </w:r>
      <w:r w:rsidR="00F7297B">
        <w:rPr>
          <w:rFonts w:ascii="Arial" w:hAnsi="Arial" w:cs="Arial"/>
          <w:sz w:val="20"/>
          <w:szCs w:val="20"/>
        </w:rPr>
        <w:t xml:space="preserve"> </w:t>
      </w:r>
      <w:r w:rsidR="00F7297B">
        <w:rPr>
          <w:rFonts w:ascii="Courier New" w:hAnsi="Courier New" w:cs="Courier New"/>
          <w:sz w:val="20"/>
          <w:szCs w:val="20"/>
        </w:rPr>
        <w:t xml:space="preserve">SKO_analysis.m </w:t>
      </w:r>
      <w:r w:rsidR="00F7297B" w:rsidRPr="00F7297B"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DKO_analysis.m</w:t>
      </w:r>
      <w:r>
        <w:rPr>
          <w:rFonts w:ascii="Arial" w:hAnsi="Arial" w:cs="Arial"/>
          <w:sz w:val="20"/>
          <w:szCs w:val="20"/>
        </w:rPr>
        <w:t xml:space="preserve"> </w:t>
      </w:r>
      <w:r w:rsidR="006F7A0B">
        <w:rPr>
          <w:rFonts w:ascii="Arial" w:hAnsi="Arial" w:cs="Arial"/>
          <w:sz w:val="20"/>
          <w:szCs w:val="20"/>
        </w:rPr>
        <w:t>using</w:t>
      </w:r>
      <w:r>
        <w:rPr>
          <w:rFonts w:ascii="Arial" w:hAnsi="Arial" w:cs="Arial"/>
          <w:sz w:val="20"/>
          <w:szCs w:val="20"/>
        </w:rPr>
        <w:t xml:space="preserve"> other KO data</w:t>
      </w:r>
      <w:r w:rsidR="006F7A0B">
        <w:rPr>
          <w:rFonts w:ascii="Arial" w:hAnsi="Arial" w:cs="Arial"/>
          <w:sz w:val="20"/>
          <w:szCs w:val="20"/>
        </w:rPr>
        <w:t>sets in our manuscript</w:t>
      </w:r>
      <w:r>
        <w:rPr>
          <w:rFonts w:ascii="Arial" w:hAnsi="Arial" w:cs="Arial"/>
          <w:sz w:val="20"/>
          <w:szCs w:val="20"/>
        </w:rPr>
        <w:t xml:space="preserve"> by changing the variable “</w:t>
      </w:r>
      <w:r w:rsidRPr="005D387D">
        <w:rPr>
          <w:rFonts w:ascii="Courier New" w:hAnsi="Courier New" w:cs="Courier New"/>
          <w:sz w:val="20"/>
          <w:szCs w:val="20"/>
        </w:rPr>
        <w:t>net</w:t>
      </w:r>
      <w:r>
        <w:rPr>
          <w:rFonts w:ascii="Courier New" w:hAnsi="Courier New" w:cs="Courier New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 xml:space="preserve"> to the desired input file (from </w:t>
      </w:r>
      <w:r w:rsidRPr="00244005">
        <w:rPr>
          <w:rFonts w:ascii="Courier New" w:hAnsi="Courier New" w:cs="Courier New"/>
          <w:sz w:val="20"/>
          <w:szCs w:val="20"/>
        </w:rPr>
        <w:t>Net1</w:t>
      </w:r>
      <w:r>
        <w:rPr>
          <w:rFonts w:ascii="Arial" w:hAnsi="Arial" w:cs="Arial"/>
          <w:sz w:val="20"/>
          <w:szCs w:val="20"/>
        </w:rPr>
        <w:t xml:space="preserve"> to </w:t>
      </w:r>
      <w:r w:rsidRPr="00244005">
        <w:rPr>
          <w:rFonts w:ascii="Courier New" w:hAnsi="Courier New" w:cs="Courier New"/>
          <w:sz w:val="20"/>
          <w:szCs w:val="20"/>
        </w:rPr>
        <w:t>Net5</w:t>
      </w:r>
      <w:r>
        <w:rPr>
          <w:rFonts w:ascii="Arial" w:hAnsi="Arial" w:cs="Arial"/>
          <w:sz w:val="20"/>
          <w:szCs w:val="20"/>
        </w:rPr>
        <w:t>).</w:t>
      </w:r>
      <w:r w:rsidR="0095378B">
        <w:rPr>
          <w:rFonts w:ascii="Arial" w:hAnsi="Arial" w:cs="Arial"/>
          <w:sz w:val="20"/>
          <w:szCs w:val="20"/>
        </w:rPr>
        <w:t xml:space="preserve"> </w:t>
      </w:r>
    </w:p>
    <w:p w14:paraId="6A874354" w14:textId="26C68F18" w:rsidR="0095378B" w:rsidRDefault="0095378B" w:rsidP="0095378B">
      <w:pPr>
        <w:rPr>
          <w:rFonts w:ascii="Arial" w:hAnsi="Arial" w:cs="Arial"/>
          <w:sz w:val="20"/>
          <w:szCs w:val="20"/>
        </w:rPr>
      </w:pPr>
    </w:p>
    <w:p w14:paraId="72DCE8E7" w14:textId="4B1486EA" w:rsidR="005A49DD" w:rsidRDefault="005A49DD" w:rsidP="0042296D">
      <w:pPr>
        <w:rPr>
          <w:rFonts w:ascii="Arial" w:hAnsi="Arial" w:cs="Arial"/>
          <w:sz w:val="20"/>
          <w:szCs w:val="20"/>
        </w:rPr>
      </w:pPr>
    </w:p>
    <w:p w14:paraId="4D60E762" w14:textId="77777777" w:rsidR="00417F02" w:rsidRDefault="00417F02" w:rsidP="00BC6CAA">
      <w:pPr>
        <w:rPr>
          <w:rFonts w:ascii="Arial" w:hAnsi="Arial" w:cs="Arial"/>
          <w:sz w:val="20"/>
          <w:szCs w:val="20"/>
        </w:rPr>
      </w:pPr>
    </w:p>
    <w:p w14:paraId="1DEA9240" w14:textId="77777777" w:rsidR="0042296D" w:rsidRDefault="0042296D" w:rsidP="00BC6CAA">
      <w:pPr>
        <w:rPr>
          <w:rFonts w:ascii="Arial" w:hAnsi="Arial" w:cs="Arial"/>
          <w:sz w:val="20"/>
          <w:szCs w:val="20"/>
        </w:rPr>
      </w:pPr>
    </w:p>
    <w:p w14:paraId="4AF95BFE" w14:textId="77777777" w:rsidR="0042296D" w:rsidRDefault="0042296D" w:rsidP="00BC6CAA">
      <w:pPr>
        <w:rPr>
          <w:rFonts w:ascii="Arial" w:hAnsi="Arial" w:cs="Arial"/>
          <w:sz w:val="20"/>
          <w:szCs w:val="20"/>
        </w:rPr>
      </w:pPr>
    </w:p>
    <w:sectPr w:rsidR="00422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rinda">
    <w:panose1 w:val="00000000000000000000"/>
    <w:charset w:val="01"/>
    <w:family w:val="roman"/>
    <w:notTrueType/>
    <w:pitch w:val="variable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D058E"/>
    <w:multiLevelType w:val="hybridMultilevel"/>
    <w:tmpl w:val="25E63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EC7107"/>
    <w:multiLevelType w:val="hybridMultilevel"/>
    <w:tmpl w:val="19AAF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261D54"/>
    <w:multiLevelType w:val="hybridMultilevel"/>
    <w:tmpl w:val="904632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D12B3C"/>
    <w:multiLevelType w:val="hybridMultilevel"/>
    <w:tmpl w:val="25E63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7A4121"/>
    <w:multiLevelType w:val="hybridMultilevel"/>
    <w:tmpl w:val="8032799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96D"/>
    <w:rsid w:val="0001185E"/>
    <w:rsid w:val="00027228"/>
    <w:rsid w:val="00035162"/>
    <w:rsid w:val="00053CB3"/>
    <w:rsid w:val="000A4A5E"/>
    <w:rsid w:val="000B47AD"/>
    <w:rsid w:val="000C5829"/>
    <w:rsid w:val="000E64AD"/>
    <w:rsid w:val="001606C5"/>
    <w:rsid w:val="00191261"/>
    <w:rsid w:val="001A2951"/>
    <w:rsid w:val="001C5E5B"/>
    <w:rsid w:val="00236835"/>
    <w:rsid w:val="0024274B"/>
    <w:rsid w:val="00244005"/>
    <w:rsid w:val="00256168"/>
    <w:rsid w:val="0025767A"/>
    <w:rsid w:val="00260B4F"/>
    <w:rsid w:val="00264980"/>
    <w:rsid w:val="00270963"/>
    <w:rsid w:val="00287E9C"/>
    <w:rsid w:val="002916F0"/>
    <w:rsid w:val="002A21A9"/>
    <w:rsid w:val="002D7DB1"/>
    <w:rsid w:val="002F5DCD"/>
    <w:rsid w:val="00322C6D"/>
    <w:rsid w:val="003401D2"/>
    <w:rsid w:val="00373545"/>
    <w:rsid w:val="003A5BEA"/>
    <w:rsid w:val="003A6BFB"/>
    <w:rsid w:val="00406A30"/>
    <w:rsid w:val="00417F02"/>
    <w:rsid w:val="0042296D"/>
    <w:rsid w:val="00440437"/>
    <w:rsid w:val="004A2F44"/>
    <w:rsid w:val="004D5148"/>
    <w:rsid w:val="004E11AC"/>
    <w:rsid w:val="00527341"/>
    <w:rsid w:val="00542B78"/>
    <w:rsid w:val="0054496E"/>
    <w:rsid w:val="005524E9"/>
    <w:rsid w:val="0055779E"/>
    <w:rsid w:val="00565342"/>
    <w:rsid w:val="00580BE9"/>
    <w:rsid w:val="005822BD"/>
    <w:rsid w:val="00586D81"/>
    <w:rsid w:val="005A49DD"/>
    <w:rsid w:val="005B6852"/>
    <w:rsid w:val="005C5570"/>
    <w:rsid w:val="005D387D"/>
    <w:rsid w:val="00615106"/>
    <w:rsid w:val="0061728E"/>
    <w:rsid w:val="00661172"/>
    <w:rsid w:val="00671A58"/>
    <w:rsid w:val="006B2F61"/>
    <w:rsid w:val="006B5969"/>
    <w:rsid w:val="006C1A78"/>
    <w:rsid w:val="006D4DAF"/>
    <w:rsid w:val="006D5726"/>
    <w:rsid w:val="006E6E45"/>
    <w:rsid w:val="006F2F02"/>
    <w:rsid w:val="006F7A0B"/>
    <w:rsid w:val="00726FB0"/>
    <w:rsid w:val="00780B20"/>
    <w:rsid w:val="00780C21"/>
    <w:rsid w:val="007B1249"/>
    <w:rsid w:val="007D2346"/>
    <w:rsid w:val="007D2358"/>
    <w:rsid w:val="007E0CD8"/>
    <w:rsid w:val="007E4D07"/>
    <w:rsid w:val="007F262B"/>
    <w:rsid w:val="007F3224"/>
    <w:rsid w:val="00807E45"/>
    <w:rsid w:val="0081576E"/>
    <w:rsid w:val="008227B7"/>
    <w:rsid w:val="008414D7"/>
    <w:rsid w:val="0085779E"/>
    <w:rsid w:val="00864728"/>
    <w:rsid w:val="00874FA6"/>
    <w:rsid w:val="008821BF"/>
    <w:rsid w:val="008845DD"/>
    <w:rsid w:val="008927C2"/>
    <w:rsid w:val="00895BDD"/>
    <w:rsid w:val="008C1C30"/>
    <w:rsid w:val="008D6262"/>
    <w:rsid w:val="0090473C"/>
    <w:rsid w:val="009221DC"/>
    <w:rsid w:val="00944094"/>
    <w:rsid w:val="009515FC"/>
    <w:rsid w:val="0095378B"/>
    <w:rsid w:val="009644D2"/>
    <w:rsid w:val="009656DB"/>
    <w:rsid w:val="00982A73"/>
    <w:rsid w:val="009C060C"/>
    <w:rsid w:val="009C1275"/>
    <w:rsid w:val="009F1C67"/>
    <w:rsid w:val="009F7DEC"/>
    <w:rsid w:val="00A07D45"/>
    <w:rsid w:val="00A25573"/>
    <w:rsid w:val="00A346AB"/>
    <w:rsid w:val="00A47270"/>
    <w:rsid w:val="00A54874"/>
    <w:rsid w:val="00A5555E"/>
    <w:rsid w:val="00A628B3"/>
    <w:rsid w:val="00A70293"/>
    <w:rsid w:val="00A95AAF"/>
    <w:rsid w:val="00AB2542"/>
    <w:rsid w:val="00AB3AEE"/>
    <w:rsid w:val="00AB4734"/>
    <w:rsid w:val="00AB7604"/>
    <w:rsid w:val="00AC52BE"/>
    <w:rsid w:val="00B40036"/>
    <w:rsid w:val="00B814A2"/>
    <w:rsid w:val="00BB14A1"/>
    <w:rsid w:val="00BC6CAA"/>
    <w:rsid w:val="00BD28A6"/>
    <w:rsid w:val="00C0373B"/>
    <w:rsid w:val="00C24966"/>
    <w:rsid w:val="00C61D58"/>
    <w:rsid w:val="00C62997"/>
    <w:rsid w:val="00CA503F"/>
    <w:rsid w:val="00CC5543"/>
    <w:rsid w:val="00CD0D40"/>
    <w:rsid w:val="00CD1497"/>
    <w:rsid w:val="00CE0BB8"/>
    <w:rsid w:val="00CE529B"/>
    <w:rsid w:val="00D15C05"/>
    <w:rsid w:val="00D23DF1"/>
    <w:rsid w:val="00D60896"/>
    <w:rsid w:val="00D630B9"/>
    <w:rsid w:val="00D933F7"/>
    <w:rsid w:val="00DA170F"/>
    <w:rsid w:val="00DA3B42"/>
    <w:rsid w:val="00DB17BB"/>
    <w:rsid w:val="00DB51BF"/>
    <w:rsid w:val="00DB5E55"/>
    <w:rsid w:val="00DC3B33"/>
    <w:rsid w:val="00DD460D"/>
    <w:rsid w:val="00DE5297"/>
    <w:rsid w:val="00DF696D"/>
    <w:rsid w:val="00E02ED3"/>
    <w:rsid w:val="00E05306"/>
    <w:rsid w:val="00E246D6"/>
    <w:rsid w:val="00E26724"/>
    <w:rsid w:val="00E33134"/>
    <w:rsid w:val="00E4764D"/>
    <w:rsid w:val="00E84110"/>
    <w:rsid w:val="00E876AA"/>
    <w:rsid w:val="00E87DA2"/>
    <w:rsid w:val="00E94699"/>
    <w:rsid w:val="00EC2A64"/>
    <w:rsid w:val="00EC2F29"/>
    <w:rsid w:val="00EE190B"/>
    <w:rsid w:val="00F2088C"/>
    <w:rsid w:val="00F424C9"/>
    <w:rsid w:val="00F67EF5"/>
    <w:rsid w:val="00F7297B"/>
    <w:rsid w:val="00F8330E"/>
    <w:rsid w:val="00F93C12"/>
    <w:rsid w:val="00F9553C"/>
    <w:rsid w:val="00F97E89"/>
    <w:rsid w:val="00FC70AC"/>
    <w:rsid w:val="00FC7349"/>
    <w:rsid w:val="00FD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33AE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C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5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55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5779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933F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33F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33F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33F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33F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49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C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5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55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5779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933F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33F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33F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33F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33F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49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yperlink" Target="http://dx.doi.org/10.1371/journal.pone.0090481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cabsel.ethz.ch/tools/trace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9EFFE2-090D-4E41-84D2-0182D0565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1058</Words>
  <Characters>6032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minhaz</dc:creator>
  <cp:lastModifiedBy>Rudiyanto Gunawan</cp:lastModifiedBy>
  <cp:revision>151</cp:revision>
  <dcterms:created xsi:type="dcterms:W3CDTF">2013-07-05T15:25:00Z</dcterms:created>
  <dcterms:modified xsi:type="dcterms:W3CDTF">2014-05-26T20:37:00Z</dcterms:modified>
</cp:coreProperties>
</file>