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2E2" w:rsidRDefault="00CF72E2" w:rsidP="00CF72E2">
      <w:pPr>
        <w:rPr>
          <w:rFonts w:ascii="Tahoma" w:hAnsi="Tahoma" w:cs="Tahoma"/>
          <w:sz w:val="20"/>
          <w:szCs w:val="20"/>
          <w:lang w:val="es-ES"/>
        </w:rPr>
      </w:pPr>
      <w:r>
        <w:rPr>
          <w:rFonts w:ascii="Tahoma" w:hAnsi="Tahoma" w:cs="Tahoma"/>
          <w:b/>
          <w:bCs/>
          <w:sz w:val="20"/>
          <w:szCs w:val="20"/>
          <w:lang w:val="es-ES"/>
        </w:rPr>
        <w:t>De:</w:t>
      </w:r>
      <w:r>
        <w:rPr>
          <w:rFonts w:ascii="Tahoma" w:hAnsi="Tahoma" w:cs="Tahoma"/>
          <w:sz w:val="20"/>
          <w:szCs w:val="20"/>
          <w:lang w:val="es-ES"/>
        </w:rPr>
        <w:t xml:space="preserve"> Banorte en su Empresa [mailto:banorteporinternet@banorte.com] </w:t>
      </w:r>
      <w:r>
        <w:rPr>
          <w:rFonts w:ascii="Tahoma" w:hAnsi="Tahoma" w:cs="Tahoma"/>
          <w:sz w:val="20"/>
          <w:szCs w:val="20"/>
          <w:lang w:val="es-ES"/>
        </w:rPr>
        <w:br/>
      </w:r>
      <w:r>
        <w:rPr>
          <w:rFonts w:ascii="Tahoma" w:hAnsi="Tahoma" w:cs="Tahoma"/>
          <w:b/>
          <w:bCs/>
          <w:sz w:val="20"/>
          <w:szCs w:val="20"/>
          <w:lang w:val="es-ES"/>
        </w:rPr>
        <w:t>Enviado el:</w:t>
      </w:r>
      <w:r>
        <w:rPr>
          <w:rFonts w:ascii="Tahoma" w:hAnsi="Tahoma" w:cs="Tahoma"/>
          <w:sz w:val="20"/>
          <w:szCs w:val="20"/>
          <w:lang w:val="es-ES"/>
        </w:rPr>
        <w:t xml:space="preserve"> miércoles, 15 de agosto de 2018 02:15 p.m.</w:t>
      </w:r>
      <w:r>
        <w:rPr>
          <w:rFonts w:ascii="Tahoma" w:hAnsi="Tahoma" w:cs="Tahoma"/>
          <w:sz w:val="20"/>
          <w:szCs w:val="20"/>
          <w:lang w:val="es-ES"/>
        </w:rPr>
        <w:br/>
      </w:r>
      <w:r>
        <w:rPr>
          <w:rFonts w:ascii="Tahoma" w:hAnsi="Tahoma" w:cs="Tahoma"/>
          <w:b/>
          <w:bCs/>
          <w:sz w:val="20"/>
          <w:szCs w:val="20"/>
          <w:lang w:val="es-ES"/>
        </w:rPr>
        <w:t>Para:</w:t>
      </w:r>
      <w:r>
        <w:rPr>
          <w:rFonts w:ascii="Tahoma" w:hAnsi="Tahoma" w:cs="Tahoma"/>
          <w:sz w:val="20"/>
          <w:szCs w:val="20"/>
          <w:lang w:val="es-ES"/>
        </w:rPr>
        <w:t xml:space="preserve"> Gobierno del Distrito Federal</w:t>
      </w:r>
      <w:r>
        <w:rPr>
          <w:rFonts w:ascii="Tahoma" w:hAnsi="Tahoma" w:cs="Tahoma"/>
          <w:sz w:val="20"/>
          <w:szCs w:val="20"/>
          <w:lang w:val="es-ES"/>
        </w:rPr>
        <w:br/>
      </w:r>
      <w:r>
        <w:rPr>
          <w:rFonts w:ascii="Tahoma" w:hAnsi="Tahoma" w:cs="Tahoma"/>
          <w:b/>
          <w:bCs/>
          <w:sz w:val="20"/>
          <w:szCs w:val="20"/>
          <w:lang w:val="es-ES"/>
        </w:rPr>
        <w:t>Asunto:</w:t>
      </w:r>
      <w:r>
        <w:rPr>
          <w:rFonts w:ascii="Tahoma" w:hAnsi="Tahoma" w:cs="Tahoma"/>
          <w:sz w:val="20"/>
          <w:szCs w:val="20"/>
          <w:lang w:val="es-ES"/>
        </w:rPr>
        <w:t xml:space="preserve"> Transferencia </w:t>
      </w:r>
      <w:proofErr w:type="spellStart"/>
      <w:r>
        <w:rPr>
          <w:rFonts w:ascii="Tahoma" w:hAnsi="Tahoma" w:cs="Tahoma"/>
          <w:sz w:val="20"/>
          <w:szCs w:val="20"/>
          <w:lang w:val="es-ES"/>
        </w:rPr>
        <w:t>SPEI</w:t>
      </w:r>
      <w:proofErr w:type="spellEnd"/>
    </w:p>
    <w:p w:rsidR="00CF72E2" w:rsidRDefault="00CF72E2" w:rsidP="00CF72E2"/>
    <w:tbl>
      <w:tblPr>
        <w:tblW w:w="93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0"/>
      </w:tblGrid>
      <w:tr w:rsidR="00CF72E2" w:rsidTr="00CF72E2">
        <w:trPr>
          <w:tblCellSpacing w:w="0" w:type="dxa"/>
        </w:trPr>
        <w:tc>
          <w:tcPr>
            <w:tcW w:w="0" w:type="auto"/>
            <w:vAlign w:val="center"/>
            <w:hideMark/>
          </w:tcPr>
          <w:p w:rsidR="00CF72E2" w:rsidRDefault="00CF72E2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CF72E2" w:rsidRDefault="00CF72E2" w:rsidP="00CF72E2">
      <w:pPr>
        <w:rPr>
          <w:vanish/>
        </w:rPr>
      </w:pPr>
    </w:p>
    <w:tbl>
      <w:tblPr>
        <w:tblW w:w="9330" w:type="dxa"/>
        <w:tblCellSpacing w:w="0" w:type="dxa"/>
        <w:tblBorders>
          <w:top w:val="single" w:sz="8" w:space="0" w:color="CCCCCC"/>
          <w:bottom w:val="dashed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6"/>
        <w:gridCol w:w="6895"/>
        <w:gridCol w:w="9"/>
      </w:tblGrid>
      <w:tr w:rsidR="00CF72E2" w:rsidTr="00CF72E2">
        <w:trPr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CF72E2" w:rsidRDefault="00CF72E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F72E2" w:rsidTr="00CF72E2">
        <w:trPr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CF72E2" w:rsidRDefault="00CF72E2">
            <w:pPr>
              <w:spacing w:after="150" w:line="21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Le notificamos que se ha registrado la instrucción para realizar una Transferencia a su cuenta a través de Banorte en su Empresa, los datos de la Transferencia son los siguientes: </w:t>
            </w:r>
          </w:p>
        </w:tc>
      </w:tr>
      <w:tr w:rsidR="00CF72E2" w:rsidTr="00CF72E2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CF72E2" w:rsidRDefault="00CF72E2">
            <w:pPr>
              <w:spacing w:after="150" w:line="210" w:lineRule="atLeast"/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Operación: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CF72E2" w:rsidRDefault="00CF72E2">
            <w:pPr>
              <w:spacing w:after="150" w:line="21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Transferencias / Otros Bancos Nacional -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SPEI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(Mismo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dia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CF72E2" w:rsidRDefault="00CF72E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F72E2" w:rsidTr="00CF72E2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CF72E2" w:rsidRDefault="00CF72E2">
            <w:pPr>
              <w:spacing w:after="150" w:line="210" w:lineRule="atLeast"/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Fecha y Hora de Operación: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CF72E2" w:rsidRDefault="00CF72E2">
            <w:pPr>
              <w:spacing w:after="150" w:line="21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15/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Ago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>/2018 14:14:10 horas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CF72E2" w:rsidRDefault="00CF72E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F72E2" w:rsidTr="00CF72E2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CF72E2" w:rsidRDefault="00CF72E2">
            <w:pPr>
              <w:spacing w:after="150" w:line="210" w:lineRule="atLeast"/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Nombre del Ordenante: </w:t>
            </w:r>
          </w:p>
        </w:tc>
        <w:tc>
          <w:tcPr>
            <w:tcW w:w="0" w:type="auto"/>
            <w:tcBorders>
              <w:top w:val="dashed" w:sz="8" w:space="0" w:color="CCCCCC"/>
              <w:left w:val="nil"/>
              <w:bottom w:val="nil"/>
              <w:right w:val="nil"/>
            </w:tcBorders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CF72E2" w:rsidRDefault="00CF72E2">
            <w:pPr>
              <w:spacing w:after="150" w:line="21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SERVICIOS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TECNICOS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PLUS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SA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DE CV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CF72E2" w:rsidRDefault="00CF72E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F72E2" w:rsidTr="00CF72E2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CF72E2" w:rsidRDefault="00CF72E2">
            <w:pPr>
              <w:spacing w:after="150" w:line="210" w:lineRule="atLeast"/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RFC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del Ordenante: </w:t>
            </w:r>
          </w:p>
        </w:tc>
        <w:tc>
          <w:tcPr>
            <w:tcW w:w="0" w:type="auto"/>
            <w:tcBorders>
              <w:top w:val="dashed" w:sz="8" w:space="0" w:color="CCCCCC"/>
              <w:left w:val="nil"/>
              <w:bottom w:val="nil"/>
              <w:right w:val="nil"/>
            </w:tcBorders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CF72E2" w:rsidRDefault="00CF72E2">
            <w:pPr>
              <w:spacing w:after="150" w:line="21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STP980430RV9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CF72E2" w:rsidRDefault="00CF72E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F72E2" w:rsidTr="00CF72E2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CF72E2" w:rsidRDefault="00CF72E2">
            <w:pPr>
              <w:spacing w:after="150" w:line="210" w:lineRule="atLeast"/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Nombre del Beneficiario: </w:t>
            </w:r>
          </w:p>
        </w:tc>
        <w:tc>
          <w:tcPr>
            <w:tcW w:w="0" w:type="auto"/>
            <w:tcBorders>
              <w:top w:val="dashed" w:sz="8" w:space="0" w:color="CCCCCC"/>
              <w:left w:val="nil"/>
              <w:bottom w:val="nil"/>
              <w:right w:val="nil"/>
            </w:tcBorders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CF72E2" w:rsidRDefault="00CF72E2">
            <w:pPr>
              <w:spacing w:after="150" w:line="21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Gobierno del Distrito Federal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CF72E2" w:rsidRDefault="00CF72E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F72E2" w:rsidTr="00CF72E2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CF72E2" w:rsidRDefault="00CF72E2">
            <w:pPr>
              <w:spacing w:after="150" w:line="210" w:lineRule="atLeast"/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CLABE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Destino: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CF72E2" w:rsidRDefault="00CF72E2">
            <w:pPr>
              <w:spacing w:after="150" w:line="21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*******7200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CF72E2" w:rsidRDefault="00CF72E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F72E2" w:rsidTr="00CF72E2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CF72E2" w:rsidRDefault="00CF72E2">
            <w:pPr>
              <w:spacing w:after="150" w:line="210" w:lineRule="atLeast"/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Banco destino: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CF72E2" w:rsidRDefault="00CF72E2">
            <w:pPr>
              <w:spacing w:after="150" w:line="21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SANTANDER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CF72E2" w:rsidRDefault="00CF72E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F72E2" w:rsidTr="00CF72E2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CF72E2" w:rsidRDefault="00CF72E2">
            <w:pPr>
              <w:spacing w:after="150" w:line="210" w:lineRule="atLeast"/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RFC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del Beneficiario: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CF72E2" w:rsidRDefault="00CF72E2">
            <w:pPr>
              <w:spacing w:after="150" w:line="21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GDF9712054NA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CF72E2" w:rsidRDefault="00CF72E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F72E2" w:rsidTr="00CF72E2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CF72E2" w:rsidRDefault="00CF72E2">
            <w:pPr>
              <w:spacing w:after="150" w:line="210" w:lineRule="atLeast"/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Importe a Transferir: </w:t>
            </w:r>
          </w:p>
        </w:tc>
        <w:tc>
          <w:tcPr>
            <w:tcW w:w="0" w:type="auto"/>
            <w:tcBorders>
              <w:top w:val="dashed" w:sz="8" w:space="0" w:color="CCCCCC"/>
              <w:left w:val="nil"/>
              <w:bottom w:val="nil"/>
              <w:right w:val="nil"/>
            </w:tcBorders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CF72E2" w:rsidRDefault="00CF72E2">
            <w:pPr>
              <w:spacing w:after="150" w:line="21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$267,786.00 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CF72E2" w:rsidRDefault="00CF72E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F72E2" w:rsidTr="00CF72E2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CF72E2" w:rsidRDefault="00CF72E2">
            <w:pPr>
              <w:spacing w:after="150" w:line="210" w:lineRule="atLeast"/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Número de Referencia: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CF72E2" w:rsidRDefault="00CF72E2">
            <w:pPr>
              <w:spacing w:after="150" w:line="21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5082018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CF72E2" w:rsidRDefault="00CF72E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F72E2" w:rsidTr="00CF72E2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CF72E2" w:rsidRDefault="00CF72E2">
            <w:pPr>
              <w:spacing w:after="150" w:line="210" w:lineRule="atLeast"/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Concepto del Pago: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CF72E2" w:rsidRDefault="00CF72E2">
            <w:pPr>
              <w:spacing w:after="150" w:line="21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PA76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199790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CF72E2" w:rsidRDefault="00CF72E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F72E2" w:rsidTr="00CF72E2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CF72E2" w:rsidRDefault="00CF72E2">
            <w:pPr>
              <w:spacing w:after="150" w:line="210" w:lineRule="atLeast"/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Fecha de Aplicación: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CF72E2" w:rsidRDefault="00CF72E2">
            <w:pPr>
              <w:spacing w:after="150" w:line="21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Textoennegrita"/>
                <w:rFonts w:ascii="Verdana" w:hAnsi="Verdana"/>
                <w:color w:val="000000"/>
                <w:sz w:val="18"/>
                <w:szCs w:val="18"/>
              </w:rPr>
              <w:t>15/</w:t>
            </w:r>
            <w:proofErr w:type="spellStart"/>
            <w:r>
              <w:rPr>
                <w:rStyle w:val="Textoennegrita"/>
                <w:rFonts w:ascii="Verdana" w:hAnsi="Verdana"/>
                <w:color w:val="000000"/>
                <w:sz w:val="18"/>
                <w:szCs w:val="18"/>
              </w:rPr>
              <w:t>Ago</w:t>
            </w:r>
            <w:proofErr w:type="spellEnd"/>
            <w:r>
              <w:rPr>
                <w:rStyle w:val="Textoennegrita"/>
                <w:rFonts w:ascii="Verdana" w:hAnsi="Verdana"/>
                <w:color w:val="000000"/>
                <w:sz w:val="18"/>
                <w:szCs w:val="18"/>
              </w:rPr>
              <w:t>/2018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CF72E2" w:rsidRDefault="00CF72E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F72E2" w:rsidTr="00CF72E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CF72E2" w:rsidRDefault="00CF72E2">
            <w:pPr>
              <w:spacing w:after="150" w:line="210" w:lineRule="atLeast"/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Clave de Rastreo: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CF72E2" w:rsidRDefault="00CF72E2">
            <w:pPr>
              <w:spacing w:after="150" w:line="21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Textoennegrita"/>
                <w:rFonts w:ascii="Verdana" w:hAnsi="Verdana"/>
                <w:color w:val="000000"/>
                <w:sz w:val="18"/>
                <w:szCs w:val="18"/>
              </w:rPr>
              <w:t>8846CAP3201808150625940191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CF72E2" w:rsidRDefault="00CF72E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F72E2" w:rsidTr="00CF72E2">
        <w:trPr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CF72E2" w:rsidRDefault="00CF72E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F72E2" w:rsidTr="00CF72E2">
        <w:trPr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CF72E2" w:rsidRDefault="00CF72E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F72E2" w:rsidTr="00CF72E2">
        <w:trPr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CF72E2" w:rsidRDefault="00CF72E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F72E2" w:rsidTr="00CF72E2">
        <w:trPr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CF72E2" w:rsidRDefault="00CF72E2">
            <w:pPr>
              <w:spacing w:after="150" w:line="210" w:lineRule="atLeast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: "1ª Banca Electrónica en utilizar dispositivos físicos de seguridad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tokens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) desde el año 2000". </w:t>
            </w:r>
          </w:p>
        </w:tc>
      </w:tr>
      <w:tr w:rsidR="00CF72E2" w:rsidTr="00CF72E2">
        <w:trPr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CF72E2" w:rsidRDefault="00CF72E2">
            <w:pPr>
              <w:spacing w:after="150" w:line="21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Nota: La fecha y hora de este mensaje ("Enviado el") podrá variar respecto a la fecha/hora real de operación de su transacción ("Fecha y Hora de Operación"). Esto dependerá de la configuración de sus servicios de correo y/o computadora en cuanto a su zona horaria. </w:t>
            </w:r>
          </w:p>
        </w:tc>
      </w:tr>
    </w:tbl>
    <w:p w:rsidR="00CF72E2" w:rsidRDefault="00CF72E2" w:rsidP="00CF72E2">
      <w:pPr>
        <w:rPr>
          <w:vanish/>
        </w:rPr>
      </w:pPr>
    </w:p>
    <w:tbl>
      <w:tblPr>
        <w:tblW w:w="933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0"/>
      </w:tblGrid>
      <w:tr w:rsidR="00CF72E2" w:rsidTr="00CF72E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72E2" w:rsidRDefault="00CF72E2">
            <w:pPr>
              <w:pStyle w:val="NormalWeb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br/>
              <w:t xml:space="preserve">Este correo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electronico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es confidencial y/o puede contener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informacion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privilegiada.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br/>
              <w:t xml:space="preserve">Si usted no es su destinatario o no es alguna persona autorizada por este para recibir sus correos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electronicos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, NO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debera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usted utilizar, copiar, revelar, o tomar ninguna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accion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basada en este correo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electronico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o cualquier otra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informacion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incluida en el, favor de notificar al remitente de inmediato mediante el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reenvio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de este correo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electronico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y borrar a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continuacion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totalmente este correo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electronico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y sus anexos.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br/>
              <w:t xml:space="preserve">Nota: Los acentos y caracteres especiales fueron omitidos para su correcta lectura en cualquier medio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electronico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  <w:p w:rsidR="00CF72E2" w:rsidRDefault="00CF72E2">
            <w:pPr>
              <w:pStyle w:val="NormalWeb"/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This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e-mail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is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confidential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and/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may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contain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privileged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information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you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are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addressee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authorized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to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receive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this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addressee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you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must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use,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copy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disclose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take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any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based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this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message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any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information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herein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advise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sender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immediately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reply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this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e-mail and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delete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this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e-mail and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its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attachments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</w:tr>
    </w:tbl>
    <w:p w:rsidR="00AA4AC0" w:rsidRDefault="00AA4AC0">
      <w:bookmarkStart w:id="0" w:name="_GoBack"/>
      <w:bookmarkEnd w:id="0"/>
    </w:p>
    <w:sectPr w:rsidR="00AA4A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2E2"/>
    <w:rsid w:val="00AA4AC0"/>
    <w:rsid w:val="00CF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2E2"/>
    <w:pPr>
      <w:spacing w:after="0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72E2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CF72E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2E2"/>
    <w:pPr>
      <w:spacing w:after="0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72E2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CF72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1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1949</Characters>
  <Application>Microsoft Office Word</Application>
  <DocSecurity>0</DocSecurity>
  <Lines>16</Lines>
  <Paragraphs>4</Paragraphs>
  <ScaleCrop>false</ScaleCrop>
  <Company>Luffi</Company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</dc:creator>
  <cp:lastModifiedBy>Alberto</cp:lastModifiedBy>
  <cp:revision>1</cp:revision>
  <dcterms:created xsi:type="dcterms:W3CDTF">2018-08-16T17:51:00Z</dcterms:created>
  <dcterms:modified xsi:type="dcterms:W3CDTF">2018-08-16T17:52:00Z</dcterms:modified>
</cp:coreProperties>
</file>