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josafa santiago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4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josafa.alencar.santiago60@aluno.ifce.edu.br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4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IP: 2804:2d5c:a0:424:b53c:2b70:fecd:d487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412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SEMB-P2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67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SEMB.IFCE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1.2316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5.69843673706055"/>
          <w:szCs w:val="35.6984367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5.69843673706055"/>
          <w:szCs w:val="35.69843673706055"/>
          <w:u w:val="none"/>
          <w:shd w:fill="auto" w:val="clear"/>
          <w:vertAlign w:val="baseline"/>
          <w:rtl w:val="0"/>
        </w:rPr>
        <w:t xml:space="preserve">Answers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740234375" w:line="449.81838226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35.69843673706055"/>
          <w:szCs w:val="35.69843673706055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Correctly answered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Incorrectly answered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</w:rPr>
        <w:drawing>
          <wp:inline distB="19050" distT="19050" distL="19050" distR="19050">
            <wp:extent cx="113342" cy="120899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2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 Missed correct 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All Questions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Partially Correct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Incorrect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5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 of 17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9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ff7f"/>
          <w:sz w:val="20.22911262512207"/>
          <w:szCs w:val="20.229112625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ff7f"/>
          <w:sz w:val="20.22911262512207"/>
          <w:szCs w:val="20.22911262512207"/>
          <w:u w:val="none"/>
          <w:shd w:fill="auto" w:val="clear"/>
          <w:vertAlign w:val="baseline"/>
          <w:rtl w:val="0"/>
        </w:rPr>
        <w:t xml:space="preserve">66.7%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Points: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Duration: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85.59935569763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4700"/>
          <w:sz w:val="14.279374122619629"/>
          <w:szCs w:val="14.27937412261962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Date started: Date finished: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4700"/>
          <w:sz w:val="14.279374122619629"/>
          <w:szCs w:val="14.279374122619629"/>
          <w:highlight w:val="white"/>
          <w:u w:val="none"/>
          <w:vertAlign w:val="baseline"/>
          <w:rtl w:val="0"/>
        </w:rPr>
        <w:t xml:space="preserve">0 Left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12 out of 18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00:40:02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76025390625" w:line="271.31950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pgSz w:h="16820" w:w="11900" w:orient="portrait"/>
          <w:pgMar w:bottom="978.778076171875" w:top="365.875244140625" w:left="606.914176940918" w:right="2170.640869140625" w:header="0" w:footer="720"/>
          <w:pgNumType w:start="1"/>
          <w:cols w:equalWidth="0" w:num="3">
            <w:col w:space="0" w:w="3040.8151245117188"/>
            <w:col w:space="0" w:w="3040.8151245117188"/>
            <w:col w:space="0" w:w="3040.815124511718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Mon 31 Aug '20 16:10 Mon 31 Aug '20 16:50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3.076171875" w:line="253.23163032531738" w:lineRule="auto"/>
        <w:ind w:left="249.88895416259766" w:right="609.92919921875" w:firstLine="2.677383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As primeiras aplicações embarcadas eram escritas em linguagem ______________ . Uma das razões para isso era _______________.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6401367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2529296875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software simples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883789062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2529296875" w:line="240" w:lineRule="auto"/>
        <w:ind w:left="609.7292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a falta de compiladores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2001953125" w:line="240" w:lineRule="auto"/>
        <w:ind w:left="609.7292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Assembly, a baixa complexidade das aplicações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868652343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2 out of 2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5917968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2 of 17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168457031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3740234375" w:line="240" w:lineRule="auto"/>
        <w:ind w:left="264.70378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Uma redução de energia de um sistema digital necessariamente está associada a uma redução na potência.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112304687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836181640625" w:line="333.1975364685058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0564193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660888671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896972656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3 of 17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076904296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04541015625" w:line="240" w:lineRule="auto"/>
        <w:ind w:left="263.4543228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Na comunicação síncrona, transmissor e receptor usam o mesmo sinal de clock. É o caso da UART.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5788574219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807128906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582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62060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15917968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4 of 17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107421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3740234375" w:line="253.23163032531738" w:lineRule="auto"/>
        <w:ind w:left="255.06519317626953" w:right="220.098876953125" w:hanging="2.4988555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As funções (em software) que usam os recursos de um ASIP (Application-Specific Instruction set Processor) são escritas originalmente em assembly.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403320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4501953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27734375" w:line="333.1897544860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33259582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8134765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5 of 17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54.70821380615234" w:right="1014.481201171875" w:hanging="2.141876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introdução de cache no sistema é uma estratégia para diminuir o tempo de computação de uma aplicação. A desvantagem desse método é o aumento da potência.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5253906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333.188982009887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136528015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75244140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6 of 17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51953125" w:line="240" w:lineRule="auto"/>
        <w:ind w:left="256.85016632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aumento da complexidade das aplicações embarcadas levou ao uso de linguagens de mais alto nível de abstração.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8876953125" w:line="333.188352584838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0751037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96582031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67626953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7 of 17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1989746093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82470703125" w:line="253.2334327697754" w:lineRule="auto"/>
        <w:ind w:left="261.3124465942383" w:right="444.967041015625" w:hanging="3.034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Substituir o algoritmo é uma estratégia para diminuir o tempo de computação de uma aplicação. Adicionalmente, esse método pode diminuir a energia.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26599121094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58251953125" w:line="333.1866359710693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056419372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8 of 17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55.06519317626953" w:right="41.610107421875" w:firstLine="9.63859558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processador (CPU) apresenta menor __________ e maior _______________ como vantagens, se comparado com um circuito dedicado.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579101562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86328125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custo, flexibilidade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9418945312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986328125" w:line="240" w:lineRule="auto"/>
        <w:ind w:left="612.3947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 por unidade, flexibilidade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612.3947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 por unidade; flexibilidade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322265625" w:line="240" w:lineRule="auto"/>
        <w:ind w:left="612.394752502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custo, flexibilidade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 por unidade, flexibilidade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3222656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 por unidade; flexibilidade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781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preço, flexibilidade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322265625" w:line="240" w:lineRule="auto"/>
        <w:ind w:left="617.91606903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preço; flexibilidade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2 out of 2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9 of 17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22949218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251953125" w:line="240" w:lineRule="auto"/>
        <w:ind w:left="252.5663375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técnica de salto de freqüência do padrão Bluetooth contribui para aumentar a sua taxa de transmissão.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633300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98876953125" w:line="428.3984756469726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47564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03710937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10 of 17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61.3124465942383" w:right="42.3046875" w:hanging="4.4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 ASIC e o FPGA são equivalentes em sua capacidade de produzir hardware específico. Entretanto, o ASIC pode oferecer maior desempenho (velocidade) e eficiência energética.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73901367187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202392578125" w:line="333.179597854614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764595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96582031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78234863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11 of 17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458374023438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AAA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02307128906" w:line="253.23609352111816" w:lineRule="auto"/>
        <w:ind w:left="261.3124465942383" w:right="75.489501953125" w:firstLine="3.3913421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exemplo de arquitetura (ISA) personalizada pra um certo domínio de aplicação é o DSP. Essa estratégia permite uma menor potência dissipada pelo dispositivo podendo manter o tempo de computação de um processador de propósito geral.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34381866455" w:lineRule="auto"/>
        <w:ind w:left="257.15953826904297" w:right="8397.89306640625" w:hanging="0.46409606933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8603515625" w:line="333.16961288452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684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12 of 17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40" w:lineRule="auto"/>
        <w:ind w:left="264.70378875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SoC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System on Chip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) é composto de Processador, Memórias e dispositivos de E/S.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1679687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2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171875" w:line="333.1658077239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B)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6844863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13 of 17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40" w:lineRule="auto"/>
        <w:ind w:left="0" w:right="-3.70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A taxa (ou freqüência) de um conversor analógico-digital se refere ao numero de digitalizações feitas por unidade de tempo.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229003906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89160156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623291015625" w:line="333.16580772399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39847564697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93554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14 of 17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53.23028564453125" w:lineRule="auto"/>
        <w:ind w:left="260.2415084838867" w:right="551.0406494140625" w:firstLine="4.4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processador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soft-core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(implementado em FPGA) apresenta menor eficiência energética que um processador "de prateleira" equivalente.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13769531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3586425781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14111328125" w:line="333.168926239013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8.4035110473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True False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8111572265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31176757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15 of 17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5483398437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526611328125" w:line="253.2334327697754" w:lineRule="auto"/>
        <w:ind w:left="252.38780975341797" w:right="-5.5126953125" w:firstLine="12.31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Um motor opera a 1000 rpm quando submetido a uma tensão de 5,0V. Considere a disponibilidade de um driver PWM que fornece 5V quando em nível alto e 0V quando em nível baixo. O valor de ciclo de trabalho (razão cíclica ou Duty cycle) para que o motor opere a 450 rpm é __________.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20526123047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1,8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7617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612.77553558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0,45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56640625" w:line="240" w:lineRule="auto"/>
        <w:ind w:left="612.7755355834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0.45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4414062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1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16 of 17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54736328125" w:line="240" w:lineRule="auto"/>
        <w:ind w:left="168.7344741821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AA2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0078125" w:line="253.23028564453125" w:lineRule="auto"/>
        <w:ind w:left="265.59627532958984" w:right="482.9498291015625" w:hanging="8.7461090087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O(s) __________ apresentam menor flexibilidade e maior tempo de prototipação como desvantagens em relação aos Reconfiguráveis.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823242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Answer given: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368.88393402099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ASIC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076171875" w:line="240" w:lineRule="auto"/>
        <w:ind w:left="609.193763732910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4d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Accepted answers: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57421875" w:line="240" w:lineRule="auto"/>
        <w:ind w:left="609.7292709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ASIC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279296875" w:line="240" w:lineRule="auto"/>
        <w:ind w:left="265.120277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1 out of 1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8828125" w:line="240" w:lineRule="auto"/>
        <w:ind w:left="178.254051208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3.79895782470703"/>
          <w:szCs w:val="23.79895782470703"/>
          <w:u w:val="none"/>
          <w:shd w:fill="auto" w:val="clear"/>
          <w:vertAlign w:val="baseline"/>
          <w:rtl w:val="0"/>
        </w:rPr>
        <w:t xml:space="preserve">Question 17 of 17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349853515625" w:line="240" w:lineRule="auto"/>
        <w:ind w:left="173.44669342041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4.279374122619629"/>
          <w:szCs w:val="14.279374122619629"/>
          <w:u w:val="none"/>
          <w:shd w:fill="auto" w:val="clear"/>
          <w:vertAlign w:val="baseline"/>
          <w:rtl w:val="0"/>
        </w:rPr>
        <w:t xml:space="preserve">Generic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3349609375" w:line="240" w:lineRule="auto"/>
        <w:ind w:left="256.850166320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7.849218368530273"/>
          <w:szCs w:val="17.849218368530273"/>
          <w:u w:val="none"/>
          <w:shd w:fill="auto" w:val="clear"/>
          <w:vertAlign w:val="baseline"/>
          <w:rtl w:val="0"/>
        </w:rPr>
        <w:t xml:space="preserve">Qual o grau de dificuldade dessa avaliação?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22900390625" w:line="240" w:lineRule="auto"/>
        <w:ind w:left="256.6954421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Correct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A) B) C) D) E)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87744140625" w:line="240" w:lineRule="auto"/>
        <w:ind w:left="257.15953826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97.989616394043" w:right="1268.34228515625" w:header="0" w:footer="720"/>
          <w:cols w:equalWidth="0" w:num="1">
            <w:col w:space="0" w:w="10033.6680984497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Selected answer: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574462890625" w:line="288.76647949218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38"/>
          <w:sz w:val="15.469322204589844"/>
          <w:szCs w:val="15.469322204589844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drawing>
          <wp:inline distB="19050" distT="19050" distL="19050" distR="19050">
            <wp:extent cx="113343" cy="120899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3" cy="12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78638839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Muito Fácil Fácil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Média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Difícil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78.778076171875" w:top="365.8752441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u w:val="none"/>
          <w:shd w:fill="auto" w:val="clear"/>
          <w:vertAlign w:val="baseline"/>
          <w:rtl w:val="0"/>
        </w:rPr>
        <w:t xml:space="preserve">Muito Difícil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64453125" w:line="624.7517395019531" w:lineRule="auto"/>
        <w:ind w:left="1.4992904663085938" w:right="8300.04638671875" w:firstLine="263.6209869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Points: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9.039165496826172"/>
          <w:szCs w:val="19.039165496826172"/>
          <w:u w:val="none"/>
          <w:shd w:fill="auto" w:val="clear"/>
          <w:vertAlign w:val="baseline"/>
          <w:rtl w:val="0"/>
        </w:rPr>
        <w:t xml:space="preserve">0 out of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16.659269332885742"/>
          <w:szCs w:val="16.659269332885742"/>
          <w:highlight w:val="white"/>
          <w:u w:val="none"/>
          <w:vertAlign w:val="baseline"/>
          <w:rtl w:val="0"/>
        </w:rPr>
        <w:t xml:space="preserve">www.classmarker.com</w:t>
      </w:r>
    </w:p>
    <w:sectPr>
      <w:type w:val="continuous"/>
      <w:pgSz w:h="16820" w:w="11900" w:orient="portrait"/>
      <w:pgMar w:bottom="978.778076171875" w:top="365.875244140625" w:left="597.989616394043" w:right="1268.34228515625" w:header="0" w:footer="720"/>
      <w:cols w:equalWidth="0" w:num="1">
        <w:col w:space="0" w:w="10033.66809844970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1.png"/><Relationship Id="rId7" Type="http://schemas.openxmlformats.org/officeDocument/2006/relationships/image" Target="media/image26.png"/><Relationship Id="rId8" Type="http://schemas.openxmlformats.org/officeDocument/2006/relationships/image" Target="media/image28.png"/><Relationship Id="rId31" Type="http://schemas.openxmlformats.org/officeDocument/2006/relationships/image" Target="media/image9.png"/><Relationship Id="rId30" Type="http://schemas.openxmlformats.org/officeDocument/2006/relationships/image" Target="media/image12.png"/><Relationship Id="rId11" Type="http://schemas.openxmlformats.org/officeDocument/2006/relationships/image" Target="media/image27.png"/><Relationship Id="rId33" Type="http://schemas.openxmlformats.org/officeDocument/2006/relationships/image" Target="media/image13.png"/><Relationship Id="rId10" Type="http://schemas.openxmlformats.org/officeDocument/2006/relationships/image" Target="media/image22.png"/><Relationship Id="rId32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29.png"/><Relationship Id="rId34" Type="http://schemas.openxmlformats.org/officeDocument/2006/relationships/image" Target="media/image14.png"/><Relationship Id="rId15" Type="http://schemas.openxmlformats.org/officeDocument/2006/relationships/image" Target="media/image21.png"/><Relationship Id="rId14" Type="http://schemas.openxmlformats.org/officeDocument/2006/relationships/image" Target="media/image23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19" Type="http://schemas.openxmlformats.org/officeDocument/2006/relationships/image" Target="media/image2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