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19B" w:rsidRPr="004D068B" w:rsidRDefault="001E719B" w:rsidP="001E719B">
      <w:pPr>
        <w:ind w:firstLine="708"/>
        <w:rPr>
          <w:b/>
          <w:sz w:val="40"/>
        </w:rPr>
      </w:pPr>
      <w:r w:rsidRPr="004D068B">
        <w:rPr>
          <w:b/>
          <w:sz w:val="40"/>
        </w:rPr>
        <w:t xml:space="preserve">Solicitação de Chamada de Emergência em Smarthphones. </w:t>
      </w:r>
      <w:bookmarkStart w:id="0" w:name="_GoBack"/>
      <w:bookmarkEnd w:id="0"/>
    </w:p>
    <w:p w:rsidR="00D012D2" w:rsidRPr="004D068B" w:rsidRDefault="001E719B" w:rsidP="001E719B">
      <w:pPr>
        <w:ind w:firstLine="708"/>
        <w:rPr>
          <w:sz w:val="28"/>
          <w:u w:val="single"/>
        </w:rPr>
      </w:pPr>
      <w:r w:rsidRPr="004D068B">
        <w:rPr>
          <w:b/>
          <w:noProof/>
          <w:sz w:val="4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1207135</wp:posOffset>
            </wp:positionV>
            <wp:extent cx="6372860" cy="49244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MN 2.0 - Página 1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068B">
        <w:rPr>
          <w:sz w:val="28"/>
        </w:rPr>
        <w:t xml:space="preserve">Pensando na situação de emergência, o fluxo convencional em um momento de tensão extrema pode </w:t>
      </w:r>
      <w:r w:rsidR="004D068B">
        <w:rPr>
          <w:sz w:val="28"/>
        </w:rPr>
        <w:t>ser bem problemático</w:t>
      </w:r>
      <w:r w:rsidRPr="004D068B">
        <w:rPr>
          <w:sz w:val="28"/>
        </w:rPr>
        <w:t>. A ideia é disponibilizar dois ou mais padrões rápidos para agilizar e deixar mais óbvio essa solicitação.</w:t>
      </w:r>
    </w:p>
    <w:sectPr w:rsidR="00D012D2" w:rsidRPr="004D0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9B"/>
    <w:rsid w:val="001E719B"/>
    <w:rsid w:val="004D068B"/>
    <w:rsid w:val="00D0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29B5"/>
  <w15:chartTrackingRefBased/>
  <w15:docId w15:val="{D7A68D57-440C-4E53-B599-1A188765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cp:lastPrinted>2017-09-03T20:11:00Z</cp:lastPrinted>
  <dcterms:created xsi:type="dcterms:W3CDTF">2017-09-03T19:58:00Z</dcterms:created>
  <dcterms:modified xsi:type="dcterms:W3CDTF">2017-09-03T20:12:00Z</dcterms:modified>
</cp:coreProperties>
</file>