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17"/>
        <w:gridCol w:w="3335"/>
      </w:tblGrid>
      <w:tr w:rsidR="004A1243" w:rsidRPr="004A1243" w14:paraId="0A68E52C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2D26" w14:textId="707B48ED" w:rsidR="002B19C9" w:rsidRPr="004A1243" w:rsidRDefault="00345EE9" w:rsidP="00B238F9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#</w:t>
            </w:r>
            <w:r w:rsidR="00BE2F34"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Administra</w:t>
            </w:r>
            <w:r w:rsidR="00290B7D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 xml:space="preserve">ción </w:t>
            </w:r>
            <w:r w:rsidR="005675DC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Asignación de activos</w:t>
            </w:r>
          </w:p>
        </w:tc>
      </w:tr>
      <w:tr w:rsidR="004A1243" w:rsidRPr="004A1243" w14:paraId="29FF147F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2C8C58" w14:textId="77777777" w:rsidR="00FC20B7" w:rsidRPr="004A1243" w:rsidRDefault="00FC20B7" w:rsidP="00BE795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0F11F" w14:textId="77777777" w:rsidR="00FC20B7" w:rsidRPr="004A1243" w:rsidRDefault="00480BA9" w:rsidP="00BE7956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proofErr w:type="spellStart"/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Backend</w:t>
            </w:r>
            <w:proofErr w:type="spellEnd"/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</w:t>
            </w:r>
            <w:proofErr w:type="spellStart"/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Fronted</w:t>
            </w:r>
            <w:proofErr w:type="spellEnd"/>
          </w:p>
        </w:tc>
      </w:tr>
      <w:tr w:rsidR="004A1243" w:rsidRPr="004A1243" w14:paraId="0C6DDED2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204A2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930A" w14:textId="47994D0D" w:rsidR="00FC20B7" w:rsidRPr="00290B7D" w:rsidRDefault="00475A67" w:rsidP="001A5E67">
            <w:pPr>
              <w:pStyle w:val="Sinespaciado"/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Andres R</w:t>
            </w:r>
            <w:r w:rsidR="00290B7D"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amírez López</w:t>
            </w:r>
          </w:p>
        </w:tc>
      </w:tr>
      <w:tr w:rsidR="004A1243" w:rsidRPr="004A1243" w14:paraId="5A26683B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DF40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869A" w14:textId="6A9685C7" w:rsidR="00FC20B7" w:rsidRPr="004A1243" w:rsidRDefault="00DD06DC" w:rsidP="00345EE9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Tiene como finalidad conocer el </w:t>
            </w:r>
            <w:r w:rsidR="00BE6003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resultado </w:t>
            </w:r>
            <w:r w:rsidR="00345EE9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 funcionamiento para </w:t>
            </w:r>
            <w:r w:rsid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la visualización, 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creación, modificación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desactivación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de 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la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 de activos</w:t>
            </w:r>
          </w:p>
        </w:tc>
      </w:tr>
      <w:tr w:rsidR="004A1243" w:rsidRPr="004A1243" w14:paraId="3836C306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7998AC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ADE9" w14:textId="2EC21919" w:rsidR="00FC20B7" w:rsidRPr="004A1243" w:rsidRDefault="005675DC" w:rsidP="00DD06DC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http://proyectocafsi.herokuapp.com/modules/asignaciones/index</w:t>
            </w:r>
          </w:p>
        </w:tc>
      </w:tr>
      <w:tr w:rsidR="004A1243" w:rsidRPr="004A1243" w14:paraId="2BD4249C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E48EEE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FA76" w14:textId="77777777" w:rsidR="00FC20B7" w:rsidRPr="004A1243" w:rsidRDefault="00DD06DC" w:rsidP="00AD7C63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proofErr w:type="gramStart"/>
            <w:r w:rsidRPr="004A1243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Funcional </w:t>
            </w:r>
            <w:r w:rsidR="00AD7C63" w:rsidRPr="004A1243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 x</w:t>
            </w:r>
            <w:proofErr w:type="gramEnd"/>
            <w:r w:rsidR="00FC20B7" w:rsidRPr="004A1243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4A1243" w:rsidRPr="004A1243" w14:paraId="0A2536BE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40CE" w14:textId="77777777" w:rsidR="002B19C9" w:rsidRPr="004A1243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BC0EE" w14:textId="77777777" w:rsidR="002B19C9" w:rsidRPr="004A1243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A1243" w:rsidRPr="004A1243" w14:paraId="690D6E39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70D" w14:textId="77777777" w:rsidR="00E32947" w:rsidRPr="004A1243" w:rsidRDefault="00E32947" w:rsidP="00BE795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281F" w14:textId="3B1EA4E9" w:rsidR="00E32947" w:rsidRPr="004A1243" w:rsidRDefault="005675DC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7</w:t>
            </w:r>
            <w:r w:rsid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marzo del 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C60467" w14:textId="77777777" w:rsidR="00E32947" w:rsidRPr="004A1243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A3C6C6" w14:textId="796F364F" w:rsidR="00E32947" w:rsidRPr="004A1243" w:rsidRDefault="004A1243" w:rsidP="003E34F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8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BE6003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 marzo</w:t>
            </w:r>
            <w:r w:rsidR="00BE2F34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del 2021</w:t>
            </w:r>
            <w:r w:rsidR="00475A67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4A1243" w:rsidRPr="004A1243" w14:paraId="698CDB0D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4A67CF" w14:textId="77777777" w:rsidR="00E32947" w:rsidRPr="004A1243" w:rsidRDefault="00E32947" w:rsidP="00BE795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7D47A5" w14:textId="69CE94AF" w:rsidR="00E32947" w:rsidRPr="004A1243" w:rsidRDefault="00BE6003" w:rsidP="002B19C9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60</w:t>
            </w:r>
            <w:r w:rsidR="006E63C9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19323772" w14:textId="77777777" w:rsidR="00E32947" w:rsidRPr="004A1243" w:rsidRDefault="00E32947" w:rsidP="00BE795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3685D43A" w14:textId="77777777" w:rsidR="002C3D83" w:rsidRPr="004A1243" w:rsidRDefault="002C3D83" w:rsidP="002C3D83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  <w:p w14:paraId="472B774F" w14:textId="3BF8D2FA" w:rsidR="00E32947" w:rsidRPr="004A1243" w:rsidRDefault="004A1243" w:rsidP="002C3D83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08 de</w:t>
            </w:r>
            <w:r w:rsidR="00BE2F34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BE6003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marzo del</w:t>
            </w:r>
            <w:r w:rsidR="00BE2F34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2021</w:t>
            </w:r>
          </w:p>
        </w:tc>
      </w:tr>
      <w:tr w:rsidR="004A1243" w:rsidRPr="004A1243" w14:paraId="7BB5DC58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C7B41" w14:textId="77777777" w:rsidR="00E32947" w:rsidRPr="004A1243" w:rsidRDefault="00E32947" w:rsidP="00BE795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15E47" w14:textId="3EEC8FAF" w:rsidR="00E32947" w:rsidRPr="004A1243" w:rsidRDefault="00290B7D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Andrés Ramírez López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1AB8B0" w14:textId="77777777" w:rsidR="00E32947" w:rsidRPr="004A1243" w:rsidRDefault="00E32947" w:rsidP="00BE795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2C0B2E" w14:textId="5F12833F" w:rsidR="00E32947" w:rsidRPr="004A1243" w:rsidRDefault="00475A67" w:rsidP="00BE795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="00290B7D"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Andrés Ramírez López</w:t>
            </w:r>
          </w:p>
        </w:tc>
      </w:tr>
      <w:tr w:rsidR="004A1243" w:rsidRPr="004A1243" w14:paraId="7293F7AD" w14:textId="77777777" w:rsidTr="00BE2F3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D306E5" w14:textId="77777777" w:rsidR="00E32947" w:rsidRPr="004A1243" w:rsidRDefault="00E32947" w:rsidP="00522F8D">
            <w:pPr>
              <w:pStyle w:val="Sinespaciado"/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BC3A75" w14:textId="77777777" w:rsidR="00E32947" w:rsidRPr="00290B7D" w:rsidRDefault="00E32947" w:rsidP="000336D2">
            <w:pPr>
              <w:pStyle w:val="Sinespaciado"/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</w:pPr>
            <w:r w:rsidRPr="00290B7D"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  <w:t>Descripción</w:t>
            </w:r>
            <w:r w:rsidR="000E6794" w:rsidRPr="00290B7D"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8E58" w14:textId="77777777" w:rsidR="00E32947" w:rsidRPr="00290B7D" w:rsidRDefault="00E32947" w:rsidP="000336D2">
            <w:pPr>
              <w:pStyle w:val="Sinespaciado"/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</w:pPr>
            <w:r w:rsidRPr="00290B7D"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  <w:t>Salidas Esperadas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098C5" w14:textId="77777777" w:rsidR="00E32947" w:rsidRPr="004A1243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6607" w14:textId="77777777" w:rsidR="00E32947" w:rsidRPr="004A1243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Resultados Obtenidos</w:t>
            </w:r>
          </w:p>
        </w:tc>
      </w:tr>
      <w:tr w:rsidR="004A1243" w:rsidRPr="004A1243" w14:paraId="5513574A" w14:textId="77777777" w:rsidTr="00BE2F3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919F96" w14:textId="68D5A62F" w:rsidR="00E32947" w:rsidRPr="004A1243" w:rsidRDefault="00E06200" w:rsidP="00475A67">
            <w:pPr>
              <w:pStyle w:val="Sinespaciad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y ubicarse sobre el módulo técnico sección activos y seleccionar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la opción de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(Vista general de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A3FB29" w14:textId="49324CAB" w:rsidR="00E32947" w:rsidRPr="000336D2" w:rsidRDefault="00BE6003" w:rsidP="000336D2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 y nos ubicamos en la 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sección de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activos una vez 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allí 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seleccionamos la opción de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visualizaremos la vista general de l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s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los activos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registrados en el sistema.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1A2D" w14:textId="64AE98A1" w:rsidR="006A2E85" w:rsidRPr="004A1243" w:rsidRDefault="007D2F0C" w:rsidP="000336D2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Que se visualicen todas las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los activos efectuadas en el sistema que no han sido desactivadas.</w:t>
            </w:r>
          </w:p>
          <w:p w14:paraId="56923B59" w14:textId="3CEB3286" w:rsidR="006A2E85" w:rsidRPr="004A1243" w:rsidRDefault="006A2E85" w:rsidP="000336D2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2FBB5E0" w14:textId="138B1435" w:rsidR="00E32947" w:rsidRPr="004A1243" w:rsidRDefault="000336D2" w:rsidP="00BE2F34">
            <w:pPr>
              <w:pStyle w:val="Sinespaciado"/>
              <w:jc w:val="both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Ingresado 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en la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página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nos ubicamos en la sección de técnico/activos y ya allí seleccionamos la opción de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una vez seleccionada permite visualizar las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los activos realizadas.</w:t>
            </w:r>
          </w:p>
        </w:tc>
        <w:tc>
          <w:tcPr>
            <w:tcW w:w="3335" w:type="dxa"/>
            <w:tcBorders>
              <w:top w:val="single" w:sz="4" w:space="0" w:color="auto"/>
              <w:right w:val="single" w:sz="4" w:space="0" w:color="auto"/>
            </w:tcBorders>
          </w:tcPr>
          <w:p w14:paraId="4D7D2578" w14:textId="72723782" w:rsidR="00E32947" w:rsidRPr="004A1243" w:rsidRDefault="000336D2" w:rsidP="00F625A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Visualización de tod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 l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s </w:t>
            </w:r>
            <w:r w:rsidR="007D2F0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bajas de los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activos registrados en el sistema.</w:t>
            </w:r>
          </w:p>
        </w:tc>
      </w:tr>
      <w:tr w:rsidR="004A1243" w:rsidRPr="004A1243" w14:paraId="5E8EC80D" w14:textId="77777777" w:rsidTr="00BE2F34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8A4E5" w14:textId="77FE6B4D" w:rsidR="00F35CF7" w:rsidRPr="004A1243" w:rsidRDefault="005675DC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el módulo técnico sección activos y seleccionar la opción de Asignación. (Crear Asignación)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0AADE6E" w14:textId="3582EF2A" w:rsidR="00F35CF7" w:rsidRPr="000336D2" w:rsidRDefault="007D2F0C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 y nos ubicamos en la sección de activos una vez allí seleccionamos la opción de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ya ingresado en la opción en la part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e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derecha visualizaremos 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una vista general de las bajas registradas y un botón de crear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. Damos clic sobre este botón y nos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redireccionará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 otro formulario donde consultaremos por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número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serie el activo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al asignar de igual manera también se tendrá que consultar el funcionario a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>asignar el activo de igual forma digitamos el número de identificación de este y damos también clic en el icono de consultar una vez efectuado ambas consultas podremos visualizar que estas consultas devuelven la información referente al activo y funcionario. Diligenciamos la información del tipo de asignación observación y fecha de préstamo y daremos clic en guardar en la cual al guardar nos redireccionara nuevamente a la vista general y nos notificara que la asignación se efecto de manera exitosa.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23D164" w14:textId="6D96E41A" w:rsidR="00F35CF7" w:rsidRPr="000336D2" w:rsidRDefault="000336D2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Que al dar clic en el botón crear 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P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nos 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redireccione al formulario para consultar el activo 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y el funcionario a realizar la asignación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permita diligenciar la información solicitada para su correcto registro.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</w:tcBorders>
          </w:tcPr>
          <w:p w14:paraId="74330AB8" w14:textId="77777777" w:rsidR="001A196A" w:rsidRDefault="00C776D0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Ingresado en la página nos ubicamos en la sección de técnico/activos y ya allí seleccionamos la opción de 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ya ubicados allí damos clic sobre el botón de crear 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, este nos envía al formulario para consultar el activo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por número de serie y el funcionario por número de identificación esta consulta nos devolverá la información pertinente al activo a asignar y al funcionario. </w:t>
            </w:r>
          </w:p>
          <w:p w14:paraId="1724C259" w14:textId="7F9E3336" w:rsidR="00F35CF7" w:rsidRPr="000336D2" w:rsidRDefault="001A196A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se diligencia los campos tipos de asignación, fecha de préstamo y observación y ya diligenciada correctamente damos clic en el botón guardar y este nos redirecciona a la vista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general de asignaciones y nos notifica que la asignación se ha efectuado con </w:t>
            </w:r>
            <w:r w:rsidR="00C776D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éxito.</w:t>
            </w:r>
          </w:p>
        </w:tc>
        <w:tc>
          <w:tcPr>
            <w:tcW w:w="3335" w:type="dxa"/>
            <w:tcBorders>
              <w:right w:val="single" w:sz="4" w:space="0" w:color="auto"/>
            </w:tcBorders>
          </w:tcPr>
          <w:p w14:paraId="6CDE9B65" w14:textId="15F5B18C" w:rsidR="001A196A" w:rsidRDefault="00C776D0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Una vez ingresado en la opción para crear la 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permite consultar el número de serie 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y el número de identificación del funcionario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y retorna con éxito los campos referentes al activo</w:t>
            </w:r>
            <w:r w:rsidR="001A196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funcionario respectivamente.</w:t>
            </w:r>
          </w:p>
          <w:p w14:paraId="0DA9030E" w14:textId="77777777" w:rsidR="001A196A" w:rsidRDefault="001A196A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  <w:p w14:paraId="7840872D" w14:textId="058E3110" w:rsidR="00F35CF7" w:rsidRPr="00E06200" w:rsidRDefault="001A196A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Se diligencia la información solicitada y se da clic en guardar y de igual manera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permite almacenar el registro con éxito.</w:t>
            </w:r>
          </w:p>
        </w:tc>
      </w:tr>
      <w:tr w:rsidR="004A1243" w:rsidRPr="004A1243" w14:paraId="2C01FF48" w14:textId="77777777" w:rsidTr="00BE7956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9D7A8F" w14:textId="71E2F9EB" w:rsidR="00F35CF7" w:rsidRPr="004A1243" w:rsidRDefault="005675DC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el módulo técnico sección activos y seleccionar la opción de Asignación. (ver detalle de Asignación)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2737FA4" w14:textId="128B9035" w:rsidR="00F35CF7" w:rsidRPr="00F959CC" w:rsidRDefault="00694F6E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 y nos ubicamos en la sección de activos una vez allí seleccionamos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ya ingresado en la opción en la parte derecha visualizaremos una vista general de las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registradas, nos ubicamos sobre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 ver el detalle, damos clic sobre el icono en color azul referente a ver detalle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nos redirecciona a otra vista en la cual vemos el detalle de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del activo seleccionado.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F47931" w14:textId="26B754A8" w:rsidR="00F35CF7" w:rsidRPr="00F959CC" w:rsidRDefault="00F959CC" w:rsidP="00BE7956">
            <w:pPr>
              <w:pStyle w:val="Sinespaciado"/>
              <w:jc w:val="center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Que al dar clic en el icono de ver </w:t>
            </w:r>
            <w:r w:rsidR="00694F6E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detalles </w:t>
            </w: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permita visualizar el detalle d</w:t>
            </w:r>
            <w:r w:rsidR="00694F6E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e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694F6E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</w:t>
            </w: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l activo seleccionad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o</w:t>
            </w: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</w:tcBorders>
            <w:vAlign w:val="center"/>
          </w:tcPr>
          <w:p w14:paraId="74DA12A2" w14:textId="3C08F9A9" w:rsidR="00F35CF7" w:rsidRPr="00E06200" w:rsidRDefault="00694F6E" w:rsidP="00BE7956">
            <w:pPr>
              <w:pStyle w:val="Sinespaciado"/>
              <w:jc w:val="center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Ingresado en la página nos ubicamos en la sección de técnico/activos y ya allí seleccionamos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una vez allí localizamos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 querer visualizar y damos clic sobre icono en color azul al dar clic, este nos redireccionara a una opción la cual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se puede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ver el detalle de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activo.</w:t>
            </w:r>
          </w:p>
        </w:tc>
        <w:tc>
          <w:tcPr>
            <w:tcW w:w="3335" w:type="dxa"/>
            <w:tcBorders>
              <w:right w:val="single" w:sz="4" w:space="0" w:color="auto"/>
            </w:tcBorders>
            <w:vAlign w:val="center"/>
          </w:tcPr>
          <w:p w14:paraId="6D09CCC8" w14:textId="3C4F8BF1" w:rsidR="00F35CF7" w:rsidRPr="00E06200" w:rsidRDefault="00694F6E" w:rsidP="00BE7956">
            <w:pPr>
              <w:pStyle w:val="Sinespaciado"/>
              <w:jc w:val="center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Una vez ubicado en la vista general de las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dado clic en el icono con color azul referente a ver detalle nos redirecciona a otra vista donde se puede </w:t>
            </w:r>
            <w:r w:rsidR="00981A3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visualizar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el detalle de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la asignación del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activo.</w:t>
            </w:r>
          </w:p>
        </w:tc>
      </w:tr>
      <w:tr w:rsidR="00290B7D" w:rsidRPr="004A1243" w14:paraId="2053E828" w14:textId="77777777" w:rsidTr="00BE2F34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AB32EA" w14:textId="773BFE99" w:rsidR="00290B7D" w:rsidRPr="004A1243" w:rsidRDefault="00981A3A" w:rsidP="00290B7D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el módulo técnico sección de activos y seleccionar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 (</w:t>
            </w:r>
            <w:r w:rsidR="005675D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editar 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9CD18F8" w14:textId="726A264A" w:rsidR="00290B7D" w:rsidRPr="004A1243" w:rsidRDefault="00981A3A" w:rsidP="00290B7D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 y nos ubicamos en la sección de activos una vez allí seleccionamos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asignación,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ya ingresado en la opción en la parte derecha visualizaremos una vista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general de las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registradas, damos clic en el icono con color amarillo referente a editar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y este nos redireccionara a una vista en la cual podremos editar los campos referentes a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del activo.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43B365" w14:textId="60317CE9" w:rsidR="00290B7D" w:rsidRPr="00290B7D" w:rsidRDefault="00981A3A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Al dar clic sobre el icono en color amarillo referente a editar nos debe permitir editar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del activo.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</w:tcBorders>
          </w:tcPr>
          <w:p w14:paraId="5CFA45A5" w14:textId="264DE79B" w:rsidR="00290B7D" w:rsidRDefault="00981A3A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Ingresado en la página nos ubicamos en la sección de técnico/activos y ya allí seleccionamos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una vez allí localizamos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 querer visualizar y damos clic sobre icono en color amarrillo al dar 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clic. nos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redireccionara a otra vista </w:t>
            </w:r>
            <w:r w:rsidR="000B7A19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en la cual se habilitan todos lo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s </w:t>
            </w:r>
            <w:r w:rsidR="000B7A19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campos que s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</w:t>
            </w:r>
            <w:r w:rsidR="000B7A19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pueden</w:t>
            </w:r>
            <w:r w:rsidR="000B7A19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modificar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</w:p>
          <w:p w14:paraId="1C45E03E" w14:textId="65D52FB1" w:rsidR="00834883" w:rsidRPr="00E06200" w:rsidRDefault="00834883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Realizamos la modificación del tipo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realizada y damos clic en guardar el cual se actualiza con éxito.</w:t>
            </w:r>
          </w:p>
        </w:tc>
        <w:tc>
          <w:tcPr>
            <w:tcW w:w="3335" w:type="dxa"/>
            <w:tcBorders>
              <w:right w:val="single" w:sz="4" w:space="0" w:color="auto"/>
            </w:tcBorders>
          </w:tcPr>
          <w:p w14:paraId="3FB866FE" w14:textId="5BDCD6A8" w:rsidR="00290B7D" w:rsidRPr="00E06200" w:rsidRDefault="00834883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 xml:space="preserve">Una vez ubicado en la vista general de las </w:t>
            </w:r>
            <w:r w:rsidR="00221FF7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dado clic en el icono con color amarillo y modificado el registro y dado clic en guardar permite actualizar con éxito.</w:t>
            </w:r>
          </w:p>
        </w:tc>
      </w:tr>
      <w:tr w:rsidR="00E06200" w:rsidRPr="00302BEC" w14:paraId="286AF22E" w14:textId="77777777" w:rsidTr="00221FF7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FDFDC1" w14:textId="3AD44D08" w:rsidR="00E06200" w:rsidRPr="004A1243" w:rsidRDefault="005675DC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el módulo técnico sección activos y seleccionar la opción de Asignación. 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eliminar asignación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CA9EF" w14:textId="53C12B82" w:rsidR="00E06200" w:rsidRPr="004A1243" w:rsidRDefault="00834883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 y nos ubicamos en la sección de activos una vez allí seleccionamos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ya ingresado en la opción en la parte derecha visualizaremos una vista general de las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registradas, damos clic en el icono con color rojo referente a desactivar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</w:t>
            </w:r>
            <w:r w:rsidR="0002620B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realizará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eliminación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ya no se visualizará en la vista general de las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 los activos.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C9D15" w14:textId="16D31F1A" w:rsidR="0083488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Desactivación de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del activo</w:t>
            </w:r>
          </w:p>
          <w:p w14:paraId="2F1000FB" w14:textId="7427A473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exitosamente una vez se da clic sobre el </w:t>
            </w:r>
            <w:r w:rsidR="0083488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icono de color rojo</w:t>
            </w: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referente a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eliminación</w:t>
            </w: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0257C8" w14:textId="59D2F145" w:rsidR="00E06200" w:rsidRPr="00302BEC" w:rsidRDefault="00834883" w:rsidP="00221FF7">
            <w:pPr>
              <w:pStyle w:val="Sinespaciado"/>
              <w:jc w:val="center"/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Ingresado en la página nos ubicamos en la sección de técnico/activos y ya allí seleccionamos la opción de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una vez allí localizamos la baja a querer visualizar y damos clic sobre icono en color rojo 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asignación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desaparecerá de la vista general de las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asignaciones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esto significa que ha efectuado 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eliminación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con éxito.</w:t>
            </w:r>
          </w:p>
        </w:tc>
        <w:tc>
          <w:tcPr>
            <w:tcW w:w="33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EE48C8" w14:textId="60080708" w:rsidR="00E06200" w:rsidRPr="00302BEC" w:rsidRDefault="00302BEC" w:rsidP="00221FF7">
            <w:pPr>
              <w:pStyle w:val="Sinespaciado"/>
              <w:jc w:val="center"/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</w:pP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Una vez se da clic en el icono referente a desactivar visualizamos que 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>asignación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 del</w:t>
            </w: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 activo desaparece de la vista general de l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as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>asignaciones</w:t>
            </w: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 y que nos notifica con un mensaje que 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la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>asignación</w:t>
            </w:r>
            <w:r w:rsidR="00A2460A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ha sido </w:t>
            </w:r>
            <w:r w:rsidR="00BE7956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>eliminada</w:t>
            </w: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 con éxito.</w:t>
            </w:r>
          </w:p>
        </w:tc>
      </w:tr>
      <w:tr w:rsidR="00E06200" w:rsidRPr="004A1243" w14:paraId="75561DF6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99A2A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C13BA" w14:textId="77777777" w:rsidR="00E06200" w:rsidRPr="004A1243" w:rsidRDefault="00E06200" w:rsidP="00E06200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8D919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6876C" w14:textId="79944E15" w:rsidR="00E06200" w:rsidRPr="004A1243" w:rsidRDefault="00302BEC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</w:t>
            </w:r>
            <w:r w:rsidR="00E06200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inguna</w:t>
            </w:r>
          </w:p>
        </w:tc>
      </w:tr>
      <w:tr w:rsidR="00E06200" w:rsidRPr="004A1243" w14:paraId="08079EA7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C85D82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7F08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0392927B" w14:textId="77777777" w:rsidR="00E06200" w:rsidRPr="004A1243" w:rsidRDefault="00E06200" w:rsidP="00E06200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290A37B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</w:p>
        </w:tc>
      </w:tr>
      <w:tr w:rsidR="00E06200" w:rsidRPr="004A1243" w14:paraId="197B400A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5E313B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5FA0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27C869FF" w14:textId="77777777" w:rsidR="00E06200" w:rsidRPr="004A1243" w:rsidRDefault="00E06200" w:rsidP="00E06200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4E97328E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</w:p>
        </w:tc>
      </w:tr>
      <w:tr w:rsidR="00E06200" w:rsidRPr="004A1243" w14:paraId="74431B3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479EE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5F1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7A0A3DE8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5F5DD99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</w:tr>
      <w:tr w:rsidR="00E06200" w:rsidRPr="004A1243" w14:paraId="163C0A1A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7BE5C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E9DE0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54AB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 w:val="18"/>
                <w:szCs w:val="18"/>
                <w:lang w:eastAsia="es-CO"/>
              </w:rPr>
              <w:t>Pruebas completas: x          Pruebas exitosas: x</w:t>
            </w:r>
          </w:p>
        </w:tc>
      </w:tr>
      <w:tr w:rsidR="00E06200" w:rsidRPr="004A1243" w14:paraId="13CE2242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4317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9350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E06200" w:rsidRPr="004A1243" w14:paraId="7BBA1730" w14:textId="77777777" w:rsidTr="00BE2F3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E84F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14:paraId="65511097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Firma Ingeniero de Pruebas</w:t>
            </w:r>
          </w:p>
          <w:p w14:paraId="71F64E4A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65A22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_______________________________________</w:t>
            </w:r>
          </w:p>
          <w:p w14:paraId="075C778A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Aprobación líder Pruebas</w:t>
            </w:r>
          </w:p>
          <w:p w14:paraId="01628A8E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Nombre: Carlos Andrés Ramírez López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A1D83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</w:t>
            </w:r>
          </w:p>
          <w:p w14:paraId="4DFAFFB6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Firma Ingeniero de Pruebas</w:t>
            </w:r>
          </w:p>
          <w:p w14:paraId="3130B53F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5FA58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</w:t>
            </w:r>
          </w:p>
          <w:p w14:paraId="5E81CE3F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Aprobación líder Pruebas</w:t>
            </w:r>
          </w:p>
          <w:p w14:paraId="34D21D48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Nombre: Carlos Andrés Ramírez López</w:t>
            </w:r>
          </w:p>
        </w:tc>
      </w:tr>
    </w:tbl>
    <w:p w14:paraId="2D1889F2" w14:textId="77777777" w:rsidR="004B467E" w:rsidRPr="004A1243" w:rsidRDefault="004B467E" w:rsidP="004B467E">
      <w:pPr>
        <w:pStyle w:val="Sinespaciado"/>
        <w:rPr>
          <w:rFonts w:asciiTheme="majorHAnsi" w:hAnsiTheme="majorHAnsi"/>
          <w:color w:val="000000" w:themeColor="text1"/>
          <w:sz w:val="18"/>
          <w:szCs w:val="18"/>
          <w:lang w:eastAsia="es-CO"/>
        </w:rPr>
      </w:pPr>
    </w:p>
    <w:sectPr w:rsidR="004B467E" w:rsidRPr="004A1243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DD3FB" w14:textId="77777777" w:rsidR="00221FF7" w:rsidRDefault="00221FF7">
      <w:pPr>
        <w:spacing w:after="0" w:line="240" w:lineRule="auto"/>
      </w:pPr>
      <w:r>
        <w:separator/>
      </w:r>
    </w:p>
  </w:endnote>
  <w:endnote w:type="continuationSeparator" w:id="0">
    <w:p w14:paraId="33E3A54D" w14:textId="77777777" w:rsidR="00221FF7" w:rsidRDefault="0022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4D7CF" w14:textId="77777777" w:rsidR="00221FF7" w:rsidRPr="009E40A9" w:rsidRDefault="00221FF7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F4814A3" w14:textId="77777777" w:rsidR="00221FF7" w:rsidRPr="009E40A9" w:rsidRDefault="00221FF7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Pr="00345EE9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1B4C9566" w14:textId="77777777" w:rsidR="00221FF7" w:rsidRPr="002B249C" w:rsidRDefault="00221FF7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 V</w:t>
    </w:r>
    <w:r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640C17E9" w14:textId="77777777" w:rsidR="00221FF7" w:rsidRPr="00975B48" w:rsidRDefault="00221FF7" w:rsidP="00975B48">
    <w:pPr>
      <w:pStyle w:val="Sinespaciado"/>
      <w:rPr>
        <w:rFonts w:ascii="Arial" w:hAnsi="Arial" w:cs="Arial"/>
        <w:sz w:val="16"/>
        <w:szCs w:val="16"/>
      </w:rPr>
    </w:pPr>
  </w:p>
  <w:p w14:paraId="3EFE25C7" w14:textId="77777777" w:rsidR="00221FF7" w:rsidRPr="00975B48" w:rsidRDefault="00221FF7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4BA68" w14:textId="77777777" w:rsidR="00221FF7" w:rsidRDefault="00221FF7">
      <w:pPr>
        <w:spacing w:after="0" w:line="240" w:lineRule="auto"/>
      </w:pPr>
      <w:r>
        <w:separator/>
      </w:r>
    </w:p>
  </w:footnote>
  <w:footnote w:type="continuationSeparator" w:id="0">
    <w:p w14:paraId="1CFAB191" w14:textId="77777777" w:rsidR="00221FF7" w:rsidRDefault="0022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39FB7" w14:textId="77777777" w:rsidR="00221FF7" w:rsidRDefault="00221FF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221FF7" w:rsidRPr="00975B48" w14:paraId="3FA01FFB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4AB2F16B" w14:textId="77777777" w:rsidR="00221FF7" w:rsidRPr="00975B48" w:rsidRDefault="00221FF7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1FB0A0D" wp14:editId="46BD91EE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4DE469B7" w14:textId="77777777" w:rsidR="00221FF7" w:rsidRPr="00975B48" w:rsidRDefault="00221FF7" w:rsidP="00BE7956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EB87522" w14:textId="77777777" w:rsidR="00221FF7" w:rsidRPr="00975B48" w:rsidRDefault="00221FF7" w:rsidP="00BE7956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15728986" w14:textId="77777777" w:rsidR="00221FF7" w:rsidRPr="00975B48" w:rsidRDefault="00221FF7" w:rsidP="00BE7956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61289EE" w14:textId="77777777" w:rsidR="00221FF7" w:rsidRPr="00975B48" w:rsidRDefault="00221FF7" w:rsidP="00BE7956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70426EC3" w14:textId="77777777" w:rsidR="00221FF7" w:rsidRPr="00452782" w:rsidRDefault="00221FF7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Pr="009E40A9">
            <w:rPr>
              <w:rFonts w:cs="Arial"/>
              <w:color w:val="000000"/>
              <w:sz w:val="20"/>
              <w:szCs w:val="16"/>
            </w:rPr>
            <w:t xml:space="preserve"> CASOS Y SEGUIMIENTO DE PRUEBAS</w:t>
          </w:r>
        </w:p>
      </w:tc>
    </w:tr>
  </w:tbl>
  <w:p w14:paraId="7CF7C4CF" w14:textId="77777777" w:rsidR="00221FF7" w:rsidRPr="00975B48" w:rsidRDefault="00221FF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221FF7" w:rsidRPr="00975B48" w14:paraId="463D6AA8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4846373A" w14:textId="77777777" w:rsidR="00221FF7" w:rsidRPr="00452782" w:rsidRDefault="00221FF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48C199FD" w14:textId="5BF95108" w:rsidR="00221FF7" w:rsidRPr="009E40A9" w:rsidRDefault="00221FF7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CAFSI</w:t>
          </w:r>
        </w:p>
      </w:tc>
    </w:tr>
  </w:tbl>
  <w:p w14:paraId="3D319083" w14:textId="77777777" w:rsidR="00221FF7" w:rsidRPr="00F57140" w:rsidRDefault="00221FF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F7"/>
    <w:rsid w:val="00005F22"/>
    <w:rsid w:val="0002034B"/>
    <w:rsid w:val="0002620B"/>
    <w:rsid w:val="00027B7E"/>
    <w:rsid w:val="00031FF2"/>
    <w:rsid w:val="000336D2"/>
    <w:rsid w:val="0003483E"/>
    <w:rsid w:val="00037FB1"/>
    <w:rsid w:val="00045F80"/>
    <w:rsid w:val="0004719A"/>
    <w:rsid w:val="00060944"/>
    <w:rsid w:val="00071D8E"/>
    <w:rsid w:val="00076164"/>
    <w:rsid w:val="00085CAA"/>
    <w:rsid w:val="000865B4"/>
    <w:rsid w:val="00094582"/>
    <w:rsid w:val="00095BBC"/>
    <w:rsid w:val="000B2D01"/>
    <w:rsid w:val="000B7A19"/>
    <w:rsid w:val="000E6794"/>
    <w:rsid w:val="0010693F"/>
    <w:rsid w:val="001124A1"/>
    <w:rsid w:val="00112B34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878F7"/>
    <w:rsid w:val="00194D7B"/>
    <w:rsid w:val="001A196A"/>
    <w:rsid w:val="001A53CA"/>
    <w:rsid w:val="001A5E67"/>
    <w:rsid w:val="001B71D6"/>
    <w:rsid w:val="001C1EE4"/>
    <w:rsid w:val="001C5D0A"/>
    <w:rsid w:val="001E1A2D"/>
    <w:rsid w:val="001E7715"/>
    <w:rsid w:val="001F0791"/>
    <w:rsid w:val="001F7C8E"/>
    <w:rsid w:val="00200D8F"/>
    <w:rsid w:val="00202035"/>
    <w:rsid w:val="00206D6B"/>
    <w:rsid w:val="00211EA3"/>
    <w:rsid w:val="00214F2B"/>
    <w:rsid w:val="00221FF7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0B7D"/>
    <w:rsid w:val="00295DDB"/>
    <w:rsid w:val="002A4DE7"/>
    <w:rsid w:val="002B1520"/>
    <w:rsid w:val="002B19C9"/>
    <w:rsid w:val="002B249C"/>
    <w:rsid w:val="002C3D83"/>
    <w:rsid w:val="002D697A"/>
    <w:rsid w:val="002D7BB2"/>
    <w:rsid w:val="002E0BB4"/>
    <w:rsid w:val="00302BEC"/>
    <w:rsid w:val="00302C87"/>
    <w:rsid w:val="00304F2F"/>
    <w:rsid w:val="00340290"/>
    <w:rsid w:val="003407DB"/>
    <w:rsid w:val="003448CB"/>
    <w:rsid w:val="003455C0"/>
    <w:rsid w:val="00345EE9"/>
    <w:rsid w:val="003517D9"/>
    <w:rsid w:val="003525CD"/>
    <w:rsid w:val="0037397C"/>
    <w:rsid w:val="003747AE"/>
    <w:rsid w:val="00375FA6"/>
    <w:rsid w:val="00376EE7"/>
    <w:rsid w:val="003819E4"/>
    <w:rsid w:val="003844B5"/>
    <w:rsid w:val="00390E62"/>
    <w:rsid w:val="003A3C25"/>
    <w:rsid w:val="003A7C97"/>
    <w:rsid w:val="003B01BE"/>
    <w:rsid w:val="003B3C3C"/>
    <w:rsid w:val="003C1B56"/>
    <w:rsid w:val="003C4FCE"/>
    <w:rsid w:val="003D5A54"/>
    <w:rsid w:val="003E119B"/>
    <w:rsid w:val="003E34FD"/>
    <w:rsid w:val="003F2128"/>
    <w:rsid w:val="003F38C5"/>
    <w:rsid w:val="003F6AFD"/>
    <w:rsid w:val="0041159A"/>
    <w:rsid w:val="00417A8E"/>
    <w:rsid w:val="00431C70"/>
    <w:rsid w:val="00433A5E"/>
    <w:rsid w:val="00444FC5"/>
    <w:rsid w:val="0044577A"/>
    <w:rsid w:val="00452782"/>
    <w:rsid w:val="00454F62"/>
    <w:rsid w:val="00475A67"/>
    <w:rsid w:val="00476B51"/>
    <w:rsid w:val="00480BA9"/>
    <w:rsid w:val="0048380E"/>
    <w:rsid w:val="00495B64"/>
    <w:rsid w:val="004A1243"/>
    <w:rsid w:val="004A3A80"/>
    <w:rsid w:val="004B467E"/>
    <w:rsid w:val="004D1BB3"/>
    <w:rsid w:val="004D2EA5"/>
    <w:rsid w:val="004D4BC4"/>
    <w:rsid w:val="004E292F"/>
    <w:rsid w:val="00510948"/>
    <w:rsid w:val="00517834"/>
    <w:rsid w:val="00522F8D"/>
    <w:rsid w:val="00526472"/>
    <w:rsid w:val="005366D1"/>
    <w:rsid w:val="00540D19"/>
    <w:rsid w:val="00540F28"/>
    <w:rsid w:val="00542486"/>
    <w:rsid w:val="0056218D"/>
    <w:rsid w:val="005675DC"/>
    <w:rsid w:val="0058731A"/>
    <w:rsid w:val="005A0B8F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05FD8"/>
    <w:rsid w:val="0061115F"/>
    <w:rsid w:val="00615F0A"/>
    <w:rsid w:val="006231C4"/>
    <w:rsid w:val="00625428"/>
    <w:rsid w:val="00626DCB"/>
    <w:rsid w:val="00632A2B"/>
    <w:rsid w:val="0063610B"/>
    <w:rsid w:val="00656AD1"/>
    <w:rsid w:val="006740CC"/>
    <w:rsid w:val="00685475"/>
    <w:rsid w:val="00694F6E"/>
    <w:rsid w:val="006A2E85"/>
    <w:rsid w:val="006A2F03"/>
    <w:rsid w:val="006A5D46"/>
    <w:rsid w:val="006B2F18"/>
    <w:rsid w:val="006B407B"/>
    <w:rsid w:val="006B4DED"/>
    <w:rsid w:val="006B5AF7"/>
    <w:rsid w:val="006B61BA"/>
    <w:rsid w:val="006B6FE5"/>
    <w:rsid w:val="006C5C49"/>
    <w:rsid w:val="006D002E"/>
    <w:rsid w:val="006D6E43"/>
    <w:rsid w:val="006E0427"/>
    <w:rsid w:val="006E2DF1"/>
    <w:rsid w:val="006E3958"/>
    <w:rsid w:val="006E63C9"/>
    <w:rsid w:val="006F24F7"/>
    <w:rsid w:val="006F4120"/>
    <w:rsid w:val="00701688"/>
    <w:rsid w:val="007042AF"/>
    <w:rsid w:val="00704746"/>
    <w:rsid w:val="0070785C"/>
    <w:rsid w:val="007123AA"/>
    <w:rsid w:val="00734865"/>
    <w:rsid w:val="00744C37"/>
    <w:rsid w:val="00764F38"/>
    <w:rsid w:val="007755FA"/>
    <w:rsid w:val="00786FF0"/>
    <w:rsid w:val="007A17D4"/>
    <w:rsid w:val="007A6EF7"/>
    <w:rsid w:val="007B4B34"/>
    <w:rsid w:val="007C1781"/>
    <w:rsid w:val="007C7CCB"/>
    <w:rsid w:val="007D2F0C"/>
    <w:rsid w:val="007D5812"/>
    <w:rsid w:val="007E58A2"/>
    <w:rsid w:val="007F3109"/>
    <w:rsid w:val="007F72CA"/>
    <w:rsid w:val="00826309"/>
    <w:rsid w:val="008338D5"/>
    <w:rsid w:val="00834663"/>
    <w:rsid w:val="00834883"/>
    <w:rsid w:val="0083531A"/>
    <w:rsid w:val="00836C2E"/>
    <w:rsid w:val="008415AE"/>
    <w:rsid w:val="0084514B"/>
    <w:rsid w:val="00845F54"/>
    <w:rsid w:val="008631CD"/>
    <w:rsid w:val="00863D9E"/>
    <w:rsid w:val="008702E0"/>
    <w:rsid w:val="00874959"/>
    <w:rsid w:val="008834C8"/>
    <w:rsid w:val="00883A4E"/>
    <w:rsid w:val="008940CA"/>
    <w:rsid w:val="00894C72"/>
    <w:rsid w:val="008973C8"/>
    <w:rsid w:val="008A5D18"/>
    <w:rsid w:val="008A7D02"/>
    <w:rsid w:val="008B1091"/>
    <w:rsid w:val="008B3E2F"/>
    <w:rsid w:val="008C46CD"/>
    <w:rsid w:val="008C6F0E"/>
    <w:rsid w:val="008D1D93"/>
    <w:rsid w:val="008D2D19"/>
    <w:rsid w:val="008E0A8E"/>
    <w:rsid w:val="008E4AEA"/>
    <w:rsid w:val="008F4BB7"/>
    <w:rsid w:val="00902B19"/>
    <w:rsid w:val="00904D5D"/>
    <w:rsid w:val="00904F1C"/>
    <w:rsid w:val="009054D3"/>
    <w:rsid w:val="00915831"/>
    <w:rsid w:val="00921881"/>
    <w:rsid w:val="009227B7"/>
    <w:rsid w:val="00923C40"/>
    <w:rsid w:val="00940816"/>
    <w:rsid w:val="00947D4D"/>
    <w:rsid w:val="00972699"/>
    <w:rsid w:val="00975B48"/>
    <w:rsid w:val="00981A3A"/>
    <w:rsid w:val="0098300A"/>
    <w:rsid w:val="00983239"/>
    <w:rsid w:val="00984D4D"/>
    <w:rsid w:val="009A2CD4"/>
    <w:rsid w:val="009C1A42"/>
    <w:rsid w:val="009C79EB"/>
    <w:rsid w:val="009D2326"/>
    <w:rsid w:val="009E4061"/>
    <w:rsid w:val="009E40A9"/>
    <w:rsid w:val="00A07F13"/>
    <w:rsid w:val="00A23C34"/>
    <w:rsid w:val="00A23F62"/>
    <w:rsid w:val="00A2460A"/>
    <w:rsid w:val="00A2603A"/>
    <w:rsid w:val="00A41A2F"/>
    <w:rsid w:val="00A44959"/>
    <w:rsid w:val="00A52925"/>
    <w:rsid w:val="00A549FD"/>
    <w:rsid w:val="00A60191"/>
    <w:rsid w:val="00A809BD"/>
    <w:rsid w:val="00A9785F"/>
    <w:rsid w:val="00AA7DBF"/>
    <w:rsid w:val="00AB713B"/>
    <w:rsid w:val="00AC011D"/>
    <w:rsid w:val="00AC4051"/>
    <w:rsid w:val="00AC6435"/>
    <w:rsid w:val="00AD7C63"/>
    <w:rsid w:val="00AE5F8C"/>
    <w:rsid w:val="00AE651C"/>
    <w:rsid w:val="00B00D77"/>
    <w:rsid w:val="00B1011E"/>
    <w:rsid w:val="00B14511"/>
    <w:rsid w:val="00B16215"/>
    <w:rsid w:val="00B20EC7"/>
    <w:rsid w:val="00B20FAB"/>
    <w:rsid w:val="00B238F9"/>
    <w:rsid w:val="00B35577"/>
    <w:rsid w:val="00B50277"/>
    <w:rsid w:val="00B50D6D"/>
    <w:rsid w:val="00B62FC3"/>
    <w:rsid w:val="00B67267"/>
    <w:rsid w:val="00B71873"/>
    <w:rsid w:val="00B735EE"/>
    <w:rsid w:val="00B97938"/>
    <w:rsid w:val="00BA05A7"/>
    <w:rsid w:val="00BA22F1"/>
    <w:rsid w:val="00BA31D2"/>
    <w:rsid w:val="00BA4722"/>
    <w:rsid w:val="00BB0773"/>
    <w:rsid w:val="00BB1DF7"/>
    <w:rsid w:val="00BC28E7"/>
    <w:rsid w:val="00BC73CC"/>
    <w:rsid w:val="00BE2F34"/>
    <w:rsid w:val="00BE6003"/>
    <w:rsid w:val="00BE639D"/>
    <w:rsid w:val="00BE63A1"/>
    <w:rsid w:val="00BE7956"/>
    <w:rsid w:val="00BF5588"/>
    <w:rsid w:val="00C007F1"/>
    <w:rsid w:val="00C1675D"/>
    <w:rsid w:val="00C27E6C"/>
    <w:rsid w:val="00C33946"/>
    <w:rsid w:val="00C470DF"/>
    <w:rsid w:val="00C5029B"/>
    <w:rsid w:val="00C513C4"/>
    <w:rsid w:val="00C71B37"/>
    <w:rsid w:val="00C776D0"/>
    <w:rsid w:val="00C83165"/>
    <w:rsid w:val="00C84094"/>
    <w:rsid w:val="00C97FEE"/>
    <w:rsid w:val="00CA0043"/>
    <w:rsid w:val="00CC077D"/>
    <w:rsid w:val="00CC252E"/>
    <w:rsid w:val="00CF0593"/>
    <w:rsid w:val="00CF7F49"/>
    <w:rsid w:val="00D22441"/>
    <w:rsid w:val="00D34226"/>
    <w:rsid w:val="00D44D28"/>
    <w:rsid w:val="00D54D9B"/>
    <w:rsid w:val="00D569BF"/>
    <w:rsid w:val="00D60D60"/>
    <w:rsid w:val="00D700EE"/>
    <w:rsid w:val="00D87403"/>
    <w:rsid w:val="00D87D31"/>
    <w:rsid w:val="00DA3349"/>
    <w:rsid w:val="00DA742B"/>
    <w:rsid w:val="00DC3415"/>
    <w:rsid w:val="00DC5F93"/>
    <w:rsid w:val="00DC6E3D"/>
    <w:rsid w:val="00DD06DC"/>
    <w:rsid w:val="00DD3CB6"/>
    <w:rsid w:val="00DE1F1D"/>
    <w:rsid w:val="00DE26F9"/>
    <w:rsid w:val="00DF0C36"/>
    <w:rsid w:val="00E06200"/>
    <w:rsid w:val="00E174DB"/>
    <w:rsid w:val="00E22118"/>
    <w:rsid w:val="00E23607"/>
    <w:rsid w:val="00E32947"/>
    <w:rsid w:val="00E45A1C"/>
    <w:rsid w:val="00E46D6B"/>
    <w:rsid w:val="00E566EC"/>
    <w:rsid w:val="00E5683D"/>
    <w:rsid w:val="00E57A71"/>
    <w:rsid w:val="00E71B4B"/>
    <w:rsid w:val="00EA3530"/>
    <w:rsid w:val="00EC39AE"/>
    <w:rsid w:val="00EC5CC3"/>
    <w:rsid w:val="00EE1FF0"/>
    <w:rsid w:val="00EF29BA"/>
    <w:rsid w:val="00EF373B"/>
    <w:rsid w:val="00F05345"/>
    <w:rsid w:val="00F1155E"/>
    <w:rsid w:val="00F12417"/>
    <w:rsid w:val="00F2381C"/>
    <w:rsid w:val="00F30BAE"/>
    <w:rsid w:val="00F35CF7"/>
    <w:rsid w:val="00F401A7"/>
    <w:rsid w:val="00F41C2E"/>
    <w:rsid w:val="00F462F7"/>
    <w:rsid w:val="00F47040"/>
    <w:rsid w:val="00F478D6"/>
    <w:rsid w:val="00F6047D"/>
    <w:rsid w:val="00F625A1"/>
    <w:rsid w:val="00F649FF"/>
    <w:rsid w:val="00F7029F"/>
    <w:rsid w:val="00F70E3D"/>
    <w:rsid w:val="00F8392A"/>
    <w:rsid w:val="00F9241A"/>
    <w:rsid w:val="00F959CC"/>
    <w:rsid w:val="00FA111C"/>
    <w:rsid w:val="00FA2599"/>
    <w:rsid w:val="00FA2E96"/>
    <w:rsid w:val="00FA7DCD"/>
    <w:rsid w:val="00FB58B2"/>
    <w:rsid w:val="00FC20B7"/>
    <w:rsid w:val="00FD01A4"/>
    <w:rsid w:val="00FE327F"/>
    <w:rsid w:val="00FE505D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C317448"/>
  <w15:docId w15:val="{9FFD31DF-977E-473E-B95B-2F0FEEB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E731-D500-46CB-B653-1BB0993F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1345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ANDRES RAMIREZ LOPEZ</cp:lastModifiedBy>
  <cp:revision>10</cp:revision>
  <cp:lastPrinted>2012-02-02T21:04:00Z</cp:lastPrinted>
  <dcterms:created xsi:type="dcterms:W3CDTF">2021-03-09T23:48:00Z</dcterms:created>
  <dcterms:modified xsi:type="dcterms:W3CDTF">2021-03-10T23:39:00Z</dcterms:modified>
</cp:coreProperties>
</file>