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5"/>
            <w:shd w:val="clear" w:color="auto" w:fill="0B2545"/>
            <w:tcMar>
              <w:top w:w="158" w:type="dxa"/>
              <w:bottom w:w="158" w:type="dxa"/>
              <w:start w:w="170" w:type="dxa"/>
              <w:end w:w="1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D9E7F5"/>
                <w:sz w:val="19"/>
                <w:lang w:val="en-US" w:eastAsia="zh-CN"/>
              </w:rPr>
              <w:t>NVIDIA NETWORKING   ·   DEEP DIVE</w:t>
            </w:r>
          </w:p>
        </w:tc>
      </w:tr>
    </w:tbl>
    <w:p>
      <w:pPr>
        <w:spacing w:before="400" w:after="80" w:line="269" w:lineRule="auto"/>
      </w:pPr>
      <w:r>
        <w:rPr>
          <w:rFonts w:ascii="Microsoft YaHei" w:hAnsi="Microsoft YaHei" w:eastAsia="Microsoft YaHei" w:cs="Microsoft YaHei"/>
          <w:b/>
          <w:i w:val="0"/>
          <w:color w:val="0B2545"/>
          <w:sz w:val="48"/>
          <w:lang w:val="en-US" w:eastAsia="zh-CN"/>
        </w:rPr>
        <w:t>ConnectX-6 RoCEv2</w:t>
      </w:r>
    </w:p>
    <w:p>
      <w:pPr>
        <w:spacing w:before="0" w:after="80" w:line="276" w:lineRule="auto"/>
      </w:pPr>
      <w:r>
        <w:rPr>
          <w:rFonts w:ascii="Microsoft YaHei" w:hAnsi="Microsoft YaHei" w:eastAsia="Microsoft YaHei" w:cs="Microsoft YaHei"/>
          <w:b/>
          <w:i w:val="0"/>
          <w:color w:val="0B2545"/>
          <w:sz w:val="48"/>
          <w:lang w:val="en-US" w:eastAsia="zh-CN"/>
        </w:rPr>
        <w:t>拥塞算法与调优专题</w:t>
      </w:r>
    </w:p>
    <w:p>
      <w:pPr>
        <w:spacing w:before="0" w:after="240" w:line="300" w:lineRule="auto"/>
      </w:pPr>
      <w:r>
        <w:rPr>
          <w:rFonts w:ascii="DengXian" w:hAnsi="DengXian" w:eastAsia="DengXian" w:cs="DengXian"/>
          <w:b w:val="0"/>
          <w:i w:val="0"/>
          <w:color w:val="5B6B7C"/>
          <w:sz w:val="23"/>
          <w:lang w:val="en-US" w:eastAsia="zh-CN"/>
        </w:rPr>
        <w:t>DCQCN / ECN / PFC 的算法原理、参数敏感性、实验设计与分场景调优</w:t>
      </w:r>
    </w:p>
    <w:p>
      <w:pPr>
        <w:spacing w:before="80" w:after="280" w:line="240" w:lineRule="auto"/>
        <w:pBdr>
          <w:bottom w:val="single" w:sz="18" w:space="1" w:color="2A9D8F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8958"/>
            <w:shd w:val="clear" w:color="auto" w:fill="EEF4FA"/>
            <w:tcMar>
              <w:top w:w="102" w:type="dxa"/>
              <w:bottom w:w="102" w:type="dxa"/>
              <w:start w:w="124" w:type="dxa"/>
              <w:end w:w="124" w:type="dxa"/>
            </w:tcMar>
          </w:tcPr>
          <w:p>
            <w:pPr>
              <w:spacing w:before="0" w:after="0" w:line="288" w:lineRule="auto"/>
            </w:pPr>
            <w:r>
              <w:rPr>
                <w:rFonts w:ascii="DengXian" w:hAnsi="DengXian" w:eastAsia="DengXian" w:cs="DengXian"/>
                <w:b/>
                <w:i w:val="0"/>
                <w:color w:val="1F4E79"/>
                <w:sz w:val="18"/>
                <w:lang w:val="en-US" w:eastAsia="zh-CN"/>
              </w:rPr>
              <w:t>算法原理  ·  参数敏感性  ·  实验设计  ·  分场景调优  ·  21 份依据</w:t>
            </w:r>
          </w:p>
        </w:tc>
      </w:tr>
    </w:tbl>
    <w:p>
      <w:pPr>
        <w:spacing w:before="40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2A9D8F"/>
          <w:sz w:val="20"/>
          <w:lang w:val="en-US" w:eastAsia="zh-CN"/>
        </w:rPr>
        <w:t>与主指南的关系</w:t>
      </w:r>
    </w:p>
    <w:p>
      <w:pPr>
        <w:spacing w:before="0" w:after="0" w:line="348" w:lineRule="auto"/>
      </w:pPr>
      <w:r>
        <w:rPr>
          <w:rFonts w:ascii="DengXian" w:hAnsi="DengXian" w:eastAsia="DengXian" w:cs="DengXian"/>
          <w:b w:val="0"/>
          <w:i w:val="0"/>
          <w:color w:val="0B2545"/>
          <w:sz w:val="19"/>
          <w:lang w:val="en-US" w:eastAsia="zh-CN"/>
        </w:rPr>
        <w:t>配套《ConnectX-6 网卡 RoCEv2 拥塞控制与 PFC 流控实施指南 v1.1》。</w:t>
        <w:br/>
        <w:t>主指南回答“怎么配”，本专题回答“为什么这样调、如何证明调对了”。</w:t>
      </w:r>
    </w:p>
    <w:p>
      <w:pPr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2A9D8F"/>
          <w:sz w:val="20"/>
          <w:lang w:val="en-US" w:eastAsia="zh-CN"/>
        </w:rPr>
        <w:t>适用对象</w:t>
      </w:r>
    </w:p>
    <w:p>
      <w:pPr>
        <w:spacing w:before="0" w:after="0" w:line="348" w:lineRule="auto"/>
      </w:pPr>
      <w:r>
        <w:rPr>
          <w:rFonts w:ascii="DengXian" w:hAnsi="DengXian" w:eastAsia="DengXian" w:cs="DengXian"/>
          <w:b w:val="0"/>
          <w:i w:val="0"/>
          <w:color w:val="0B2545"/>
          <w:sz w:val="19"/>
          <w:lang w:val="en-US" w:eastAsia="zh-CN"/>
        </w:rPr>
        <w:t>网络架构师、RDMA 性能工程师、AI/HPC 集群调优与测试人员</w:t>
      </w:r>
    </w:p>
    <w:p>
      <w:pPr>
        <w:spacing w:after="4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tcMar>
              <w:top w:w="56" w:type="dxa"/>
              <w:bottom w:w="56" w:type="dxa"/>
              <w:start w:w="68" w:type="dxa"/>
              <w:end w:w="68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5B6B7C"/>
                <w:sz w:val="16"/>
                <w:lang w:val="en-US" w:eastAsia="zh-CN"/>
              </w:rPr>
              <w:t>版本</w:t>
              <w:br/>
            </w:r>
            <w:r>
              <w:rPr>
                <w:rFonts w:ascii="DengXian" w:hAnsi="DengXian" w:eastAsia="DengXian" w:cs="DengXian"/>
                <w:b/>
                <w:i w:val="0"/>
                <w:color w:val="0B2545"/>
                <w:sz w:val="18"/>
                <w:lang w:val="en-US" w:eastAsia="zh-CN"/>
              </w:rPr>
              <w:t>v1.0</w:t>
            </w:r>
          </w:p>
        </w:tc>
        <w:tc>
          <w:tcPr>
            <w:tcW w:type="dxa" w:w="3061"/>
            <w:tcMar>
              <w:top w:w="56" w:type="dxa"/>
              <w:bottom w:w="56" w:type="dxa"/>
              <w:start w:w="68" w:type="dxa"/>
              <w:end w:w="68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5B6B7C"/>
                <w:sz w:val="16"/>
                <w:lang w:val="en-US" w:eastAsia="zh-CN"/>
              </w:rPr>
              <w:t>日期</w:t>
              <w:br/>
            </w:r>
            <w:r>
              <w:rPr>
                <w:rFonts w:ascii="DengXian" w:hAnsi="DengXian" w:eastAsia="DengXian" w:cs="DengXian"/>
                <w:b/>
                <w:i w:val="0"/>
                <w:color w:val="0B2545"/>
                <w:sz w:val="18"/>
                <w:lang w:val="en-US" w:eastAsia="zh-CN"/>
              </w:rPr>
              <w:t>2026-10-25</w:t>
            </w:r>
          </w:p>
        </w:tc>
        <w:tc>
          <w:tcPr>
            <w:tcW w:type="dxa" w:w="3061"/>
            <w:tcMar>
              <w:top w:w="56" w:type="dxa"/>
              <w:bottom w:w="56" w:type="dxa"/>
              <w:start w:w="68" w:type="dxa"/>
              <w:end w:w="68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5B6B7C"/>
                <w:sz w:val="16"/>
                <w:lang w:val="en-US" w:eastAsia="zh-CN"/>
              </w:rPr>
              <w:t>文档状态</w:t>
              <w:br/>
            </w:r>
            <w:r>
              <w:rPr>
                <w:rFonts w:ascii="DengXian" w:hAnsi="DengXian" w:eastAsia="DengXian" w:cs="DengXian"/>
                <w:b/>
                <w:i w:val="0"/>
                <w:color w:val="0B2545"/>
                <w:sz w:val="18"/>
                <w:lang w:val="en-US" w:eastAsia="zh-CN"/>
              </w:rPr>
              <w:t>技术专题稿 · 与主指南配套</w:t>
            </w:r>
          </w:p>
        </w:tc>
      </w:tr>
    </w:tbl>
    <w:p>
      <w:pPr>
        <w:spacing w:before="600" w:after="0" w:line="288" w:lineRule="auto"/>
        <w:jc w:val="center"/>
      </w:pPr>
      <w:r>
        <w:rPr>
          <w:rFonts w:ascii="DengXian" w:hAnsi="DengXian" w:eastAsia="DengXian" w:cs="DengXian"/>
          <w:b w:val="0"/>
          <w:i w:val="0"/>
          <w:color w:val="5B6B7C"/>
          <w:sz w:val="16"/>
          <w:lang w:val="en-US" w:eastAsia="zh-CN"/>
        </w:rPr>
        <w:t>本文件为公开资料的工程整理；算法结论以 NVIDIA 文档与原始论文为准，调优建议需现场验证。</w:t>
      </w:r>
    </w:p>
    <w:p>
      <w:r>
        <w:br w:type="page"/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文档信息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814"/>
        <w:gridCol w:w="7370"/>
      </w:tblGrid>
      <w:tr>
        <w:trPr>
          <w:tblHeader w:val="true"/>
          <w:cantSplit/>
        </w:trPr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项目</w:t>
            </w:r>
          </w:p>
        </w:tc>
        <w:tc>
          <w:tcPr>
            <w:tcW w:type="dxa" w:w="737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文档名称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ConnectX-6 RoCEv2 拥塞算法与调优专题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副标题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DCQCN / ECN / PFC 的算法原理、参数敏感性、实验设计与分场景调优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版本 / 日期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v1.0 / 2026-10-25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证据基线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21 份来源：NVIDIA 官方文档、DOCA/MFT 文档、RFC、ACM 论文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适用平台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ConnectX-6 EN/VPI 的 Ethernet 模式；RoCEv2；Linux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配套文档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《ConnectX-6 网卡 RoCEv2 拥塞控制与 PFC 流控实施指南 v1.1》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与主指南的分工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5216"/>
        <w:gridCol w:w="2268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文档</w:t>
            </w:r>
          </w:p>
        </w:tc>
        <w:tc>
          <w:tcPr>
            <w:tcW w:type="dxa" w:w="5216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重点</w:t>
            </w:r>
          </w:p>
        </w:tc>
        <w:tc>
          <w:tcPr>
            <w:tcW w:type="dxa" w:w="226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回答的问题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主指南</w:t>
            </w:r>
          </w:p>
        </w:tc>
        <w:tc>
          <w:tcPr>
            <w:tcW w:type="dxa" w:w="521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机制定位、端到端设计、命令、验收、排障、回滚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回答“怎么配、怎么验”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本专题</w:t>
            </w:r>
          </w:p>
        </w:tc>
        <w:tc>
          <w:tcPr>
            <w:tcW w:type="dxa" w:w="521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算法原理、参数敏感性、实验设计、分场景调优配方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回答“为什么这样调、如何调得更稳”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共享结论</w:t>
            </w:r>
          </w:p>
        </w:tc>
        <w:tc>
          <w:tcPr>
            <w:tcW w:type="dxa" w:w="521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PFC 是逐跳流控；DCQCN 是端到端 CC；CX6 主线是 ECN+CNP+DCQCN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两份文档保持一致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阅读说明与证据等级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正文用 [C1]–[C21] 标注来源。NVIDIA 文档用于能力、默认值、命令和平台边界；RFC 用于协议语义；ACM 论文用于算法来源与设计背景。工程建议和工程公式会单独标注，不与官方事实混淆。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5556"/>
        <w:gridCol w:w="1928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等级</w:t>
            </w:r>
          </w:p>
        </w:tc>
        <w:tc>
          <w:tcPr>
            <w:tcW w:type="dxa" w:w="5556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含义</w:t>
            </w:r>
          </w:p>
        </w:tc>
        <w:tc>
          <w:tcPr>
            <w:tcW w:type="dxa" w:w="192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标记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官方事实</w:t>
            </w:r>
          </w:p>
        </w:tc>
        <w:tc>
          <w:tcPr>
            <w:tcW w:type="dxa" w:w="555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NVIDIA 产品文档中的能力、默认值、命令、限制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以 [C#] 标注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标准/论文</w:t>
            </w:r>
          </w:p>
        </w:tc>
        <w:tc>
          <w:tcPr>
            <w:tcW w:type="dxa" w:w="555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RFC 的协议语义、ACM 论文的算法设计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以 [C#] 标注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工程建议</w:t>
            </w:r>
          </w:p>
        </w:tc>
        <w:tc>
          <w:tcPr>
            <w:tcW w:type="dxa" w:w="555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调优顺序、实验方法、经验阈值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文中写“建议/通常/起始假设”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工程公式</w:t>
            </w:r>
          </w:p>
        </w:tc>
        <w:tc>
          <w:tcPr>
            <w:tcW w:type="dxa" w:w="555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BDP、队列时延、headroom、Jain 指数等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文中标注“工程公式”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680"/>
        <w:gridCol w:w="3855"/>
        <w:gridCol w:w="680"/>
        <w:gridCol w:w="3855"/>
      </w:tblGrid>
      <w:tr>
        <w:trPr>
          <w:tblHeader w:val="true"/>
          <w:cantSplit/>
        </w:trPr>
        <w:tc>
          <w:tcPr>
            <w:tcW w:type="dxa" w:w="680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章</w:t>
            </w:r>
          </w:p>
        </w:tc>
        <w:tc>
          <w:tcPr>
            <w:tcW w:type="dxa" w:w="385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内容</w:t>
            </w:r>
          </w:p>
        </w:tc>
        <w:tc>
          <w:tcPr>
            <w:tcW w:type="dxa" w:w="680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章</w:t>
            </w:r>
          </w:p>
        </w:tc>
        <w:tc>
          <w:tcPr>
            <w:tcW w:type="dxa" w:w="385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1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专题导读：从“能跑”到“跑稳”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7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参数敏感性与交互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2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拥塞控制基础：指标、时间尺度与闭环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8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调优方法论：基线、实验与统计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3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算法地图：DCQCN、QCN、ZTR-RTT、PCC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9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分场景调优配方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4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ECN / RED / WRED：交换机侧信号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10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调优案例与决策树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5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DCQCN 深度讲解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11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结论与检查清单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6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其他算法：QCN、ZTR-RTT、PCC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A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附录 A  公式与量纲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B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附录 B  实验记录模板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附录 C  证据摘录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D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附录 D  来源与链接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</w:p>
        </w:tc>
      </w:tr>
    </w:tbl>
    <w:p>
      <w:pPr>
        <w:sectPr>
          <w:pgSz w:w="11906" w:h="16838"/>
          <w:pgMar w:top="1191" w:right="1361" w:bottom="1134" w:left="1361" w:header="720" w:footer="720" w:gutter="0"/>
          <w:cols w:space="720"/>
          <w:titlePg/>
          <w:docGrid w:linePitch="360"/>
        </w:sectPr>
      </w:pPr>
    </w:p>
    <w:p>
      <w:pPr>
        <w:pStyle w:val="Heading1"/>
        <w:keepNext/>
        <w:pageBreakBefore w:val="0"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1  专题导读：从“能跑”到“跑稳”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“能跑”只需要链路通、RoCE 能建链；“跑稳”要求在 incast、突发、故障、混合流量下，吞吐、时延、公平性和丢包都可控。两者之间差的不是某一个参数，而是一套可复现的调优方法。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1.1  为什么默认值不够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NVIDIA 默认值是通用起点，不是为你的 incast 比例、MTU、RTT、业务突发模式选的。[C4][C5]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同一个 ECN 阈值，在 100G/100m 和 200G/2km 上对应的队列时延完全不同；只抄数字没有意义。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PFC 和 ECN 作用在不同缓冲：PFC 看入口 PG，ECN 看出口队列；不能用一个阈值去“对齐”另一个。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业务目标不同：AI 训练怕长尾和同步突发，存储怕丢包和重传，多租户怕相互影响；调优方向不可能一样。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默认值 + 错误优先级（比如 CNP 没走 strict）时，调任何 CC 参数都可能无效。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1.2  本专题要建立的三个能力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814"/>
        <w:gridCol w:w="5556"/>
        <w:gridCol w:w="1701"/>
      </w:tblGrid>
      <w:tr>
        <w:trPr>
          <w:tblHeader w:val="true"/>
          <w:cantSplit/>
        </w:trPr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能力</w:t>
            </w:r>
          </w:p>
        </w:tc>
        <w:tc>
          <w:tcPr>
            <w:tcW w:type="dxa" w:w="5556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目标</w:t>
            </w:r>
          </w:p>
        </w:tc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章节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看懂算法</w:t>
            </w:r>
          </w:p>
        </w:tc>
        <w:tc>
          <w:tcPr>
            <w:tcW w:type="dxa" w:w="555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知道 DCQCN 为什么用 ECN/CNP、α 和 RPG_GD 在做什么、ZTR-RTT/PCC 为什么不是 CX6 的默认路径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第 2–6 章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看懂参数</w:t>
            </w:r>
          </w:p>
        </w:tc>
        <w:tc>
          <w:tcPr>
            <w:tcW w:type="dxa" w:w="555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知道每个参数调大/调小会改变什么、和谁耦合、先调谁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第 7 章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看懂实验</w:t>
            </w:r>
          </w:p>
        </w:tc>
        <w:tc>
          <w:tcPr>
            <w:tcW w:type="dxa" w:w="555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能用单流、incast、突发、混合流量证明“调对了”，而不是只看峰值吞吐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第 8–10 章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1.3  三条调优原则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1.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先正确，再优化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：优先级、CNP QoS、PFC 域、buffer/headroom 不正确时，不要调 DCQCN 参数。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2.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一次只改一个变量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：同时改 Kmin、RPG_GD、AI/HAI，出了问题无法归因。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3.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用分布，不用平均值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：看 P50/P99/P999、ECN 标记率、PFC pause、Jain 公平性，不只看平均吞吐。</w:t>
      </w:r>
    </w:p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FF6E8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5309"/>
              <w:left w:val="single" w:sz="24" w:color="B45309"/>
              <w:bottom w:val="single" w:sz="4" w:color="B45309"/>
              <w:right w:val="single" w:sz="4" w:color="B45309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5309"/>
                <w:sz w:val="19"/>
                <w:lang w:val="en-US" w:eastAsia="zh-CN"/>
              </w:rPr>
              <w:t>调优不是“找一组神参数”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DCQCN 的稳定性取决于交换机标记、CNP 回送、端点速率控制和业务负载的共同作用。把某组参数从别人的集群抄过来，往往比默认值更差。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1.4  一页结论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6009"/>
        <w:gridCol w:w="1361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主题</w:t>
            </w:r>
          </w:p>
        </w:tc>
        <w:tc>
          <w:tcPr>
            <w:tcW w:type="dxa" w:w="6010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结论</w:t>
            </w:r>
          </w:p>
        </w:tc>
        <w:tc>
          <w:tcPr>
            <w:tcW w:type="dxa" w:w="1360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依据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算法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CX6 的 RoCEv2 主线是 DCQCN；QCN 是 L2 遗留；ZTR-RTT/PCC 属于更新平台/框架。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[C1][C4][C7][C9]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信号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ECN 是早期信号，CNP 是反馈，PFC 是逐跳兜底；三者不能互相替代。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[C3][C4][C11]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调优顺序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正确性 → 缓冲/headroom → ECN 阈值 → CNP QoS → DCQCN 恢复参数 → PFC 微调。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工程建议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验证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单流、4:1/8:1 incast、突发、混合流量、重启持久化，至少五类。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工程建议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安全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每次变更都要有基线、回滚、停止条件；不要在不知道原值的情况下改参数。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工程建议</w:t>
            </w:r>
          </w:p>
        </w:tc>
      </w:tr>
    </w:tbl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2  拥塞控制基础：指标、时间尺度与闭环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拥塞控制不是“把队列压到 0”。它是在吞吐、时延、公平性、丢包之间做权衡。理解这个权衡，才能判断一个参数该不该动。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2.1  拥塞从哪里来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3061"/>
        <w:gridCol w:w="2721"/>
        <w:gridCol w:w="1587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来源</w:t>
            </w:r>
          </w:p>
        </w:tc>
        <w:tc>
          <w:tcPr>
            <w:tcW w:type="dxa" w:w="306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典型场景</w:t>
            </w:r>
          </w:p>
        </w:tc>
        <w:tc>
          <w:tcPr>
            <w:tcW w:type="dxa" w:w="272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表现</w:t>
            </w:r>
          </w:p>
        </w:tc>
        <w:tc>
          <w:tcPr>
            <w:tcW w:type="dxa" w:w="158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优先动作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持续超配</w:t>
            </w:r>
          </w:p>
        </w:tc>
        <w:tc>
          <w:tcPr>
            <w:tcW w:type="dxa" w:w="306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下行带宽小于上行汇聚带宽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队列持续增长，ECN/PFC 长期生效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扩容/限速/流量工程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Incast</w:t>
            </w:r>
          </w:p>
        </w:tc>
        <w:tc>
          <w:tcPr>
            <w:tcW w:type="dxa" w:w="306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多个发送端同时打一个接收端/一个出口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微秒级队列尖峰，平均利用率可能不高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ECN 早期标记、PFC 兜底、应用限流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Microburst</w:t>
            </w:r>
          </w:p>
        </w:tc>
        <w:tc>
          <w:tcPr>
            <w:tcW w:type="dxa" w:w="306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短时间线速突发，平均速率不高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PFC 触发但 ECN 不一定标记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headroom、入口缓冲、 pacing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速度不匹配</w:t>
            </w:r>
          </w:p>
        </w:tc>
        <w:tc>
          <w:tcPr>
            <w:tcW w:type="dxa" w:w="306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100G 进 25G 出、或交换机内部/外部速率差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出口队列堆积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QoS/整形/端口规划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慢接收端</w:t>
            </w:r>
          </w:p>
        </w:tc>
        <w:tc>
          <w:tcPr>
            <w:tcW w:type="dxa" w:w="306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应用不 drain、QP 饥饿、CPU/GPU 瓶颈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PFC 反压扩散，甚至风暴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修应用/接收端，不是调 CC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多租户/混合流量</w:t>
            </w:r>
          </w:p>
        </w:tc>
        <w:tc>
          <w:tcPr>
            <w:tcW w:type="dxa" w:w="306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TCP 与 RoCE 共享 buffer/priority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互相挤占，PFC 误伤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优先级隔离、独立 lossless pool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2.2  控制回路：谁在控制谁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把拥塞控制看成闭环：交换机队列是被控对象，ECN 是传感器，CNP 是反馈通道，发送端限速器是执行器。调参本质上是在改控制器增益和反馈延迟。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2835"/>
        <w:gridCol w:w="2608"/>
        <w:gridCol w:w="1928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角色</w:t>
            </w:r>
          </w:p>
        </w:tc>
        <w:tc>
          <w:tcPr>
            <w:tcW w:type="dxa" w:w="283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位置</w:t>
            </w:r>
          </w:p>
        </w:tc>
        <w:tc>
          <w:tcPr>
            <w:tcW w:type="dxa" w:w="260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观测量</w:t>
            </w:r>
          </w:p>
        </w:tc>
        <w:tc>
          <w:tcPr>
            <w:tcW w:type="dxa" w:w="192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可调项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被控对象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交换机 Egress 队列 / 入口 PG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队列长度、占用率、丢弃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buffer、阈值、调度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传感器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ECN CE 标记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标记概率、标记率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Kmin/Kmax/Pmax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反馈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速率、时延、丢失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DSCP/PCP、strict、最小间隔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执行器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发送端 RP 限速器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CurrentRate/TargetRate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α、RPG_GD、AI/HAI、定时器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兜底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PFC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Pause 帧、pause duration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Xoff/Xon、headroom、watchdog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2.3  时间尺度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928"/>
        <w:gridCol w:w="2494"/>
        <w:gridCol w:w="2948"/>
        <w:gridCol w:w="1701"/>
      </w:tblGrid>
      <w:tr>
        <w:trPr>
          <w:tblHeader w:val="true"/>
          <w:cantSplit/>
        </w:trPr>
        <w:tc>
          <w:tcPr>
            <w:tcW w:type="dxa" w:w="192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阶段</w:t>
            </w:r>
          </w:p>
        </w:tc>
        <w:tc>
          <w:tcPr>
            <w:tcW w:type="dxa" w:w="249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时间尺度</w:t>
            </w:r>
          </w:p>
        </w:tc>
        <w:tc>
          <w:tcPr>
            <w:tcW w:type="dxa" w:w="294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发生什么</w:t>
            </w:r>
          </w:p>
        </w:tc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调优含义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PFC 反应</w:t>
            </w:r>
          </w:p>
        </w:tc>
        <w:tc>
          <w:tcPr>
            <w:tcW w:type="dxa" w:w="249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微秒级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入口缓冲到 Xoff，发 Pause；链路两端 MAC/交换芯片处理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PFC 是最后一道防线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ECN 标记</w:t>
            </w:r>
          </w:p>
        </w:tc>
        <w:tc>
          <w:tcPr>
            <w:tcW w:type="dxa" w:w="249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微秒–毫秒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Egress 队列超过 Kmin，按概率标记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标记越早，越早给端点信号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CNP 反馈</w:t>
            </w:r>
          </w:p>
        </w:tc>
        <w:tc>
          <w:tcPr>
            <w:tcW w:type="dxa" w:w="249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RTT 量级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接收端生成 CNP，回到发送端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延迟/丢失会直接拖慢反应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α 更新</w:t>
            </w:r>
          </w:p>
        </w:tc>
        <w:tc>
          <w:tcPr>
            <w:tcW w:type="dxa" w:w="249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DCE_TCP_RTT（默认 1 µs）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有/无 CNP 的 EWMA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默认极快，不要按“RTT”字面理解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降速窗口</w:t>
            </w:r>
          </w:p>
        </w:tc>
        <w:tc>
          <w:tcPr>
            <w:tcW w:type="dxa" w:w="249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RATE_REDUCE_MONITOR_PERIOD（默认 4 µs）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观察 CNP 后降速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窗口越短越敏感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恢复</w:t>
            </w:r>
          </w:p>
        </w:tc>
        <w:tc>
          <w:tcPr>
            <w:tcW w:type="dxa" w:w="249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RPG_TIME_RESET 300 µs / BYTE_RESET ~2 MB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AI/HAI 逐步升速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恢复过快会再次拥塞</w:t>
            </w:r>
          </w:p>
        </w:tc>
      </w:tr>
    </w:tbl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FF6E8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5309"/>
              <w:left w:val="single" w:sz="24" w:color="B45309"/>
              <w:bottom w:val="single" w:sz="4" w:color="B45309"/>
              <w:right w:val="single" w:sz="4" w:color="B45309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5309"/>
                <w:sz w:val="19"/>
                <w:lang w:val="en-US" w:eastAsia="zh-CN"/>
              </w:rPr>
              <w:t>DCE_TCP_RTT 不是实测 RTT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DOCA 文档给的单位是 µs、默认 1；它是 α 更新周期，不是路径 RTT 测量。把它当成“RTT”会误判调优方向。[C5]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2.4  指标：不要只看平均吞吐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814"/>
        <w:gridCol w:w="3402"/>
        <w:gridCol w:w="1928"/>
        <w:gridCol w:w="1814"/>
      </w:tblGrid>
      <w:tr>
        <w:trPr>
          <w:tblHeader w:val="true"/>
          <w:cantSplit/>
        </w:trPr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指标</w:t>
            </w:r>
          </w:p>
        </w:tc>
        <w:tc>
          <w:tcPr>
            <w:tcW w:type="dxa" w:w="3402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定义/来源</w:t>
            </w:r>
          </w:p>
        </w:tc>
        <w:tc>
          <w:tcPr>
            <w:tcW w:type="dxa" w:w="192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维度</w:t>
            </w:r>
          </w:p>
        </w:tc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注意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吞吐/Goodput</w:t>
            </w:r>
          </w:p>
        </w:tc>
        <w:tc>
          <w:tcPr>
            <w:tcW w:type="dxa" w:w="340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完成的有用数据速率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平均 + 分位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平均值掩盖长尾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时延</w:t>
            </w:r>
          </w:p>
        </w:tc>
        <w:tc>
          <w:tcPr>
            <w:tcW w:type="dxa" w:w="340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P50/P99/P999、队列时延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分位 + 时间序列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P99 才能看到 incast/排队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丢包</w:t>
            </w:r>
          </w:p>
        </w:tc>
        <w:tc>
          <w:tcPr>
            <w:tcW w:type="dxa" w:w="340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`no-buffer-discard`、重传、out-of-sequence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计数 + 速率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lossless 下应为 0 或接近 0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ECN</w:t>
            </w:r>
          </w:p>
        </w:tc>
        <w:tc>
          <w:tcPr>
            <w:tcW w:type="dxa" w:w="340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标记率、标记包数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 TC/端口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标记率高不一定是坏事，要看队列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PFC</w:t>
            </w:r>
          </w:p>
        </w:tc>
        <w:tc>
          <w:tcPr>
            <w:tcW w:type="dxa" w:w="340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pause 包数/时长、storm 计数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 priority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高 pause + 低 ECN = PFC 在替 ECN 干活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公平性</w:t>
            </w:r>
          </w:p>
        </w:tc>
        <w:tc>
          <w:tcPr>
            <w:tcW w:type="dxa" w:w="340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Jain 指数、各流吞吐分布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多流/多租户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平均值相同也可能极不公平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收敛/稳定</w:t>
            </w:r>
          </w:p>
        </w:tc>
        <w:tc>
          <w:tcPr>
            <w:tcW w:type="dxa" w:w="340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恢复时间、振荡幅度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阶跃/incast 后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只看稳态会漏掉振荡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Jain 公平性指数（工程公式）：`J = (Σx_i)^2 / (n · Σx_i^2)`。J=1 表示完全公平；J 越低越不公平。它不替代业务 SLO，但能揭示“总吞吐正常、个别流饿死”的问题。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2.5  为什么 RoCE 用 ECN 而不是丢包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RoCE 的丢包恢复依赖重传/乱序处理，代价比 TCP 更高；lossless 设计希望“提前降速”而不是“丢了再补”。[C4]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ECN 在 IP 头标记 CE，不丢包；接收端网卡生成 CNP，发送端按 QP 降速，形成闭环。[C4][C19]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PFC 是逐跳暂停，不告诉发送端“降多少”；它只能兜底，不能替代 CC。[C3][C11]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因此 RoCEv2 的首选信号是 ECN，PFC 是最后一道防线；两者职责不同。</w:t>
      </w:r>
    </w:p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3  算法地图：DCQCN、QCN、ZTR-RTT、PCC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先把“算法”与“机制”分开：PFC 是流控，QCN/DCQCN/ZTR-RTT 是拥塞控制，PCC 是可编程框架。把它们混在一起，就会得出“开 PFC 就能替代 CC”这类错误结论。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3.1  一张图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836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c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DengXian" w:hAnsi="DengXian" w:eastAsia="DengXian" w:cs="DengXian"/>
          <w:b w:val="0"/>
          <w:i w:val="0"/>
          <w:color w:val="5B6B7C"/>
          <w:sz w:val="17"/>
          <w:lang w:val="en-US" w:eastAsia="zh-CN"/>
        </w:rPr>
        <w:t>图 1  RoCE 拥塞控制算法地图（按 [C1][C4][C7][C9][C11] 整理，概念图）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3.2  算法家族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247"/>
        <w:gridCol w:w="1814"/>
        <w:gridCol w:w="2948"/>
        <w:gridCol w:w="2268"/>
        <w:gridCol w:w="794"/>
      </w:tblGrid>
      <w:tr>
        <w:trPr>
          <w:tblHeader w:val="true"/>
          <w:cantSplit/>
        </w:trPr>
        <w:tc>
          <w:tcPr>
            <w:tcW w:type="dxa" w:w="124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家族</w:t>
            </w:r>
          </w:p>
        </w:tc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代表</w:t>
            </w:r>
          </w:p>
        </w:tc>
        <w:tc>
          <w:tcPr>
            <w:tcW w:type="dxa" w:w="294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核心信号/动作</w:t>
            </w:r>
          </w:p>
        </w:tc>
        <w:tc>
          <w:tcPr>
            <w:tcW w:type="dxa" w:w="226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适用与边界</w:t>
            </w:r>
          </w:p>
        </w:tc>
        <w:tc>
          <w:tcPr>
            <w:tcW w:type="dxa" w:w="793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依据</w:t>
            </w:r>
          </w:p>
        </w:tc>
      </w:tr>
      <w:tr>
        <w:trPr>
          <w:cantSplit/>
        </w:trPr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丢包型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TCP Reno 等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以丢包作为拥塞信号，AIMD/慢启动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通用互联网/TCP；RoCE 不希望丢包，恢复代价高</w:t>
            </w:r>
          </w:p>
        </w:tc>
        <w:tc>
          <w:tcPr>
            <w:tcW w:type="dxa" w:w="79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[C21]</w:t>
            </w:r>
          </w:p>
        </w:tc>
      </w:tr>
      <w:tr>
        <w:trPr>
          <w:cantSplit/>
        </w:trPr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ECN 型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DCTCP、DCQCN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ECN 标记 + 端点降速；DCQCN 用 CNP 反馈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RoCEv2/数据中心；CX6 主线，需交换机支持 ECN</w:t>
            </w:r>
          </w:p>
        </w:tc>
        <w:tc>
          <w:tcPr>
            <w:tcW w:type="dxa" w:w="79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[C4][C5]</w:t>
            </w:r>
          </w:p>
        </w:tc>
      </w:tr>
      <w:tr>
        <w:trPr>
          <w:cantSplit/>
        </w:trPr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延迟型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TIMELY、ZTR-RTT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RTT/排队时延作为信号；AIMD/窗口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数据中心/新平台；ZTR 在新平台，TIMELY 为研究方案</w:t>
            </w:r>
          </w:p>
        </w:tc>
        <w:tc>
          <w:tcPr>
            <w:tcW w:type="dxa" w:w="79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[C7][C20]</w:t>
            </w:r>
          </w:p>
        </w:tc>
      </w:tr>
      <w:tr>
        <w:trPr>
          <w:cantSplit/>
        </w:trPr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L2 CNM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QCN（802.1Qau）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交换机生成 CNM，端点降速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Legacy L2/RoCEv1；L2、不可路由</w:t>
            </w:r>
          </w:p>
        </w:tc>
        <w:tc>
          <w:tcPr>
            <w:tcW w:type="dxa" w:w="79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[C1]</w:t>
            </w:r>
          </w:p>
        </w:tc>
      </w:tr>
      <w:tr>
        <w:trPr>
          <w:cantSplit/>
        </w:trPr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信用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IB Credit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链路信用，逐跳保证不溢出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InfiniBand；不是 Ethernet PFC/ECN</w:t>
            </w:r>
          </w:p>
        </w:tc>
        <w:tc>
          <w:tcPr>
            <w:tcW w:type="dxa" w:w="79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[C1]</w:t>
            </w:r>
          </w:p>
        </w:tc>
      </w:tr>
      <w:tr>
        <w:trPr>
          <w:cantSplit/>
        </w:trPr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可编程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DOCA PCC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用户实现 CC 算法，DPA 执行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BlueField-3/新平台；开发门槛高，非 CX6 即用</w:t>
            </w:r>
          </w:p>
        </w:tc>
        <w:tc>
          <w:tcPr>
            <w:tcW w:type="dxa" w:w="79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[C9]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3.3  CX6 上应该用哪一个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587"/>
        <w:gridCol w:w="3969"/>
        <w:gridCol w:w="2381"/>
        <w:gridCol w:w="1134"/>
      </w:tblGrid>
      <w:tr>
        <w:trPr>
          <w:tblHeader w:val="true"/>
          <w:cantSplit/>
        </w:trPr>
        <w:tc>
          <w:tcPr>
            <w:tcW w:type="dxa" w:w="158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算法</w:t>
            </w:r>
          </w:p>
        </w:tc>
        <w:tc>
          <w:tcPr>
            <w:tcW w:type="dxa" w:w="3969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定位</w:t>
            </w:r>
          </w:p>
        </w:tc>
        <w:tc>
          <w:tcPr>
            <w:tcW w:type="dxa" w:w="238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在 CX6 上的用法</w:t>
            </w:r>
          </w:p>
        </w:tc>
        <w:tc>
          <w:tcPr>
            <w:tcW w:type="dxa" w:w="113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依据</w:t>
            </w:r>
          </w:p>
        </w:tc>
      </w:tr>
      <w:tr>
        <w:trPr>
          <w:cantSplit/>
        </w:trPr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DCQCN</w:t>
            </w:r>
          </w:p>
        </w:tc>
        <w:tc>
          <w:tcPr>
            <w:tcW w:type="dxa" w:w="3969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CX6 的 RoCEv2 主线；ECN + CNP + 速率控制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默认选它；先保证 ECN/CNP QoS 正确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[C1][C4][C5]</w:t>
            </w:r>
          </w:p>
        </w:tc>
      </w:tr>
      <w:tr>
        <w:trPr>
          <w:cantSplit/>
        </w:trPr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QCN</w:t>
            </w:r>
          </w:p>
        </w:tc>
        <w:tc>
          <w:tcPr>
            <w:tcW w:type="dxa" w:w="3969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CX6 手册列有 802.1Qau 能力；L2 遗留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只有既有 L2/QCN 环境才考虑；不要与 DCQCN 混用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[C1]</w:t>
            </w:r>
          </w:p>
        </w:tc>
      </w:tr>
      <w:tr>
        <w:trPr>
          <w:cantSplit/>
        </w:trPr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ZTR-RTT</w:t>
            </w:r>
          </w:p>
        </w:tc>
        <w:tc>
          <w:tcPr>
            <w:tcW w:type="dxa" w:w="3969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DOCA 3.5 的新一代原生算法；RTT+CNP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不要假设 CX6 支持；按型号/固件文档确认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[C6][C7]</w:t>
            </w:r>
          </w:p>
        </w:tc>
      </w:tr>
      <w:tr>
        <w:trPr>
          <w:cantSplit/>
        </w:trPr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PCC</w:t>
            </w:r>
          </w:p>
        </w:tc>
        <w:tc>
          <w:tcPr>
            <w:tcW w:type="dxa" w:w="3969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可编程 CC；BlueField-3 + DPA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CX6 不按 PCC 方式配置；需要新平台/开发投入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[C9]</w:t>
            </w:r>
          </w:p>
        </w:tc>
      </w:tr>
      <w:tr>
        <w:trPr>
          <w:cantSplit/>
        </w:trPr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TIMELY</w:t>
            </w:r>
          </w:p>
        </w:tc>
        <w:tc>
          <w:tcPr>
            <w:tcW w:type="dxa" w:w="3969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RTT 型研究方案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用于理解延迟型 CC，不作为 CX6 配置项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[C20]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3.4  选择算法时的四个问题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1.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业务能否容忍丢包/重传？不能 → lossless + ECN/PFC；能 → lossy + ECN/重传。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2.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路径是否可路由/跨 L3？是 → ECN/DCQCN 或 ZTR-RTT；否 → 可考虑 L2/QCN，但优先 DCQCN。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3.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交换机是否支持 ECN/CNP QoS？否 → 先补网络能力，或评估 ZTR-RTT 平台；不要把 DCQCN 硬开在无标记路径上。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4.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是否愿意/能够开发自定义算法？是 → PCC（新平台）；否 → 用原生 DCQCN/ZTR-RTT。</w:t>
      </w:r>
    </w:p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DECEC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2318"/>
              <w:left w:val="single" w:sz="24" w:color="B42318"/>
              <w:bottom w:val="single" w:sz="4" w:color="B42318"/>
              <w:right w:val="single" w:sz="4" w:color="B42318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2318"/>
                <w:sz w:val="19"/>
                <w:lang w:val="en-US" w:eastAsia="zh-CN"/>
              </w:rPr>
              <w:t>不要把“算法”当“配置开关”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DCQCN 不是网卡上的一个 enable 位；它依赖交换机 ECN 标记、CNP 的 QoS、端点参数和缓冲设计。只开 `ROCE_CC_PRIO_MASK` 而不配 ECN/CNP，等于闭环断了两段。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4  ECN / RED / WRED：交换机侧信号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ECN 是 DCQCN 的“传感器”。交换机只负责在队列增长时把 ECT 包标记为 CE；它不直接降速，降速由端点完成。把 ECN 配成“要么不标记、要么全标记”，闭环都会失效。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4.1  ECN 的协议语义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ECN 用 IP 头 2 bit 表示：00 Not-ECT、01/10 ECT、11 CE。支持 ECN 的交换机在队列超过阈值时把 ECT 改成 CE；接收端看到 CE 后生成 CNP。它要求路径上所有节点支持 ECN，否则标记无法端到端传递。[C2][C19]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361"/>
        <w:gridCol w:w="2268"/>
        <w:gridCol w:w="5556"/>
      </w:tblGrid>
      <w:tr>
        <w:trPr>
          <w:tblHeader w:val="true"/>
          <w:cantSplit/>
        </w:trPr>
        <w:tc>
          <w:tcPr>
            <w:tcW w:type="dxa" w:w="1360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ECN 位</w:t>
            </w:r>
          </w:p>
        </w:tc>
        <w:tc>
          <w:tcPr>
            <w:tcW w:type="dxa" w:w="226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名称</w:t>
            </w:r>
          </w:p>
        </w:tc>
        <w:tc>
          <w:tcPr>
            <w:tcW w:type="dxa" w:w="5556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含义</w:t>
            </w:r>
          </w:p>
        </w:tc>
      </w:tr>
      <w:tr>
        <w:trPr>
          <w:cantSplit/>
        </w:trPr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00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Not-ECT</w:t>
            </w:r>
          </w:p>
        </w:tc>
        <w:tc>
          <w:tcPr>
            <w:tcW w:type="dxa" w:w="555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不支持 ECN；拥塞时通常丢弃</w:t>
            </w:r>
          </w:p>
        </w:tc>
      </w:tr>
      <w:tr>
        <w:trPr>
          <w:cantSplit/>
        </w:trPr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01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ECT(1)</w:t>
            </w:r>
          </w:p>
        </w:tc>
        <w:tc>
          <w:tcPr>
            <w:tcW w:type="dxa" w:w="555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支持 ECN，可被标记为 CE</w:t>
            </w:r>
          </w:p>
        </w:tc>
      </w:tr>
      <w:tr>
        <w:trPr>
          <w:cantSplit/>
        </w:trPr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10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ECT(0)</w:t>
            </w:r>
          </w:p>
        </w:tc>
        <w:tc>
          <w:tcPr>
            <w:tcW w:type="dxa" w:w="555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支持 ECN，可被标记为 CE</w:t>
            </w:r>
          </w:p>
        </w:tc>
      </w:tr>
      <w:tr>
        <w:trPr>
          <w:cantSplit/>
        </w:trPr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11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CE</w:t>
            </w:r>
          </w:p>
        </w:tc>
        <w:tc>
          <w:tcPr>
            <w:tcW w:type="dxa" w:w="555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已遇到拥塞；接收端生成 CNP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4.2  标记曲线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705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cn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DengXian" w:hAnsi="DengXian" w:eastAsia="DengXian" w:cs="DengXian"/>
          <w:b w:val="0"/>
          <w:i w:val="0"/>
          <w:color w:val="5B6B7C"/>
          <w:sz w:val="17"/>
          <w:lang w:val="en-US" w:eastAsia="zh-CN"/>
        </w:rPr>
        <w:t>图 2  ECN 标记概率与 Kmin/Kmax/Pmax 的关系（概念图，依据 [C4][C13]）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DCQCN 的拥塞点通常是交换机 Egress 队列：q &lt; Kmin 不标记；Kmin ≤ q &lt; Kmax 线性增加；q ≥ Kmax 达到 Pmax。Cumulus 的默认 RoCE profile 把 Pmax 设为 100%，即在 Kmax 时所有 ECN-capable 包都被标记。[C4][C14]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q &lt; Kmin:                 p = 0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Kmin &lt;= q &lt; Kmax:         p = Pmax * (q - Kmin) / (Kmax - Kmin)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q &gt;= Kmax:                p = Pmax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工程换算：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队列时延 qdelay ≈ q / C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Kmin 对应的时延 ≈ Kmin / C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4.3  RED、WRED 与 ECN 的区别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247"/>
        <w:gridCol w:w="1814"/>
        <w:gridCol w:w="2721"/>
        <w:gridCol w:w="1928"/>
        <w:gridCol w:w="1361"/>
      </w:tblGrid>
      <w:tr>
        <w:trPr>
          <w:tblHeader w:val="true"/>
          <w:cantSplit/>
        </w:trPr>
        <w:tc>
          <w:tcPr>
            <w:tcW w:type="dxa" w:w="124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机制</w:t>
            </w:r>
          </w:p>
        </w:tc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全称</w:t>
            </w:r>
          </w:p>
        </w:tc>
        <w:tc>
          <w:tcPr>
            <w:tcW w:type="dxa" w:w="272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动作</w:t>
            </w:r>
          </w:p>
        </w:tc>
        <w:tc>
          <w:tcPr>
            <w:tcW w:type="dxa" w:w="192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典型用途</w:t>
            </w:r>
          </w:p>
        </w:tc>
        <w:tc>
          <w:tcPr>
            <w:tcW w:type="dxa" w:w="1360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信号</w:t>
            </w:r>
          </w:p>
        </w:tc>
      </w:tr>
      <w:tr>
        <w:trPr>
          <w:cantSplit/>
        </w:trPr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RED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随机早期检测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队列超过阈值时按概率丢弃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有损流量/TCP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用丢包通知拥塞</w:t>
            </w:r>
          </w:p>
        </w:tc>
      </w:tr>
      <w:tr>
        <w:trPr>
          <w:cantSplit/>
        </w:trPr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WRED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加权 RED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按颜色/优先级使用不同阈值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DiffServ/多优先级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更细的丢弃策略</w:t>
            </w:r>
          </w:p>
        </w:tc>
      </w:tr>
      <w:tr>
        <w:trPr>
          <w:cantSplit/>
        </w:trPr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ECN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显式拥塞通知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把 ECT 标记为 CE，不丢弃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RoCEv2/DCQCN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用标记通知拥塞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对 lossless RoCE，优先 ECN；RED 可作为有损流量的补充，但不要让 RED 先于 ECN 丢掉 RoCE 包。Onyx 支持 `traffic-class &lt;tc&gt; congestion-control [red|ecn|both]`，阈值可用绝对 KB 或相对百分比；两者不要混着配。[C13]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4.4  Onyx 与 Cumulus 的配置差异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474"/>
        <w:gridCol w:w="4649"/>
        <w:gridCol w:w="2041"/>
        <w:gridCol w:w="907"/>
      </w:tblGrid>
      <w:tr>
        <w:trPr>
          <w:tblHeader w:val="true"/>
          <w:cantSplit/>
        </w:trPr>
        <w:tc>
          <w:tcPr>
            <w:tcW w:type="dxa" w:w="147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平台</w:t>
            </w:r>
          </w:p>
        </w:tc>
        <w:tc>
          <w:tcPr>
            <w:tcW w:type="dxa" w:w="4649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配置入口</w:t>
            </w:r>
          </w:p>
        </w:tc>
        <w:tc>
          <w:tcPr>
            <w:tcW w:type="dxa" w:w="204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单位/注意</w:t>
            </w:r>
          </w:p>
        </w:tc>
        <w:tc>
          <w:tcPr>
            <w:tcW w:type="dxa" w:w="90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依据</w:t>
            </w:r>
          </w:p>
        </w:tc>
      </w:tr>
      <w:tr>
        <w:trPr>
          <w:cantSplit/>
        </w:trPr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Onyx</w:t>
            </w:r>
          </w:p>
        </w:tc>
        <w:tc>
          <w:tcPr>
            <w:tcW w:type="dxa" w:w="4649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`traffic-class &lt;tc&gt; congestion-control ecn minimum-absolute &lt;KB&gt; maximum-absolute &lt;KB&gt;`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绝对阈值单位 KB；也支持 relative 百分比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[C13][C10]</w:t>
            </w:r>
          </w:p>
        </w:tc>
      </w:tr>
      <w:tr>
        <w:trPr>
          <w:cantSplit/>
        </w:trPr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Cumulus</w:t>
            </w:r>
          </w:p>
        </w:tc>
        <w:tc>
          <w:tcPr>
            <w:tcW w:type="dxa" w:w="4649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`nv set qos congestion-control default-global traffic-class &lt;tc&gt; min-threshold &lt;bytes&gt; max-threshold &lt;bytes&gt;`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默认 profile 以字节表示；RoCE profile 用 TC3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[C14][C15]</w:t>
            </w:r>
          </w:p>
        </w:tc>
      </w:tr>
      <w:tr>
        <w:trPr>
          <w:cantSplit/>
        </w:trPr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共同点</w:t>
            </w:r>
          </w:p>
        </w:tc>
        <w:tc>
          <w:tcPr>
            <w:tcW w:type="dxa" w:w="4649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Kmin/Kmax/Pmax 语义一致；都要按 TC、按端口核对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不要把 Onyx 的 150 当字节，也不要把 Cumulus 的 150000 当 KB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[C13][C14]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4.5  从“队列时延”理解阈值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把 Kmin 换算成时间，比记数字更有意义：`Kmin_time ≈ Kmin_bytes / C`。同样 150 KB，在 100G 上约 12 µs，在 200G 上约 6 µs；同样的阈值在不同速率下代表不同的排队时延。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2381"/>
        <w:gridCol w:w="2835"/>
        <w:gridCol w:w="2154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线速</w:t>
            </w:r>
          </w:p>
        </w:tc>
        <w:tc>
          <w:tcPr>
            <w:tcW w:type="dxa" w:w="238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字节速率</w:t>
            </w:r>
          </w:p>
        </w:tc>
        <w:tc>
          <w:tcPr>
            <w:tcW w:type="dxa" w:w="283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100 µs RTT 的 BDP</w:t>
            </w:r>
          </w:p>
        </w:tc>
        <w:tc>
          <w:tcPr>
            <w:tcW w:type="dxa" w:w="215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150 KB 对应队列时延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100G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12.5 GB/s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1.25 MB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150 KB ≈ 12 µs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200G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25 GB/s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2.5 MB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150 KB ≈ 6 µs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400G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50 GB/s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5 MB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150 KB ≈ 3 µs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工程含义：不要问“Kmin 应该是多少字节”，先问“我希望 ECN 在多少 µs 队列时延开始标记”。目标时延由业务 SLO、RTT、交换机缓冲和 PFC 阈值共同决定。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4.6  常见错误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把 Onyx 的 150 当字节，导致 ECN 几乎不标记；或把 Cumulus 的 150000 当 KB，导致过早全标记。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只开 ECN、不开 CNP 的 strict QoS；标记了但反馈回不来。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Kmin 设得比 PFC Xoff 还晚，PFC 先触发，DCQCN 看不到持续拥塞。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Pmax 设得很低，队列已经很高却只标记少量包，端点降速不足。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用 RED 替 ECN 丢 RoCE 包，再指望 DCQCN 恢复；方向反了。</w:t>
      </w:r>
    </w:p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5  DCQCN 深度讲解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DCQCN 是 CX6 上 RoCEv2 的主线算法。它把 DCTCP 的 ECN 拥塞评分和 QCN 的速率控制引擎结合起来：用 ECN 感知拥塞，用 CNP 回送反馈，用 α 和乘法降速/加法恢复调节每个 QP 的速率。[C4][C18]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5.1  三角色与闭环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1.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CP（拥塞点）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：交换机 Egress 队列按 Kmin/Kmax/Pmax 标记 CE。[C4]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2.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NP（通知点）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：接收端网卡看到 CE，生成 CNP，按 QP 回送；硬件完成，不经过 CPU。[C4]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3.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RP（反应点）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：发送端网卡收到 CNP，更新 α，降速；没有 CNP 时逐步恢复。[C4]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4.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闭环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：降速 → 队列下降 → 停止标记 → CNP 减少 → 升速；再次拥塞则重复。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CNP 是按流/QP 反馈的：一个 QP 拥塞，不会让同网卡所有 QP 一起降速。这是 DCQCN 相对全局 pause 的关键优势，也是它必须和 PFC 分开理解的原因。[C4]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5.2  状态机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0545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cqcn_st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5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DengXian" w:hAnsi="DengXian" w:eastAsia="DengXian" w:cs="DengXian"/>
          <w:b w:val="0"/>
          <w:i w:val="0"/>
          <w:color w:val="5B6B7C"/>
          <w:sz w:val="17"/>
          <w:lang w:val="en-US" w:eastAsia="zh-CN"/>
        </w:rPr>
        <w:t>图 3  DCQCN 的降速、Fast Recovery、AI、HAI 与 α 更新（依据 [C4][C5] 绘制）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收到 CNP 后先做乘法降速，再进入 Fast Recovery；连续无 CNP 的触发达到阈值后进入 AI，再达到双计数器阈值后进入 HAI。α 表示近期拥塞程度，随 CNP 出现而升高、随静默而衰减。[C4]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5.3  公式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alpha 更新（每个 DCE_TCP_RTT）: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有 CNP:   alpha &lt;- (1 - g) * alpha + g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无 CNP:   alpha &lt;- (1 - g) * alpha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g = DCE_TCP_G / 1024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降速（收到 CNP，按 RATE_REDUCE_MONITOR_PERIOD 观察）: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CurrentRate &lt;- CurrentRate * (1 - alpha / 2^RPG_GD)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恢复（无 CNP）: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CurrentRate &lt;- (CurrentRate + TargetRate) / 2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TargetRate  &lt;- TargetRate + AI    (Additive Increase)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TargetRate  &lt;- TargetRate + HAI   (Hyper Increase)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默认 `DCE_TCP_G=1019`、`RPG_GD=11`。按公式直算，α=1 时单次降速约 1/2048；所以 DCQCN 的默认行为是“小步快跑”，依赖持续的 CNP 和 4 µs 的监控窗口，而不是一次 CNP 砍半。把 `RPG_GD` 调小会让单次降速更狠，调大更温和。[C5]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5.4  参数与行为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2948"/>
        <w:gridCol w:w="1587"/>
        <w:gridCol w:w="3175"/>
        <w:gridCol w:w="1361"/>
      </w:tblGrid>
      <w:tr>
        <w:trPr>
          <w:tblHeader w:val="true"/>
          <w:cantSplit/>
        </w:trPr>
        <w:tc>
          <w:tcPr>
            <w:tcW w:type="dxa" w:w="294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参数</w:t>
            </w:r>
          </w:p>
        </w:tc>
        <w:tc>
          <w:tcPr>
            <w:tcW w:type="dxa" w:w="158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默认</w:t>
            </w:r>
          </w:p>
        </w:tc>
        <w:tc>
          <w:tcPr>
            <w:tcW w:type="dxa" w:w="317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作用</w:t>
            </w:r>
          </w:p>
        </w:tc>
        <w:tc>
          <w:tcPr>
            <w:tcW w:type="dxa" w:w="1360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调优优先级</w:t>
            </w:r>
          </w:p>
        </w:tc>
      </w:tr>
      <w:tr>
        <w:trPr>
          <w:cantSplit/>
        </w:trPr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ROCE_CC_PRIO_MASK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Enable（逐优先级）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按 priority 启用 DCQCN；255=全开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默认优先 [C5][C17]</w:t>
            </w:r>
          </w:p>
        </w:tc>
      </w:tr>
      <w:tr>
        <w:trPr>
          <w:cantSplit/>
        </w:trPr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DCE_TCP_G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1019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α 的 EWMA 权重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默认优先 [C5]</w:t>
            </w:r>
          </w:p>
        </w:tc>
      </w:tr>
      <w:tr>
        <w:trPr>
          <w:cantSplit/>
        </w:trPr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DCE_TCP_RTT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1 µs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α 更新周期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默认优先 [C5]</w:t>
            </w:r>
          </w:p>
        </w:tc>
      </w:tr>
      <w:tr>
        <w:trPr>
          <w:cantSplit/>
        </w:trPr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INITIAL_ALPHA_VALUE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1023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首个 CNP 的 α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默认优先 [C5]</w:t>
            </w:r>
          </w:p>
        </w:tc>
      </w:tr>
      <w:tr>
        <w:trPr>
          <w:cantSplit/>
        </w:trPr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RATE_TO_SET_ON_FIRST_CNP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0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首个 CNP 是否强制速率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默认优先 [C5]</w:t>
            </w:r>
          </w:p>
        </w:tc>
      </w:tr>
      <w:tr>
        <w:trPr>
          <w:cantSplit/>
        </w:trPr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RPG_GD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11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降速指数；越小越狠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谨慎 [C5]</w:t>
            </w:r>
          </w:p>
        </w:tc>
      </w:tr>
      <w:tr>
        <w:trPr>
          <w:cantSplit/>
        </w:trPr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RPG_MIN_DEC_FAC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50%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单次降速上限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谨慎 [C5]</w:t>
            </w:r>
          </w:p>
        </w:tc>
      </w:tr>
      <w:tr>
        <w:trPr>
          <w:cantSplit/>
        </w:trPr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RPG_MIN_RATE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1 Mb/s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QP 最低速率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谨慎 [C5]</w:t>
            </w:r>
          </w:p>
        </w:tc>
      </w:tr>
      <w:tr>
        <w:trPr>
          <w:cantSplit/>
        </w:trPr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RATE_REDUCE_MONITOR_PERIOD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4 µs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CNP 观察窗口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谨慎 [C5]</w:t>
            </w:r>
          </w:p>
        </w:tc>
      </w:tr>
      <w:tr>
        <w:trPr>
          <w:cantSplit/>
        </w:trPr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RPG_TIME_RESET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300 µs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升速定时器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谨慎 [C5]</w:t>
            </w:r>
          </w:p>
        </w:tc>
      </w:tr>
      <w:tr>
        <w:trPr>
          <w:cantSplit/>
        </w:trPr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RPG_BYTE_RESET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32767×64 B≈2 MB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升速字节计数器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谨慎 [C5]</w:t>
            </w:r>
          </w:p>
        </w:tc>
      </w:tr>
      <w:tr>
        <w:trPr>
          <w:cantSplit/>
        </w:trPr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RPG_THRESHOLD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1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AI/HAI 的连续触发次数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谨慎 [C5]</w:t>
            </w:r>
          </w:p>
        </w:tc>
      </w:tr>
      <w:tr>
        <w:trPr>
          <w:cantSplit/>
        </w:trPr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RPG_AI_RATE / HAI_RATE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5 / 50 Mb/s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AI/HAI 步长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谨慎 [C5]</w:t>
            </w:r>
          </w:p>
        </w:tc>
      </w:tr>
      <w:tr>
        <w:trPr>
          <w:cantSplit/>
        </w:trPr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CNP_DSCP / CNP_802P_PRIO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48 / 6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CNP 的 DSCP/PCP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先保证 QoS [C5]</w:t>
            </w:r>
          </w:p>
        </w:tc>
      </w:tr>
      <w:tr>
        <w:trPr>
          <w:cantSplit/>
        </w:trPr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MIN_TIME_BETWEEN_CNPS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4 µs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CNP 最小间隔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谨慎 [C5]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5.5  DCQCN 的公平性与收敛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按 QP 反馈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：每个 QP 独立降速；天然支持多流，但也意味着 QP 数越多，控制面越复杂。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RTT 偏置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：长 RTT 流收到 CNP 更晚、恢复更慢，可能出现不公平；DCQCN 本身不保证 RTT 公平。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α 的记忆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：默认 g 很大，α 对单个 CNP 很敏感、对静默衰减也快；这使系统反应快，但也更容易受 CNP 到达模式影响。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收敛不是无条件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：交换机阈值、CNP 速率、QP 数、RTT、PFC 交互都会影响收敛；必须用 incast 实测，不能只看公式。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PFC 会掩盖拥塞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：如果 PFC 先触发，发送端可能收不到足够 CNP，速率不降，PFC 变成主要反压；这是“PFC 很忙、ECN 很闲”的根因之一。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5.6  DCQCN vs DCTCP vs QCN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361"/>
        <w:gridCol w:w="2268"/>
        <w:gridCol w:w="2494"/>
        <w:gridCol w:w="1701"/>
        <w:gridCol w:w="1247"/>
      </w:tblGrid>
      <w:tr>
        <w:trPr>
          <w:tblHeader w:val="true"/>
          <w:cantSplit/>
        </w:trPr>
        <w:tc>
          <w:tcPr>
            <w:tcW w:type="dxa" w:w="1360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算法</w:t>
            </w:r>
          </w:p>
        </w:tc>
        <w:tc>
          <w:tcPr>
            <w:tcW w:type="dxa" w:w="226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层/信号</w:t>
            </w:r>
          </w:p>
        </w:tc>
        <w:tc>
          <w:tcPr>
            <w:tcW w:type="dxa" w:w="249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反馈</w:t>
            </w:r>
          </w:p>
        </w:tc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执行</w:t>
            </w:r>
          </w:p>
        </w:tc>
        <w:tc>
          <w:tcPr>
            <w:tcW w:type="dxa" w:w="124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定位</w:t>
            </w:r>
          </w:p>
        </w:tc>
      </w:tr>
      <w:tr>
        <w:trPr>
          <w:cantSplit/>
        </w:trPr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DCTCP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TCP/ECN</w:t>
            </w:r>
          </w:p>
        </w:tc>
        <w:tc>
          <w:tcPr>
            <w:tcW w:type="dxa" w:w="249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ACK 携带 ECN-Echo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软件 TCP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数据中心 TCP</w:t>
            </w:r>
          </w:p>
        </w:tc>
      </w:tr>
      <w:tr>
        <w:trPr>
          <w:cantSplit/>
        </w:trPr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DCQCN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RoCEv2/ECN</w:t>
            </w:r>
          </w:p>
        </w:tc>
        <w:tc>
          <w:tcPr>
            <w:tcW w:type="dxa" w:w="249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硬件回送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网卡硬件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CX6 RoCE 主线</w:t>
            </w:r>
          </w:p>
        </w:tc>
      </w:tr>
      <w:tr>
        <w:trPr>
          <w:cantSplit/>
        </w:trPr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QCN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L2/802.1Qau</w:t>
            </w:r>
          </w:p>
        </w:tc>
        <w:tc>
          <w:tcPr>
            <w:tcW w:type="dxa" w:w="249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CNM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网卡/交换机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Legacy L2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DCQCN 不是“更高级的 QCN”，而是为可路由 RoCEv2 重新设计的 ECN/CNP 闭环；QCN 的 L2 CNM 不能跨路由域，不能拿来替代 DCQCN。[C1][C4]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5.7  DCQCN 做不到什么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不能创造带宽；持续超配/严重 incast 需要容量/流量工程。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不能替代 PFC；严重瞬时溢出仍需入口缓冲/PFC 兜底。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不能感知不标记 ECN 的瓶颈；路径上有一个“盲区”，闭环就缺一段。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不能修复 CNP 丢失/被 pause/映射错误；反馈断了，RP 会误判。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不能保证 RTT 公平；长 RTT 流可能吃亏。</w:t>
      </w:r>
    </w:p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6  其他算法：QCN、ZTR-RTT、PCC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这一章把“与 CX6 相关但非主线”的算法讲清楚，目的不是让你都去用，而是避免把不同代际、不同平台的算法混在一起调。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6.1  QCN（802.1Qau）：L2 的遗留方案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QCN 是 IEEE 802.1Qau 定义的 Layer 2 拥塞通知：交换机检测到拥塞后生成 CNM（Congestion Notification Message），端点收到后降速。ConnectX-6 手册列有 802.1Qau 能力，但这不等于 RoCEv2 的 DCQCN。[C1][C4]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3628"/>
        <w:gridCol w:w="3742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维度</w:t>
            </w:r>
          </w:p>
        </w:tc>
        <w:tc>
          <w:tcPr>
            <w:tcW w:type="dxa" w:w="362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QCN</w:t>
            </w:r>
          </w:p>
        </w:tc>
        <w:tc>
          <w:tcPr>
            <w:tcW w:type="dxa" w:w="3742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DCQCN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层</w:t>
            </w:r>
          </w:p>
        </w:tc>
        <w:tc>
          <w:tcPr>
            <w:tcW w:type="dxa" w:w="362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Layer 2 / 不可路由</w:t>
            </w:r>
          </w:p>
        </w:tc>
        <w:tc>
          <w:tcPr>
            <w:tcW w:type="dxa" w:w="374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DCQCN 在 IP/ECN 上，可跨 L3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反馈</w:t>
            </w:r>
          </w:p>
        </w:tc>
        <w:tc>
          <w:tcPr>
            <w:tcW w:type="dxa" w:w="362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CNM</w:t>
            </w:r>
          </w:p>
        </w:tc>
        <w:tc>
          <w:tcPr>
            <w:tcW w:type="dxa" w:w="374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主要场景</w:t>
            </w:r>
          </w:p>
        </w:tc>
        <w:tc>
          <w:tcPr>
            <w:tcW w:type="dxa" w:w="362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Legacy L2 / RoCEv1</w:t>
            </w:r>
          </w:p>
        </w:tc>
        <w:tc>
          <w:tcPr>
            <w:tcW w:type="dxa" w:w="374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RoCEv2 / 现代数据中心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与 CX6 关系</w:t>
            </w:r>
          </w:p>
        </w:tc>
        <w:tc>
          <w:tcPr>
            <w:tcW w:type="dxa" w:w="362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硬件能力存在</w:t>
            </w:r>
          </w:p>
        </w:tc>
        <w:tc>
          <w:tcPr>
            <w:tcW w:type="dxa" w:w="374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RoCEv2 主线是 DCQCN</w:t>
            </w:r>
          </w:p>
        </w:tc>
      </w:tr>
    </w:tbl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FF6E8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5309"/>
              <w:left w:val="single" w:sz="24" w:color="B45309"/>
              <w:bottom w:val="single" w:sz="4" w:color="B45309"/>
              <w:right w:val="single" w:sz="4" w:color="B45309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5309"/>
                <w:sz w:val="19"/>
                <w:lang w:val="en-US" w:eastAsia="zh-CN"/>
              </w:rPr>
              <w:t>不要把 QCN 当 DCQCN 调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QCN 的 CNM 和 DCQCN 的 CNP 不是同一个反馈；QCN 的参数、计数器、交换机要求也不同。只有在既有 L2/QCN 环境中才考虑 QCN，RoCEv2 优先 DCQCN。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6.2  ZTR-RTT：延迟型的新一代原生算法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NVIDIA DOCA 3.5 把 ZTR-RTT 描述为 Zero Touch RoCE 的硬件拥塞控制算法：它同时使用 RTT 和 CNP，比较实测 RTT 与目标 RTT，按 AIMD 调整 cwnd/速率；通过硬件时间戳测量 RTT，减少对交换机 ECN 阈值配置的依赖。[C7]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信号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：RTT + CNP；RTT 由发送端/接收端硬件时间戳协作测量。[C7]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动作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：Additive Increase / Multiplicative Decrease；以 cwnd（字节）收敛到速率。[C7][C8]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特点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：首次拥塞快速反应；可减少 HOL 阻塞；目标是“zero touch”部署。[C7]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平台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：DOCA 将其放在 DPA-based CC engine/新一代原生 CC 基础设施中；不要假设 CX6 支持，按型号/固件文档确认。[C6][C7]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814"/>
        <w:gridCol w:w="4309"/>
        <w:gridCol w:w="1361"/>
        <w:gridCol w:w="1587"/>
      </w:tblGrid>
      <w:tr>
        <w:trPr>
          <w:tblHeader w:val="true"/>
          <w:cantSplit/>
        </w:trPr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参数</w:t>
            </w:r>
          </w:p>
        </w:tc>
        <w:tc>
          <w:tcPr>
            <w:tcW w:type="dxa" w:w="4309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含义</w:t>
            </w:r>
          </w:p>
        </w:tc>
        <w:tc>
          <w:tcPr>
            <w:tcW w:type="dxa" w:w="1360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类型</w:t>
            </w:r>
          </w:p>
        </w:tc>
        <w:tc>
          <w:tcPr>
            <w:tcW w:type="dxa" w:w="158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默认/备注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ALPHA</w:t>
            </w:r>
          </w:p>
        </w:tc>
        <w:tc>
          <w:tcPr>
            <w:tcW w:type="dxa" w:w="4309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目标 RTT 与 base RTT 的线性系数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fxp16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0.1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MAX_DEC</w:t>
            </w:r>
          </w:p>
        </w:tc>
        <w:tc>
          <w:tcPr>
            <w:tcW w:type="dxa" w:w="4309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单次降速因子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fxp16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0.97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MAX_INC</w:t>
            </w:r>
          </w:p>
        </w:tc>
        <w:tc>
          <w:tcPr>
            <w:tcW w:type="dxa" w:w="4309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单次升速因子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fxp16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1.06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AI</w:t>
            </w:r>
          </w:p>
        </w:tc>
        <w:tc>
          <w:tcPr>
            <w:tcW w:type="dxa" w:w="4309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每 100Gb/s 的加性增量（字节）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integer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按平台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这些参数只用于说明 ZTR-RTT 的调节维度，</w:t>
      </w:r>
      <w:r>
        <w:rPr>
          <w:rFonts w:ascii="DengXian" w:hAnsi="DengXian" w:eastAsia="DengXian" w:cs="DengXian"/>
          <w:b/>
          <w:i w:val="0"/>
          <w:color w:val="0B2545"/>
          <w:sz w:val="21"/>
          <w:lang w:val="en-US" w:eastAsia="zh-CN"/>
        </w:rPr>
        <w:t>不是 CX6 DCQCN 的参数</w:t>
      </w: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。把 ALPHA/MAX_DEC/MAX_INC 套到 CX6 上没有意义。[C8]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6.3  DOCA PCC：把算法变成可编程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DOCA PCC 提供 RP/NP 的可编程接口：用户用 DPACC 编译自定义 CC 逻辑，在 BlueField-3 的 DPA 上执行；可配置 probe 包、CC 事件、每流速率限制等。[C9]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平台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：DOCA PCC 文档要求 BlueField-3（或更新）平台；不是 CX6 的即用功能。[C9]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启用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：RP 侧 `USER_PROGRAMMABLE_CC=1`，NP 侧 `PCC_INT_EN=0`；需要关机/重启。[C9]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开发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：需要 DPACC 编译、host library、device library；不是改几个 sysfs 就能完成。[C9]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适用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：研究/差异化算法、需要自定义信号（CCMAD/IFA）的场景；大多数 CX6 RoCE 部署用 DCQCN 更实际。[C9]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6.4  TIMELY：RTT 型方案的代表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TIMELY 用 RTT 作为拥塞信号，按 RTT 变化调整速率；它证明了“延迟信号”在数据中心可行，但不是 CX6 的原生配置项，也没有对应的 NVIDIA `mlxconfig` 参数。[C20]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ZTR-RTT 可以看作 NVIDIA 在新平台上把 RTT 信号工程化的一种实现；两者思想相近，但实现、参数、平台完全不同。不要把 TIMELY 的公式直接套到 DCQCN。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6.5  一张表选算法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361"/>
        <w:gridCol w:w="1474"/>
        <w:gridCol w:w="1814"/>
        <w:gridCol w:w="1814"/>
        <w:gridCol w:w="1701"/>
        <w:gridCol w:w="907"/>
      </w:tblGrid>
      <w:tr>
        <w:trPr>
          <w:tblHeader w:val="true"/>
          <w:cantSplit/>
        </w:trPr>
        <w:tc>
          <w:tcPr>
            <w:tcW w:type="dxa" w:w="1360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算法</w:t>
            </w:r>
          </w:p>
        </w:tc>
        <w:tc>
          <w:tcPr>
            <w:tcW w:type="dxa" w:w="147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信号</w:t>
            </w:r>
          </w:p>
        </w:tc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平台</w:t>
            </w:r>
          </w:p>
        </w:tc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优点</w:t>
            </w:r>
          </w:p>
        </w:tc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边界</w:t>
            </w:r>
          </w:p>
        </w:tc>
        <w:tc>
          <w:tcPr>
            <w:tcW w:type="dxa" w:w="90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建议</w:t>
            </w:r>
          </w:p>
        </w:tc>
      </w:tr>
      <w:tr>
        <w:trPr>
          <w:cantSplit/>
        </w:trPr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DCQCN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ECN + CNP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CX6 / RoCEv2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成熟、生态完整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需 ECN/CNP QoS；PFC 可能掩盖拥塞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默认选它</w:t>
            </w:r>
          </w:p>
        </w:tc>
      </w:tr>
      <w:tr>
        <w:trPr>
          <w:cantSplit/>
        </w:trPr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QCN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L2 CNM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Legacy L2/RoCEv1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L2 内闭环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不可路由；与 DCQCN 不同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仅遗留环境</w:t>
            </w:r>
          </w:p>
        </w:tc>
      </w:tr>
      <w:tr>
        <w:trPr>
          <w:cantSplit/>
        </w:trPr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ZTR-RTT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RTT + CNP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新平台/DPA CC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少依赖交换机 ECN 配置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平台限制；参数体系不同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按平台确认</w:t>
            </w:r>
          </w:p>
        </w:tc>
      </w:tr>
      <w:tr>
        <w:trPr>
          <w:cantSplit/>
        </w:trPr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PCC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自定义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BlueField-3+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最灵活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开发/验证成本高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研究/差异化</w:t>
            </w:r>
          </w:p>
        </w:tc>
      </w:tr>
      <w:tr>
        <w:trPr>
          <w:cantSplit/>
        </w:trPr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TIMELY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RTT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研究/业界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延迟信号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非 CX6 原生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理解概念</w:t>
            </w:r>
          </w:p>
        </w:tc>
      </w:tr>
    </w:tbl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7  参数敏感性与交互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调参前先建立“方向感”：这个参数调大是让系统更保守还是更激进？它和谁耦合？如果不知道方向，实验就变成碰运气。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7.1  敏感性矩阵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928"/>
        <w:gridCol w:w="2268"/>
        <w:gridCol w:w="2268"/>
        <w:gridCol w:w="1474"/>
        <w:gridCol w:w="1134"/>
      </w:tblGrid>
      <w:tr>
        <w:trPr>
          <w:tblHeader w:val="true"/>
          <w:cantSplit/>
        </w:trPr>
        <w:tc>
          <w:tcPr>
            <w:tcW w:type="dxa" w:w="192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参数</w:t>
            </w:r>
          </w:p>
        </w:tc>
        <w:tc>
          <w:tcPr>
            <w:tcW w:type="dxa" w:w="226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调大</w:t>
            </w:r>
          </w:p>
        </w:tc>
        <w:tc>
          <w:tcPr>
            <w:tcW w:type="dxa" w:w="226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调小</w:t>
            </w:r>
          </w:p>
        </w:tc>
        <w:tc>
          <w:tcPr>
            <w:tcW w:type="dxa" w:w="147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主要风险</w:t>
            </w:r>
          </w:p>
        </w:tc>
        <w:tc>
          <w:tcPr>
            <w:tcW w:type="dxa" w:w="113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先看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ECN Kmin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标记更晚；缓冲/时延更高；PFC 风险上升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标记更早；吞吐可能下降；降速更频繁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PFC 先触发/时延高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ECN 标记率、队列时延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ECN Kmax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标记斜坡更长；同一队列下标记更弱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标记更早变强；更激进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过激降速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Pmax、吞吐、CNP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Pmax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高队列时标记更强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高队列时标记更弱；可能降速不足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PFC/丢包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标记率、队列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MIN_TIME_BETWEEN_CNPS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CNP 更少；反应更慢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CNP 更密；控制面开销更高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过冲/振荡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CNP 速率、RP 降速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DCE_TCP_G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改变 α 平滑/敏感度；方向依赖实现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同左；默认优先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α 抖动/反应过慢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α、CNP 到达模式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RPG_GD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单次降速更温和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单次降速更狠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降速不足/过激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CNP 后速率曲线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RPG_AI_RATE / HAI_RATE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恢复更快；更易振荡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恢复更慢；吞吐恢复差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锯齿/恢复慢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恢复时间、P99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RPG_TIME_RESET / BYTE_RESET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恢复更慢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恢复更快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恢复慢/再次拥塞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恢复斜率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PFC Xoff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PFC 更晚；占用更多缓冲；headroom 风险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PFC 更早；pause 更频繁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丢包/风暴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pause、buffer、drop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Headroom / cable length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吸收更多在途；占用更多缓冲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缓冲更省；丢包风险上升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PFC 前丢包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no-buffer-discard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Buffer pool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吸收更强；时延更高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更省；丢包风险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时延/丢包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buffer max usage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7.2  四组关键耦合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814"/>
        <w:gridCol w:w="3175"/>
        <w:gridCol w:w="2608"/>
        <w:gridCol w:w="1474"/>
      </w:tblGrid>
      <w:tr>
        <w:trPr>
          <w:tblHeader w:val="true"/>
          <w:cantSplit/>
        </w:trPr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耦合</w:t>
            </w:r>
          </w:p>
        </w:tc>
        <w:tc>
          <w:tcPr>
            <w:tcW w:type="dxa" w:w="317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为什么</w:t>
            </w:r>
          </w:p>
        </w:tc>
        <w:tc>
          <w:tcPr>
            <w:tcW w:type="dxa" w:w="260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怎么处理</w:t>
            </w:r>
          </w:p>
        </w:tc>
        <w:tc>
          <w:tcPr>
            <w:tcW w:type="dxa" w:w="147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典型现象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ECN Kmin ↔ PFC Xoff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不同缓冲：ECN 在 Egress 队列，PFC 在 Ingress PG；不能直接比大小 [C12]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目标是 ECN 先动作、PFC 兜底；用标记率/pause/丢包验证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PFC 高 + ECN 低 → 先降 Kmin，不要先抬 Xoff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CNP 速率 ↔ AI/HAI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越密、恢复越猛，越容易振荡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最小间隔、AI/HAI 一次只动一个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降速后锯齿/过冲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RPG_GD ↔ α/g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两者都改变闭环增益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不要同时调；先默认，再只动 RPG_GD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降速过激/不足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Headroom ↔ Xoff/cable/MTU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Xoff 越高，留给在途报文的 headroom 越紧张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按最坏 MTU/线缆/速率算 headroom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PFC 配了仍丢包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7.3  调优的“支配顺序”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1.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正确性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：priority、trust、PFC 域、CNP strict、ECN TC——错一项，后面都白调。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2.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缓冲/headroom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：先保证 PFC 不会在生效前丢包；否则测到的是缓冲问题，不是 CC 问题。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3.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ECN 阈值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：Kmin/Kmax/Pmax 决定“何时给信号”，优先于端点参数。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4.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CNP QoS/速率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：反馈通道是否可靠、是否过密。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5.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DCQCN 恢复参数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：RPG_GD、AI/HAI、定时器——最后才动。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6.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PFC 微调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：Xoff/Xon 是最后 5%，不要用它掩盖 ECN 问题。</w:t>
      </w:r>
    </w:p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FF6E8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5309"/>
              <w:left w:val="single" w:sz="24" w:color="B45309"/>
              <w:bottom w:val="single" w:sz="4" w:color="B45309"/>
              <w:right w:val="single" w:sz="4" w:color="B45309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5309"/>
                <w:sz w:val="19"/>
                <w:lang w:val="en-US" w:eastAsia="zh-CN"/>
              </w:rPr>
              <w:t>不要先动 RPG_GD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RPG_GD 很显眼，但它只改变“单次降速幅度”。如果 ECN 没标记、CNP 没回来，调 RPG_GD 不会让闭环工作。先确认信号链，再调增益。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7.4  不要这样调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不要同时改 Kmin、Pmax、RPG_GD、AI/HAI；无法归因。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不要用“提高 Pmax”来解决“ECN 不触发”；Pmax 只影响高队列时的强度，不改变起始点。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不要把 Xoff 调高来“减少 PFC”；Xoff 越高，PFC 越晚，越容易在生效前丢包。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不要把 buffer 加到“永不丢包”；大缓冲会抬高时延、拖慢 ECN。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不要用平均吞吐验收；P99、PFC pause、Jain 公平性同样重要。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不要把 ZTR-RTT/PCC 的参数套到 CX6 DCQCN；两套体系不通用。</w:t>
      </w:r>
    </w:p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8  调优方法论：基线、实验与统计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调优不是“改一个参数看吞吐”。它是一次受控实验：先定义目标，再建立基线，再改变一个因素，最后用分布和护栏指标判断是否真的更好。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8.1  定义目标与护栏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3515"/>
        <w:gridCol w:w="2381"/>
        <w:gridCol w:w="1474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维度</w:t>
            </w:r>
          </w:p>
        </w:tc>
        <w:tc>
          <w:tcPr>
            <w:tcW w:type="dxa" w:w="351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指标</w:t>
            </w:r>
          </w:p>
        </w:tc>
        <w:tc>
          <w:tcPr>
            <w:tcW w:type="dxa" w:w="238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目标示例</w:t>
            </w:r>
          </w:p>
        </w:tc>
        <w:tc>
          <w:tcPr>
            <w:tcW w:type="dxa" w:w="147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护栏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吞吐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平均/总算力利用率、goodput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达到线速的约定比例；incast 下可恢复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不能以牺牲 P99/丢包为代价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时延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P50/P99/P999、队列时延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P99 在 SLO 内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平均值会掩盖长尾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丢包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no-buffer-discard、重传、out-of-sequence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lossless priority 为 0 或接近 0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任何持续丢包都是红线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公平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Jain、每流吞吐分布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J 接近 1；无流饿死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总吞吐正常也可能不公平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稳定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恢复时间、振荡幅度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阶跃/incast 后能收敛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只看稳态会漏掉振荡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可运维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PFC storm、配置持久化、告警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无 storm；重启后自动恢复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不能靠人工记忆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8.2  基线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记录固件/驱动/交换机 NOS、PSID、端口速率、MTU、线缆长度、PFC/ECN/priority 配置。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记录默认参数：`mlxconfig query`、`mlnx_qos -i`、交换机 `show roce`/`nv show qos roce`。[C16]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记录业务基线：单流、4:1/8:1 incast、混合流量、故障切换。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基线至少 3 次运行；每次有 warmup 和稳定态；不要用一次峰值当基线。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8.3  负载矩阵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2948"/>
        <w:gridCol w:w="2948"/>
        <w:gridCol w:w="1474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场景</w:t>
            </w:r>
          </w:p>
        </w:tc>
        <w:tc>
          <w:tcPr>
            <w:tcW w:type="dxa" w:w="294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拓扑/负载</w:t>
            </w:r>
          </w:p>
        </w:tc>
        <w:tc>
          <w:tcPr>
            <w:tcW w:type="dxa" w:w="294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验证目标</w:t>
            </w:r>
          </w:p>
        </w:tc>
        <w:tc>
          <w:tcPr>
            <w:tcW w:type="dxa" w:w="147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注意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单流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 发送端 → 1 接收端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验证链路/MTU/GID/基本吞吐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不能证明 CC 工作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Incast 4:1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4 发送端 → 1 接收端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触发 ECN/CNP/PFC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最常用的 CC 验收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Incast 8:1/16:1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更多发送端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压力/公平性/恢复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观察 PFC 风暴风险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Permutation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全互通/全对全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公平性与整体吞吐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接近 AI 训练 all-to-all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Burst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短时线速突发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headroom/PFC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平均速率低也可能触发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Mixed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RoCE + TCP/存储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优先级隔离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验证 PFC 不误伤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Failure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链路/端口/交换机故障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收敛/回滚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验证冗余与恢复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8.4  实验设计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1.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一次一个因素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：Kmin、Pmax、RPG_GD、AI/HAI 分开测；如果怀疑交互，用 2×2 矩阵，不要一次改四个。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2.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设置水平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：默认值、±25%、±50%（或按参数范围取安全步长）；不要跨数量级跳。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3.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重复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：每个水平至少 3 次；取中位数，记录 IQR/P99。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4.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稳态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：warmup 后至少 5–10 分钟稳定态；incast 要覆盖同步突发周期。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5.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盲测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：如果可能，让采集/分析人员不知道当前参数，减少确认偏差。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6.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回滚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：每组实验前保存原值；出现护栏指标恶化立即回滚。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8.5  统计与判断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不要用“这次比上次高 2%”做结论。看效应量、分布和护栏：吞吐提升但 P99 翻倍，不是成功；P99 改善但丢包出现，也不是成功。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814"/>
        <w:gridCol w:w="2494"/>
        <w:gridCol w:w="1928"/>
        <w:gridCol w:w="2835"/>
      </w:tblGrid>
      <w:tr>
        <w:trPr>
          <w:tblHeader w:val="true"/>
          <w:cantSplit/>
        </w:trPr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维度</w:t>
            </w:r>
          </w:p>
        </w:tc>
        <w:tc>
          <w:tcPr>
            <w:tcW w:type="dxa" w:w="249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统计量</w:t>
            </w:r>
          </w:p>
        </w:tc>
        <w:tc>
          <w:tcPr>
            <w:tcW w:type="dxa" w:w="192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采样</w:t>
            </w:r>
          </w:p>
        </w:tc>
        <w:tc>
          <w:tcPr>
            <w:tcW w:type="dxa" w:w="283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中心趋势</w:t>
            </w:r>
          </w:p>
        </w:tc>
        <w:tc>
          <w:tcPr>
            <w:tcW w:type="dxa" w:w="249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中位数/均值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至少 3 次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均值受长尾影响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尾部分布</w:t>
            </w:r>
          </w:p>
        </w:tc>
        <w:tc>
          <w:tcPr>
            <w:tcW w:type="dxa" w:w="249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P99/P999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每次运行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AI/存储更关注长尾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离散度</w:t>
            </w:r>
          </w:p>
        </w:tc>
        <w:tc>
          <w:tcPr>
            <w:tcW w:type="dxa" w:w="249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IQR/标准差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每次运行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方差大说明不稳定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公平性</w:t>
            </w:r>
          </w:p>
        </w:tc>
        <w:tc>
          <w:tcPr>
            <w:tcW w:type="dxa" w:w="249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Jain 指数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多流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总吞吐正常也可能不公平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护栏</w:t>
            </w:r>
          </w:p>
        </w:tc>
        <w:tc>
          <w:tcPr>
            <w:tcW w:type="dxa" w:w="249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丢包/PFC storm/重传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每次运行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任何红线直接判失败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8.6  决策规则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保留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：吞吐/P99 改善达到预设效应量，且丢包/PFC/公平性没有恶化。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观察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：指标互有胜负；扩大样本或换负载再测。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回滚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：出现 lossless 丢包、PFC storm、P99 超 SLO、CNP 异常。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固化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：连续 3 次运行 + 重启测试通过，才写入启动配置。</w:t>
      </w:r>
    </w:p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DECEC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2318"/>
              <w:left w:val="single" w:sz="24" w:color="B42318"/>
              <w:bottom w:val="single" w:sz="4" w:color="B42318"/>
              <w:right w:val="single" w:sz="4" w:color="B42318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2318"/>
                <w:sz w:val="19"/>
                <w:lang w:val="en-US" w:eastAsia="zh-CN"/>
              </w:rPr>
              <w:t>调优的停止条件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出现持续 `no-buffer-discard`、PFC storm、CNP 计数异常下降、业务 SLO 明显恶化时，停止调参并回滚；不要“再试一个参数”。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9  分场景调优配方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下面的配方是“起始假设”，不是通用答案。每个场景都给出：先看什么、先调什么、避免什么、用什么验收。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9.1  AI 训练 / All-Reduce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814"/>
        <w:gridCol w:w="7257"/>
      </w:tblGrid>
      <w:tr>
        <w:trPr>
          <w:tblHeader w:val="true"/>
          <w:cantSplit/>
        </w:trPr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项</w:t>
            </w:r>
          </w:p>
        </w:tc>
        <w:tc>
          <w:tcPr>
            <w:tcW w:type="dxa" w:w="725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典型症状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同步突发、incast、P99 尖刺；PFC pause 高；ECN 标记率随步同步波动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先看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ECN 标记率、PFC pause、CNP 计数、buffer max usage、GPU/NIC 利用率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起点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NVIDIA 默认 ECN/PFC/DCQCN；CNP strict；PFC 只开 RoCE priority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优先调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Kmin（按目标队列时延）→ CNP QoS → AI/HAI（仅在恢复慢时）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避免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用 PFC 硬扛 incast；把 Kmin 设得比 PFC 还晚；同时改 AI/HAI 和 RPG_GD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验收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4:1/8:1 incast、all-reduce 周期、P99、无 no-buffer-discard、无 storm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9.2  存储 / 多 QP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814"/>
        <w:gridCol w:w="7257"/>
      </w:tblGrid>
      <w:tr>
        <w:trPr>
          <w:tblHeader w:val="true"/>
          <w:cantSplit/>
        </w:trPr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项</w:t>
            </w:r>
          </w:p>
        </w:tc>
        <w:tc>
          <w:tcPr>
            <w:tcW w:type="dxa" w:w="725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典型症状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多 QP 并发、时延敏感；PFC 偶发；重传/乱序影响尾延迟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先看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PFC pause、ECN 标记、CNP、`out_of_sequence`、P99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起点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lossless 或 lossy 按业务；ECN 默认；CNP strict；PFC 只开 RoCE priority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优先调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ECN Kmin（按 RTT/队列时延）→ PFC headroom → DCQCN 恢复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避免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把存储和普通 TCP 混在一个 lossless priority；忽略慢接收端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验收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多 QP 并发、读写混合、P99、零丢包/低重传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9.3  多租户 / Lossy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814"/>
        <w:gridCol w:w="7257"/>
      </w:tblGrid>
      <w:tr>
        <w:trPr>
          <w:tblHeader w:val="true"/>
          <w:cantSplit/>
        </w:trPr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项</w:t>
            </w:r>
          </w:p>
        </w:tc>
        <w:tc>
          <w:tcPr>
            <w:tcW w:type="dxa" w:w="725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典型症状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跨 L3、租户共享、无法保证 PFC 端到端；允许重传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先看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ECN 标记、CNP、重传、租户间公平性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起点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ECN/DCQCN；不使用 PFC；CNP strict；按租户/优先级隔离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优先调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Kmin/Kmax 让 ECN 早于丢包；CNP QoS；RPG_GD 稳定降速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避免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跨 WAN/跨租户依赖 PFC；把 PFC 当 SLA 保证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验收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多租户并发、丢包可恢复、无租户饿死、P99 可接受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9.4  混合 TCP + RoCE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814"/>
        <w:gridCol w:w="7257"/>
      </w:tblGrid>
      <w:tr>
        <w:trPr>
          <w:tblHeader w:val="true"/>
          <w:cantSplit/>
        </w:trPr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项</w:t>
            </w:r>
          </w:p>
        </w:tc>
        <w:tc>
          <w:tcPr>
            <w:tcW w:type="dxa" w:w="725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典型症状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TCP 与 RoCE 共享 buffer/priority；PFC 误伤 TCP；RoCE 被 TCP 挤占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先看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priority 映射、PFC pause、ECN 标记、两类流量吞吐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起点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RoCE 独立 lossless priority；TCP 走 lossy priority；CNP strict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优先调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优先级/TC 隔离 → ECN → PFC 域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避免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所有 priority 都开 PFC；让 TCP 进入 lossless pool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验收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混合流量下两类业务均达标；PFC 不扩散到 TCP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9.5  长 RTT / 多级 Fabric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814"/>
        <w:gridCol w:w="7257"/>
      </w:tblGrid>
      <w:tr>
        <w:trPr>
          <w:tblHeader w:val="true"/>
          <w:cantSplit/>
        </w:trPr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项</w:t>
            </w:r>
          </w:p>
        </w:tc>
        <w:tc>
          <w:tcPr>
            <w:tcW w:type="dxa" w:w="725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典型症状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BDP 大、CNP 回来慢、阈值按短距配置导致过晚/过早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先看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RTT、BDP、队列时延、CNP 往返、PFC 域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起点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 BDP/目标队列时延重算 Kmin；CNP strict；PFC 只到边缘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优先调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Kmin（时间单位）→ CNP 优先级 → 恢复参数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避免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直接复制 100 m/单跳的阈值；把 PFC 扩到跨 spine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验收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长 RTT incast、CNP 延迟、P99、无 PFC 风暴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9.6  短流 / RPC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814"/>
        <w:gridCol w:w="7257"/>
      </w:tblGrid>
      <w:tr>
        <w:trPr>
          <w:tblHeader w:val="true"/>
          <w:cantSplit/>
        </w:trPr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项</w:t>
            </w:r>
          </w:p>
        </w:tc>
        <w:tc>
          <w:tcPr>
            <w:tcW w:type="dxa" w:w="725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典型症状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流短、对首包/尾延迟敏感；ECN 可能来不及反应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先看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P99、PFC pause、ECN 标记、CNP 延迟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起点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ECN 早期标记；避免深缓冲；CNP strict；PFC 兜底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优先调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Kmin（较低）→ 缓冲/队列 → 恢复参数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避免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用大缓冲换吞吐；让短流排在长流后面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验收</w:t>
            </w:r>
          </w:p>
        </w:tc>
        <w:tc>
          <w:tcPr>
            <w:tcW w:type="dxa" w:w="725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短流 P99、混合长流、无饥饿</w:t>
            </w:r>
          </w:p>
        </w:tc>
      </w:tr>
    </w:tbl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10  调优案例与决策树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以下案例是“观察 → 假设 → 动作 → 验证”的模板。真实环境要先看计数器，不要因为症状相似就直接套动作。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10.1  案例 1：ECN 标记高、吞吐低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7370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项</w:t>
            </w:r>
          </w:p>
        </w:tc>
        <w:tc>
          <w:tcPr>
            <w:tcW w:type="dxa" w:w="737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观察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ECN marked 比例 &gt; 80%，PFC pause 不高，吞吐低于 SLO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假设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Kmin 太低/Pmax 太高，端点降速过激；或拥塞确实严重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动作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先抬高 Kmin（让标记更晚），必要时降低 Pmax；一次只动一个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验证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标记率下降、吞吐恢复、P99 不恶化、无丢包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如果无效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看队列是否持续高：可能是容量/超配问题，不是 CC 参数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10.2  案例 2：PFC pause 高、ECN 标记低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7370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项</w:t>
            </w:r>
          </w:p>
        </w:tc>
        <w:tc>
          <w:tcPr>
            <w:tcW w:type="dxa" w:w="737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观察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prio3_tx_pause 持续高；ECN marked 很低；可能无丢包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假设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PFC 在替 ECN 干活：Kmin 太高或 ECN 未在正确 TC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动作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降低 Kmin（让 ECN 更早标记）；确认 ECN 在 RoCE TC；不要先抬高 Xoff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验证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ECN 标记上升、PFC pause 下降、吞吐/P99 稳定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如果无效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检查 ECN 是否真的启用、CNP 是否回得来、PFC 是否误配 priority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10.3  案例 3：配了 PFC 仍然丢包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7370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项</w:t>
            </w:r>
          </w:p>
        </w:tc>
        <w:tc>
          <w:tcPr>
            <w:tcW w:type="dxa" w:w="737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观察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`no-buffer-discard` 增长；PFC pause 有，但仍在 Xoff 后丢包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假设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headroom 不足、cable length 错、MTU/速率不匹配、Xoff 太高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动作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按最坏情况重算 headroom；核对 cable length/MTU；不要只加 Xoff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验证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no-buffer-discard 归零；PFC pause 可控；吞吐恢复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如果无效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查线缆/光模块/FEC；查是否同 priority 混入普通流量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10.4  案例 4：ECN 标记了但 CNP 不回来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7370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项</w:t>
            </w:r>
          </w:p>
        </w:tc>
        <w:tc>
          <w:tcPr>
            <w:tcW w:type="dxa" w:w="737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观察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交换机 ECN marked 增长；NP/CNP 计数不增长或很低；RP 不降速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假设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NP 未 enable、CNP 被丢/被 pause、DSCP/PCP 映射错、CNP 队列不 strict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动作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查 NP enable、CNP DSCP/PCP、TC6 strict、PFC 是否误开在 CNP priority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验证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计数增长；RP 降速；ECN 标记下降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如果无效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抓包/查 ACL/查交换机 CNP 计数器；确认没有中间设备重标记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10.5  案例 5：总吞吐正常但公平性差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7370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项</w:t>
            </w:r>
          </w:p>
        </w:tc>
        <w:tc>
          <w:tcPr>
            <w:tcW w:type="dxa" w:w="737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观察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总吞吐达标；Jain 低；部分流 P99 很差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假设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RTT 偏置、QP 数/优先级不均、PFC 反压不公平、交换机调度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动作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先按流/租户看分布；确认是否 RTT 差异；再评估 ECN/队列/调度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验证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Jain 改善；无流饿死；总吞吐不下降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如果无效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可能需要调度/整形/租户隔离，而不是继续调 DCQCN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10.6  决策树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吞吐低?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├─ ECN 标记率高?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│  ├─ 是 → 队列高吗?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│  │     ├─ 是 → 拥塞严重：扩容/限流/查超配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│  │     └─ 否 → Kmin 太低/Pmax 太高：抬高 Kmin，必要时降 Pmax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│  └─ 否 → PFC pause 高?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│        ├─ 是 → PFC 在替 ECN：降低 Kmin，让 ECN 先动作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│        └─ 否 → 查 CNP/QoS/主机瓶颈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└─ 丢包?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 ├─ 是 → no-buffer-discard?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 │     ├─ 是 → headroom/cable/MTU/Xoff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 │     └─ 否 → 查链路/FEC/ACL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 └─ 否 → 查公平性/尾延迟/应用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10.7  停止条件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lossless priority 出现持续 `no-buffer-discard`。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PFC storm 计数增长，或交换机大面积 pause。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CNP 计数异常下降，ECN 标记高但发送端不降速。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业务 P99/吞吐超过 SLO，且 10 分钟内无法定位。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重启后配置未恢复，且无法在窗口内修复。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出现上述任一情况：停止调参，回滚，保留现场。</w:t>
      </w:r>
    </w:p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11  结论与检查清单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拥塞调优的终点不是“参数看起来合理”，而是“在目标负载下可重复地满足 SLO，且没有引入新的风险”。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11.1  五条结论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1.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CX6 的 RoCEv2 主线是 DCQCN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；QCN 是 L2 遗留，ZTR-RTT/PCC 属于新平台/框架。[C1][C4][C7][C9]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2.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ECN 是信号，CNP 是反馈，PFC 是兜底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；三者不能互相替代。[C3][C4][C11]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3.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阈值要按时间理解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：Kmin/C 是队列时延；同样的字节数在不同速率下意义不同。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4.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调优顺序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：正确性 → 缓冲 → ECN → CNP → DCQCN 恢复 → PFC 微调；一次只改一个变量。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5.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验收要看分布和护栏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：P99、Jain、丢包、PFC storm，而不是平均吞吐。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11.2  上线前检查清单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已确认 CX6 端口是 Ethernet，RoCEv2 GID 正常。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已记录固件/驱动/交换机 NOS/PSID/MTU/线缆长度。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RoCE、CNP、普通流量使用不同 priority/TC；CNP strict。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ECN 在 RoCE TC 启用；Kmin/Kmax/Pmax 单位与平台一致。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PFC 只开 RoCE priority；两端一致；watchdog 已评估。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headroom/cable length/Xoff/Xon 按最坏情况核对。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DCQCN 参数使用默认基线；没有同时改多个参数。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已做单流、4:1/8:1 incast、混合流量、故障/重启测试。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已记录 P99、Jain、ECN 标记、PFC pause、no-buffer-discard。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已准备回滚；没有用 mlxconfig reset 作为回滚手段。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11.3  下一步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用附录 B 的模板做一次完整基线，不要直接上生产调参。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把第 8 章的实验矩阵落成可重复的脚本/流水线。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把第 10 章的决策树接入值班手册。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固件/驱动/交换机升级后，重跑基线和关键场景。</w:t>
      </w:r>
    </w:p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A  附录 A  公式与量纲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以下公式用于量级判断和实验设计；标注“工程公式”的条目不是 NVIDIA 官方算法定义。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A.1  A.1 常用公式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BDP（字节）        = C_Bps * RTT_s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队列时延（秒）      = q_bytes / C_Bps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Kmin 对应时延（秒） = Kmin_bytes / C_Bps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ECN 标记概率        = 0, q&lt;Kmin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                   Pmax*(q-Kmin)/(Kmax-Kmin), Kmin&lt;=q&lt;Kmax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                   Pmax, q&gt;=Kmax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Jain 公平性         = (sum(x_i))^2 / (n * sum(x_i^2))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DCQCN α 更新        = (1-g)*α + g  (有 CNP)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                   (1-g)*α      (无 CNP)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DCQCN 降速          = R*(1-α/2^RPG_GD)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DCQCN 恢复          = (R+Target)/2; Target += AI/HAI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A.2  A.2 单位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474"/>
        <w:gridCol w:w="2835"/>
        <w:gridCol w:w="4762"/>
      </w:tblGrid>
      <w:tr>
        <w:trPr>
          <w:tblHeader w:val="true"/>
          <w:cantSplit/>
        </w:trPr>
        <w:tc>
          <w:tcPr>
            <w:tcW w:type="dxa" w:w="147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符号</w:t>
            </w:r>
          </w:p>
        </w:tc>
        <w:tc>
          <w:tcPr>
            <w:tcW w:type="dxa" w:w="283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单位</w:t>
            </w:r>
          </w:p>
        </w:tc>
        <w:tc>
          <w:tcPr>
            <w:tcW w:type="dxa" w:w="4762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说明</w:t>
            </w:r>
          </w:p>
        </w:tc>
      </w:tr>
      <w:tr>
        <w:trPr>
          <w:cantSplit/>
        </w:trPr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C_Bps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字节/秒</w:t>
            </w:r>
          </w:p>
        </w:tc>
        <w:tc>
          <w:tcPr>
            <w:tcW w:type="dxa" w:w="476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100GbE=12.5e9；200GbE=25e9</w:t>
            </w:r>
          </w:p>
        </w:tc>
      </w:tr>
      <w:tr>
        <w:trPr>
          <w:cantSplit/>
        </w:trPr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RTT_s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秒</w:t>
            </w:r>
          </w:p>
        </w:tc>
        <w:tc>
          <w:tcPr>
            <w:tcW w:type="dxa" w:w="476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路径往返时间</w:t>
            </w:r>
          </w:p>
        </w:tc>
      </w:tr>
      <w:tr>
        <w:trPr>
          <w:cantSplit/>
        </w:trPr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q_bytes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字节</w:t>
            </w:r>
          </w:p>
        </w:tc>
        <w:tc>
          <w:tcPr>
            <w:tcW w:type="dxa" w:w="476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Egress 队列占用</w:t>
            </w:r>
          </w:p>
        </w:tc>
      </w:tr>
      <w:tr>
        <w:trPr>
          <w:cantSplit/>
        </w:trPr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Kmin/Kmax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字节（或平台单位）</w:t>
            </w:r>
          </w:p>
        </w:tc>
        <w:tc>
          <w:tcPr>
            <w:tcW w:type="dxa" w:w="476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Onyx absolute 用 KB；Cumulus 用 bytes</w:t>
            </w:r>
          </w:p>
        </w:tc>
      </w:tr>
      <w:tr>
        <w:trPr>
          <w:cantSplit/>
        </w:trPr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α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0–1</w:t>
            </w:r>
          </w:p>
        </w:tc>
        <w:tc>
          <w:tcPr>
            <w:tcW w:type="dxa" w:w="476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DCQCN 拥塞评分</w:t>
            </w:r>
          </w:p>
        </w:tc>
      </w:tr>
      <w:tr>
        <w:trPr>
          <w:cantSplit/>
        </w:trPr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RPG_GD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指数</w:t>
            </w:r>
          </w:p>
        </w:tc>
        <w:tc>
          <w:tcPr>
            <w:tcW w:type="dxa" w:w="476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默认 11；不是线性百分比</w:t>
            </w:r>
          </w:p>
        </w:tc>
      </w:tr>
      <w:tr>
        <w:trPr>
          <w:cantSplit/>
        </w:trPr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Jain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0–1</w:t>
            </w:r>
          </w:p>
        </w:tc>
        <w:tc>
          <w:tcPr>
            <w:tcW w:type="dxa" w:w="476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1=完全公平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A.3  A.3 量级示例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100GbE、RTT=100 µs：BDP=12.5e9×100e-6=1.25 MB；150 KB 的 Kmin 约对应 12 µs 队列时延。200GbE 同样 150 KB 只对应约 6 µs，所以不能直接复用 100G 的阈值。</w:t>
      </w:r>
    </w:p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FF6E8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5309"/>
              <w:left w:val="single" w:sz="24" w:color="B45309"/>
              <w:bottom w:val="single" w:sz="4" w:color="B45309"/>
              <w:right w:val="single" w:sz="4" w:color="B45309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5309"/>
                <w:sz w:val="19"/>
                <w:lang w:val="en-US" w:eastAsia="zh-CN"/>
              </w:rPr>
              <w:t>公式的边界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BDP/队列时延公式忽略内部 speedup、cell 开销、调度和 PFC 交互；用于判断量级，不用于精确配置。精确值以交换机厂商计算和实测为准。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B  附录 B  实验记录模板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把每次调优当成一次实验记录；没有记录的“经验”，无法复用，也无法回滚。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B.1  B.1 单次实验记录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928"/>
        <w:gridCol w:w="7143"/>
      </w:tblGrid>
      <w:tr>
        <w:trPr>
          <w:tblHeader w:val="true"/>
          <w:cantSplit/>
        </w:trPr>
        <w:tc>
          <w:tcPr>
            <w:tcW w:type="dxa" w:w="192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字段</w:t>
            </w:r>
          </w:p>
        </w:tc>
        <w:tc>
          <w:tcPr>
            <w:tcW w:type="dxa" w:w="714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日期/人员</w:t>
            </w:r>
          </w:p>
        </w:tc>
        <w:tc>
          <w:tcPr>
            <w:tcW w:type="dxa" w:w="714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谁在什么时间做的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环境</w:t>
            </w:r>
          </w:p>
        </w:tc>
        <w:tc>
          <w:tcPr>
            <w:tcW w:type="dxa" w:w="714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网卡/PSID/固件/驱动/交换机 NOS/端口速率/MTU/线缆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配置</w:t>
            </w:r>
          </w:p>
        </w:tc>
        <w:tc>
          <w:tcPr>
            <w:tcW w:type="dxa" w:w="714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priority、PFC、ECN TC、CNP DSCP/PCP、buffer、DCQCN 参数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负载</w:t>
            </w:r>
          </w:p>
        </w:tc>
        <w:tc>
          <w:tcPr>
            <w:tcW w:type="dxa" w:w="714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单流/incast 比例/流数/消息大小/持续时间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变量</w:t>
            </w:r>
          </w:p>
        </w:tc>
        <w:tc>
          <w:tcPr>
            <w:tcW w:type="dxa" w:w="714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只写本次改变的一个因素；原值/新值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指标</w:t>
            </w:r>
          </w:p>
        </w:tc>
        <w:tc>
          <w:tcPr>
            <w:tcW w:type="dxa" w:w="714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吞吐、P50/P99/P999、Jain、ECN 标记、PFC pause、丢包、重传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结果</w:t>
            </w:r>
          </w:p>
        </w:tc>
        <w:tc>
          <w:tcPr>
            <w:tcW w:type="dxa" w:w="714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与基线比较；是否达到效应量；护栏是否恶化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结论</w:t>
            </w:r>
          </w:p>
        </w:tc>
        <w:tc>
          <w:tcPr>
            <w:tcW w:type="dxa" w:w="714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保留/观察/回滚；下一步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B.2  B.2 测试矩阵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814"/>
        <w:gridCol w:w="2381"/>
        <w:gridCol w:w="3175"/>
        <w:gridCol w:w="1701"/>
      </w:tblGrid>
      <w:tr>
        <w:trPr>
          <w:tblHeader w:val="true"/>
          <w:cantSplit/>
        </w:trPr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场景</w:t>
            </w:r>
          </w:p>
        </w:tc>
        <w:tc>
          <w:tcPr>
            <w:tcW w:type="dxa" w:w="238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负载</w:t>
            </w:r>
          </w:p>
        </w:tc>
        <w:tc>
          <w:tcPr>
            <w:tcW w:type="dxa" w:w="317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目的</w:t>
            </w:r>
          </w:p>
        </w:tc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重复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单流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1→1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基线/链路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3 次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Incast 4:1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4→1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ECN/CNP/PFC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3 次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Incast 8:1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8→1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压力/公平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3 次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Permutation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全互通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公平/整体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3 次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Burst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短时线速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headroom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3 次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Mixed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RoCE+TCP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隔离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3 次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Reboot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重启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持久化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 次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B.3  B.3 验收记录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记录“通过/有条件通过/不通过”，不要只写“正常”。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记录未达标项、影响范围、责任人和截止时间。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记录回滚是否演练、耗时多少。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把最终配置写入版本库/配置管理，不留在个人 shell 历史里。</w:t>
      </w:r>
    </w:p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C  附录 C  证据摘录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下表摘录支撑关键结论的原文或原始论文表述，并给出中文释义。完整上下文见附录 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814"/>
        <w:gridCol w:w="4762"/>
        <w:gridCol w:w="1701"/>
        <w:gridCol w:w="794"/>
      </w:tblGrid>
      <w:tr>
        <w:trPr>
          <w:tblHeader w:val="true"/>
          <w:cantSplit/>
        </w:trPr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  <w:lang w:val="en-US" w:eastAsia="zh-CN"/>
              </w:rPr>
              <w:t>结论</w:t>
            </w:r>
          </w:p>
        </w:tc>
        <w:tc>
          <w:tcPr>
            <w:tcW w:type="dxa" w:w="4762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  <w:lang w:val="en-US" w:eastAsia="zh-CN"/>
              </w:rPr>
              <w:t>原文/论文表述（节选）</w:t>
            </w:r>
          </w:p>
        </w:tc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  <w:lang w:val="en-US" w:eastAsia="zh-CN"/>
              </w:rPr>
              <w:t>中文释义</w:t>
            </w:r>
          </w:p>
        </w:tc>
        <w:tc>
          <w:tcPr>
            <w:tcW w:type="dxa" w:w="793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  <w:lang w:val="en-US" w:eastAsia="zh-CN"/>
              </w:rPr>
              <w:t>出处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DCQCN 三角色</w:t>
            </w:r>
          </w:p>
        </w:tc>
        <w:tc>
          <w:tcPr>
            <w:tcW w:type="dxa" w:w="476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"The CP is typically the network switch... The NP is the receiving NIC... The RP is the sending NIC."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CP=交换机，NP=接收网卡，RP=发送网卡。</w:t>
            </w:r>
          </w:p>
        </w:tc>
        <w:tc>
          <w:tcPr>
            <w:tcW w:type="dxa" w:w="79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[C4]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ECN 标记曲线</w:t>
            </w:r>
          </w:p>
        </w:tc>
        <w:tc>
          <w:tcPr>
            <w:tcW w:type="dxa" w:w="476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"As the queue size grows past Kmin, the probability of marking increases linearly until it reaches Pmax at Kmax."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队列超过 Kmin 后标记概率线性上升，到 Kmax 达到 Pmax。</w:t>
            </w:r>
          </w:p>
        </w:tc>
        <w:tc>
          <w:tcPr>
            <w:tcW w:type="dxa" w:w="79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[C4]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CNP 生成</w:t>
            </w:r>
          </w:p>
        </w:tc>
        <w:tc>
          <w:tcPr>
            <w:tcW w:type="dxa" w:w="476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"When an ECN-marked packet arrives at the NP, a CNP is generated and sent back to the sender."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NP 看到 CE 后生成 CNP 回送源端。</w:t>
            </w:r>
          </w:p>
        </w:tc>
        <w:tc>
          <w:tcPr>
            <w:tcW w:type="dxa" w:w="79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[C4]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α/降速/恢复</w:t>
            </w:r>
          </w:p>
        </w:tc>
        <w:tc>
          <w:tcPr>
            <w:tcW w:type="dxa" w:w="476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"alpha" / "rate is cut" / "Fast Recovery / Additive Increase / Hyper Increase"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官方文档分别描述 α 更新、乘法降速和三段恢复；这是关键词摘录，不是连续引文。</w:t>
            </w:r>
          </w:p>
        </w:tc>
        <w:tc>
          <w:tcPr>
            <w:tcW w:type="dxa" w:w="79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[C4]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CNP 默认 QoS</w:t>
            </w:r>
          </w:p>
        </w:tc>
        <w:tc>
          <w:tcPr>
            <w:tcW w:type="dxa" w:w="476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"CNP_DSCP ... 48" / "CNP_802P_PRIO ... 6"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CNP 默认 DSCP 48、PCP 6。</w:t>
            </w:r>
          </w:p>
        </w:tc>
        <w:tc>
          <w:tcPr>
            <w:tcW w:type="dxa" w:w="79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[C5]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ZTR-RTT 信号</w:t>
            </w:r>
          </w:p>
        </w:tc>
        <w:tc>
          <w:tcPr>
            <w:tcW w:type="dxa" w:w="476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"RTT" + "CNP" / "Additive Increase" + "Multiplicative Decrease"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ZTR-RTT 用 RTT+CNP，AIMD；关键词摘录。</w:t>
            </w:r>
          </w:p>
        </w:tc>
        <w:tc>
          <w:tcPr>
            <w:tcW w:type="dxa" w:w="79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[C7]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ZTR-RTT 平台</w:t>
            </w:r>
          </w:p>
        </w:tc>
        <w:tc>
          <w:tcPr>
            <w:tcW w:type="dxa" w:w="476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"within the DOCA Programmable Congestion Control (PCC) framework"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ZTR-RTT 属于新平台/框架，不应假定 CX6 支持。</w:t>
            </w:r>
          </w:p>
        </w:tc>
        <w:tc>
          <w:tcPr>
            <w:tcW w:type="dxa" w:w="79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[C7]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PCC 平台</w:t>
            </w:r>
          </w:p>
        </w:tc>
        <w:tc>
          <w:tcPr>
            <w:tcW w:type="dxa" w:w="476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"DOCA PCC ... BlueField-3 platform hardware acceleration"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PCC 依赖 BlueField-3/DPA。</w:t>
            </w:r>
          </w:p>
        </w:tc>
        <w:tc>
          <w:tcPr>
            <w:tcW w:type="dxa" w:w="79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[C9]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Onyx ECN 单位</w:t>
            </w:r>
          </w:p>
        </w:tc>
        <w:tc>
          <w:tcPr>
            <w:tcW w:type="dxa" w:w="476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"minimum-absolute ... (in KBs)"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Onyx absolute ECN 阈值单位是 KB。</w:t>
            </w:r>
          </w:p>
        </w:tc>
        <w:tc>
          <w:tcPr>
            <w:tcW w:type="dxa" w:w="79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[C13]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Cumulus ECN 默认</w:t>
            </w:r>
          </w:p>
        </w:tc>
        <w:tc>
          <w:tcPr>
            <w:tcW w:type="dxa" w:w="476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"minimum buffer threshold of 150000 bytes ... maximum 1500000 bytes"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Cumulus 默认 150 KB/1.5 MB（字节表示）。</w:t>
            </w:r>
          </w:p>
        </w:tc>
        <w:tc>
          <w:tcPr>
            <w:tcW w:type="dxa" w:w="79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[C14]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PFC watchdog</w:t>
            </w:r>
          </w:p>
        </w:tc>
        <w:tc>
          <w:tcPr>
            <w:tcW w:type="dxa" w:w="476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"PFC watchdog detects abnormal back pressure ... disables PFC temporarily"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watchdog 检测异常反压并临时止损。</w:t>
            </w:r>
          </w:p>
        </w:tc>
        <w:tc>
          <w:tcPr>
            <w:tcW w:type="dxa" w:w="79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[C14]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ECN 协议语义</w:t>
            </w:r>
          </w:p>
        </w:tc>
        <w:tc>
          <w:tcPr>
            <w:tcW w:type="dxa" w:w="476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"ECN uses two bits in the IP header" / "ECT/CE"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ECN 用 IP 头 2 bit，ECT/CE。</w:t>
            </w:r>
          </w:p>
        </w:tc>
        <w:tc>
          <w:tcPr>
            <w:tcW w:type="dxa" w:w="79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[C19]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DCQCN 论文</w:t>
            </w:r>
          </w:p>
        </w:tc>
        <w:tc>
          <w:tcPr>
            <w:tcW w:type="dxa" w:w="476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"Congestion Control for Large-Scale RDMA Deployments"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DCQCN 的算法来源与设计背景。</w:t>
            </w:r>
          </w:p>
        </w:tc>
        <w:tc>
          <w:tcPr>
            <w:tcW w:type="dxa" w:w="79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[C18]</w:t>
            </w:r>
          </w:p>
        </w:tc>
      </w:tr>
    </w:tbl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D  附录 D  来源与链接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以下 21 份来源是本文的事实/算法依据，访问日期 2026-10-25。NVIDIA 文档可能随版本更新；链接失效时用标题检索。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624"/>
        <w:gridCol w:w="3969"/>
        <w:gridCol w:w="3061"/>
        <w:gridCol w:w="1417"/>
      </w:tblGrid>
      <w:tr>
        <w:trPr>
          <w:tblHeader w:val="true"/>
          <w:cantSplit/>
        </w:trPr>
        <w:tc>
          <w:tcPr>
            <w:tcW w:type="dxa" w:w="623"/>
            <w:shd w:val="clear" w:color="auto" w:fill="0B2545"/>
            <w:tcMar>
              <w:top w:w="39" w:type="dxa"/>
              <w:bottom w:w="39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ID</w:t>
            </w:r>
          </w:p>
        </w:tc>
        <w:tc>
          <w:tcPr>
            <w:tcW w:type="dxa" w:w="3969"/>
            <w:shd w:val="clear" w:color="auto" w:fill="0B2545"/>
            <w:tcMar>
              <w:top w:w="39" w:type="dxa"/>
              <w:bottom w:w="39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文档/论文（版本）</w:t>
            </w:r>
          </w:p>
        </w:tc>
        <w:tc>
          <w:tcPr>
            <w:tcW w:type="dxa" w:w="3061"/>
            <w:shd w:val="clear" w:color="auto" w:fill="0B2545"/>
            <w:tcMar>
              <w:top w:w="39" w:type="dxa"/>
              <w:bottom w:w="39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用途</w:t>
            </w:r>
          </w:p>
        </w:tc>
        <w:tc>
          <w:tcPr>
            <w:tcW w:type="dxa" w:w="1417"/>
            <w:shd w:val="clear" w:color="auto" w:fill="0B2545"/>
            <w:tcMar>
              <w:top w:w="39" w:type="dxa"/>
              <w:bottom w:w="39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链接</w:t>
            </w:r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C1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ConnectX-6 Ethernet Adapter Cards User Manual — Introduction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2022-08-31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CX6 的 PFC/ECN/QCN/RoCE 能力边界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hyperlink r:id="rId14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C2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MLNX_OFED — Explicit Congestion Notification (ECN)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24.10-2.1.8 LTS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ECN RP/NP sysfs 启用与参数路径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hyperlink r:id="rId15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C3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MLNX_OFED — Flow Control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24.10-2.1.8 LTS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PFC 配置、计数器、stall prevention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hyperlink r:id="rId16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C4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DOCA — DCQCN CC Algorithm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3.5.0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CP/NP/RP、ECN 标记、CNP、α、降速与恢复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hyperlink r:id="rId17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C5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DOCA — DCQCN CC Parameters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3.5.0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DCQCN 默认值、单位、CNP DSCP/PCP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hyperlink r:id="rId18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C6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DOCA — Congestion Control Infrastructure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3.5.0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DCQCN 与 ZTR-RTT 的定位、原生 CC 与可编程 CC 边界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hyperlink r:id="rId19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C7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DOCA — ZTR-RTT CC Algorithm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3.5.0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ZTR-RTT 的 RTT+CNP、AIMD、时间戳与 HOL 说明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hyperlink r:id="rId20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C8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DOCA — ZTR-RTT Parameter and Counter Configuration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3.5.0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ZTR-RTT 参数（ALPHA/MAX_DEC/MAX_INC/AI）与调优范围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hyperlink r:id="rId21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C9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DOCA — DOCA PCC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3.5.0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可编程 CC 的平台要求、RP/NP、DPACC、BlueField-3 限制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hyperlink r:id="rId22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C10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Onyx — RDMA over Converged Ethernet (RoCE)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3.10.4800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Onyx RoCE 模式、默认优先级、ECN/PFC/CNP 配置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hyperlink r:id="rId23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C11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Onyx — Priority Flow Control (PFC)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3.10.4800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PFC 语义、Xoff/Xon、watchdog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hyperlink r:id="rId24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C12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Onyx — Shared Buffers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3.10.4800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PG/TC、headroom、reserved/shared、lossless pool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hyperlink r:id="rId25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C13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Onyx — QoS Commands（含 RED/ECN）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3.10.4800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ECN absolute threshold 的 KB 单位、RED/ECN 命令、trust/DSCP 映射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hyperlink r:id="rId26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C14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Cumulus Linux 5.15 — Quality of Service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5.15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PFC 缓冲/watchdog、ECN 默认阈值、cable length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hyperlink r:id="rId27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C15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Cumulus Linux 5.15 — RDMA over Converged Ethernet (RoCE)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5.15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RoCE 默认配置、PFC+ECN、DSCP 26/48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hyperlink r:id="rId28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C16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MFT — mlxconfig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4.36.0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固件配置持久化与重启生效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hyperlink r:id="rId29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C17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Network Operator — Configuration Details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v26.10.0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RoCE 优化默认、运行时配置非持久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hyperlink r:id="rId30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C18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Zhu et al., Congestion Control for Large-Scale RDMA Deployments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ACM SIGCOMM 2015, DOI 10.1145/2829988.2787484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DCQCN 的算法来源、设计目标与背景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hyperlink r:id="rId31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C19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RFC 3168 — The Addition of Explicit Congestion Notification (ECN) to IP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IETF, 2001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ECN 的协议定义、ECT/CE 语义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hyperlink r:id="rId32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C20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Mittal et al., TIMELY: RTT-based Congestion Control for the Datacenter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ACM SIGCOMM 2015, DOI 10.1145/2829988.2787510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延迟型 CC 的代表与 RTT 信号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hyperlink r:id="rId33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C21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RFC 5681 — TCP Congestion Control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IETF, 2009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丢包型 CC 的基线（AIMD/慢启动）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hyperlink r:id="rId34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134"/>
        <w:gridCol w:w="1701"/>
        <w:gridCol w:w="6236"/>
      </w:tblGrid>
      <w:tr>
        <w:trPr>
          <w:tblHeader w:val="true"/>
          <w:cantSplit/>
        </w:trPr>
        <w:tc>
          <w:tcPr>
            <w:tcW w:type="dxa" w:w="113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版本</w:t>
            </w:r>
          </w:p>
        </w:tc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日期</w:t>
            </w:r>
          </w:p>
        </w:tc>
        <w:tc>
          <w:tcPr>
            <w:tcW w:type="dxa" w:w="623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说明</w:t>
            </w:r>
          </w:p>
        </w:tc>
      </w:tr>
      <w:tr>
        <w:trPr>
          <w:cantSplit/>
        </w:trPr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v1.0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2026-10-25</w:t>
            </w:r>
          </w:p>
        </w:tc>
        <w:tc>
          <w:tcPr>
            <w:tcW w:type="dxa" w:w="623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初版：算法地图、ECN/DCQCN 深度讲解、参数敏感性、实验方法、分场景配方、案例与决策树。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免责声明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本文基于公开 NVIDIA 文档、RFC 与 ACM 论文整理，未在读者的具体硬件/固件/业务上做实测；调优建议不构成性能承诺。生产变更前必须在同等环境验证，并准备回滚方案。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61" w:bottom="1077" w:left="1361" w:header="720" w:footer="720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ngXian" w:hAnsi="DengXian" w:eastAsia="DengXian" w:cs="DengXian"/>
        <w:b w:val="0"/>
        <w:i w:val="0"/>
        <w:color w:val="5B6B7C"/>
        <w:sz w:val="16"/>
        <w:lang w:val="en-US" w:eastAsia="zh-CN"/>
      </w:rPr>
      <w:t xml:space="preserve">第 </w:t>
    </w:r>
    <w:r>
      <w:rPr>
        <w:rFonts w:ascii="DengXian" w:hAnsi="DengXian" w:eastAsia="DengXian" w:cs="DengXian"/>
        <w:b w:val="0"/>
        <w:i w:val="0"/>
        <w:color w:val="5B6B7C"/>
        <w:sz w:val="16"/>
        <w:lang w:val="en-US" w:eastAsia="zh-CN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DengXian" w:hAnsi="DengXian" w:eastAsia="DengXian" w:cs="DengXian"/>
        <w:b w:val="0"/>
        <w:i w:val="0"/>
        <w:color w:val="5B6B7C"/>
        <w:sz w:val="16"/>
        <w:lang w:val="en-US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DengXian" w:hAnsi="DengXian" w:eastAsia="DengXian" w:cs="DengXian"/>
        <w:b w:val="0"/>
        <w:i w:val="0"/>
        <w:color w:val="5B6B7C"/>
        <w:sz w:val="16"/>
        <w:lang w:val="en-US" w:eastAsia="zh-CN"/>
      </w:rPr>
      <w:t>ConnectX-6 RoCEv2 拥塞算法与调优专题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1" w:lineRule="auto" w:after="100"/>
    </w:pPr>
    <w:rPr>
      <w:rFonts w:ascii="DengXian" w:hAnsi="DengXian" w:eastAsia="DengXian" w:cs="DengXian"/>
      <w:color w:val="0B2545"/>
      <w:sz w:val="21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networking-docs.nvidia.com/connectx6enhw/introduction" TargetMode="External"/><Relationship Id="rId15" Type="http://schemas.openxmlformats.org/officeDocument/2006/relationships/hyperlink" Target="https://networking-docs.nvidia.com/mlnxofedswum/24102180lts/explicit-congestion-notification-ecn" TargetMode="External"/><Relationship Id="rId16" Type="http://schemas.openxmlformats.org/officeDocument/2006/relationships/hyperlink" Target="https://networking-docs.nvidia.com/mlnxofedswum/24102180lts/flow-control" TargetMode="External"/><Relationship Id="rId17" Type="http://schemas.openxmlformats.org/officeDocument/2006/relationships/hyperlink" Target="https://networking-docs.nvidia.com/doca/archive/3-5-0/dcqcn-cc-algorithm" TargetMode="External"/><Relationship Id="rId18" Type="http://schemas.openxmlformats.org/officeDocument/2006/relationships/hyperlink" Target="https://networking-docs.nvidia.com/doca/archive/3-5-0/dcqcn-cc-parameters" TargetMode="External"/><Relationship Id="rId19" Type="http://schemas.openxmlformats.org/officeDocument/2006/relationships/hyperlink" Target="https://networking-docs.nvidia.com/doca/archive/3-5-0/congestion-control-infrastructure" TargetMode="External"/><Relationship Id="rId20" Type="http://schemas.openxmlformats.org/officeDocument/2006/relationships/hyperlink" Target="https://networking-docs.nvidia.com/doca/archive/3-5-0/ztr-rtt-cc-algorithm" TargetMode="External"/><Relationship Id="rId21" Type="http://schemas.openxmlformats.org/officeDocument/2006/relationships/hyperlink" Target="https://networking-docs.nvidia.com/doca/archive/3-5-0/ztr-rtt-cc-parameter-and-counter-configuration" TargetMode="External"/><Relationship Id="rId22" Type="http://schemas.openxmlformats.org/officeDocument/2006/relationships/hyperlink" Target="https://networking-docs.nvidia.com/doca/archive/3-5-0/doca-pcc" TargetMode="External"/><Relationship Id="rId23" Type="http://schemas.openxmlformats.org/officeDocument/2006/relationships/hyperlink" Target="https://networking-docs.nvidia.com/onyxum/3.10.4800/rdma-over-converged-ethernet-roce" TargetMode="External"/><Relationship Id="rId24" Type="http://schemas.openxmlformats.org/officeDocument/2006/relationships/hyperlink" Target="https://networking-docs.nvidia.com/onyxum/3.10.4800/priority-flow-control-pfc" TargetMode="External"/><Relationship Id="rId25" Type="http://schemas.openxmlformats.org/officeDocument/2006/relationships/hyperlink" Target="https://networking-docs.nvidia.com/onyxum/3.10.4800/shared-buffers" TargetMode="External"/><Relationship Id="rId26" Type="http://schemas.openxmlformats.org/officeDocument/2006/relationships/hyperlink" Target="https://networking-docs.nvidia.com/onyxum/3.10.4800/qos-commands" TargetMode="External"/><Relationship Id="rId27" Type="http://schemas.openxmlformats.org/officeDocument/2006/relationships/hyperlink" Target="https://docs.nvidia.com/networking-ethernet-software/cumulus-linux-515/Layer-1-and-Switch-Ports/Quality-of-Service/" TargetMode="External"/><Relationship Id="rId28" Type="http://schemas.openxmlformats.org/officeDocument/2006/relationships/hyperlink" Target="https://docs.nvidia.com/networking-ethernet-software/cumulus-linux-515/Layer-1-and-Switch-Ports/Quality-of-Service/RDMA-over-Converged-Ethernet-RoCE/" TargetMode="External"/><Relationship Id="rId29" Type="http://schemas.openxmlformats.org/officeDocument/2006/relationships/hyperlink" Target="https://networking-docs.nvidia.com/mftswum/4.36.0/examples-of-mlxconfig-usage" TargetMode="External"/><Relationship Id="rId30" Type="http://schemas.openxmlformats.org/officeDocument/2006/relationships/hyperlink" Target="https://mellanox.github.io/network-operator-docs/nic-conf-operator/configuration-details.html" TargetMode="External"/><Relationship Id="rId31" Type="http://schemas.openxmlformats.org/officeDocument/2006/relationships/hyperlink" Target="https://dl.acm.org/doi/10.1145/2829988.2787484" TargetMode="External"/><Relationship Id="rId32" Type="http://schemas.openxmlformats.org/officeDocument/2006/relationships/hyperlink" Target="https://www.rfc-editor.org/rfc/rfc3168" TargetMode="External"/><Relationship Id="rId33" Type="http://schemas.openxmlformats.org/officeDocument/2006/relationships/hyperlink" Target="https://dl.acm.org/doi/10.1145/2829988.2787510" TargetMode="External"/><Relationship Id="rId34" Type="http://schemas.openxmlformats.org/officeDocument/2006/relationships/hyperlink" Target="https://www.rfc-editor.org/rfc/rfc56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ConnectX-6 RoCEv2 拥塞算法与调优专题</dc:title>
  <dc:subject>DCQCN / ECN / PFC 的算法原理、参数敏感性、实验设计与分场景调优</dc:subject>
  <dc:creator>网络技术整理</dc:creator>
  <cp:keywords>DCQCN, ECN, PFC, ZTR-RTT, PCC, RoCEv2, congestion control tuning</cp:keywords>
  <dc:description>Companion to the ConnectX-6 RoCEv2 CC/PFC guide v1.1.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