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511C1" w14:textId="47992066" w:rsidR="00585A54" w:rsidRDefault="00585A54" w:rsidP="00902472">
      <w:pPr>
        <w:jc w:val="center"/>
        <w:rPr>
          <w:rFonts w:ascii="Arial" w:hAnsi="Arial" w:cs="Arial"/>
          <w:b/>
          <w:sz w:val="40"/>
          <w:szCs w:val="40"/>
        </w:rPr>
      </w:pPr>
      <w:r w:rsidRPr="00585A54">
        <w:rPr>
          <w:rFonts w:ascii="Arial" w:hAnsi="Arial" w:cs="Arial"/>
          <w:b/>
          <w:sz w:val="40"/>
          <w:szCs w:val="40"/>
        </w:rPr>
        <w:t xml:space="preserve">Task 6 - Online </w:t>
      </w:r>
      <w:r>
        <w:rPr>
          <w:rFonts w:ascii="Arial" w:hAnsi="Arial" w:cs="Arial"/>
          <w:b/>
          <w:sz w:val="40"/>
          <w:szCs w:val="40"/>
        </w:rPr>
        <w:t>F</w:t>
      </w:r>
      <w:r w:rsidRPr="00585A54">
        <w:rPr>
          <w:rFonts w:ascii="Arial" w:hAnsi="Arial" w:cs="Arial"/>
          <w:b/>
          <w:sz w:val="40"/>
          <w:szCs w:val="40"/>
        </w:rPr>
        <w:t xml:space="preserve">ree </w:t>
      </w:r>
      <w:r>
        <w:rPr>
          <w:rFonts w:ascii="Arial" w:hAnsi="Arial" w:cs="Arial"/>
          <w:b/>
          <w:sz w:val="40"/>
          <w:szCs w:val="40"/>
        </w:rPr>
        <w:t>D</w:t>
      </w:r>
      <w:r w:rsidRPr="00585A54">
        <w:rPr>
          <w:rFonts w:ascii="Arial" w:hAnsi="Arial" w:cs="Arial"/>
          <w:b/>
          <w:sz w:val="40"/>
          <w:szCs w:val="40"/>
        </w:rPr>
        <w:t>atabases and its comparison</w:t>
      </w:r>
    </w:p>
    <w:p w14:paraId="4D50E5DD" w14:textId="45352F30" w:rsidR="00B04085" w:rsidRDefault="00682D9D" w:rsidP="00902472">
      <w:pPr>
        <w:jc w:val="center"/>
        <w:rPr>
          <w:rFonts w:ascii="Arial" w:hAnsi="Arial" w:cs="Arial"/>
          <w:bCs/>
          <w:sz w:val="18"/>
          <w:szCs w:val="18"/>
          <w:lang w:val="en-IN"/>
        </w:rPr>
      </w:pPr>
      <w:r>
        <w:rPr>
          <w:rFonts w:ascii="Arial" w:hAnsi="Arial" w:cs="Arial"/>
          <w:bCs/>
          <w:sz w:val="18"/>
          <w:szCs w:val="18"/>
          <w:lang w:val="en-IN"/>
        </w:rPr>
        <w:t>(</w:t>
      </w:r>
      <w:r w:rsidR="00B04085" w:rsidRPr="00682D9D">
        <w:rPr>
          <w:rFonts w:ascii="Arial" w:hAnsi="Arial" w:cs="Arial"/>
          <w:bCs/>
          <w:sz w:val="18"/>
          <w:szCs w:val="18"/>
          <w:lang w:val="en-IN"/>
        </w:rPr>
        <w:t xml:space="preserve">T6. Research which altitude databases (c) are freely accessible on the Internet. Compare these </w:t>
      </w:r>
      <w:r w:rsidR="00053D75" w:rsidRPr="00682D9D">
        <w:rPr>
          <w:rFonts w:ascii="Arial" w:hAnsi="Arial" w:cs="Arial"/>
          <w:bCs/>
          <w:sz w:val="18"/>
          <w:szCs w:val="18"/>
          <w:lang w:val="en-IN"/>
        </w:rPr>
        <w:t>in terms</w:t>
      </w:r>
      <w:r w:rsidR="00B04085" w:rsidRPr="00682D9D">
        <w:rPr>
          <w:rFonts w:ascii="Arial" w:hAnsi="Arial" w:cs="Arial"/>
          <w:bCs/>
          <w:sz w:val="18"/>
          <w:szCs w:val="18"/>
          <w:lang w:val="en-IN"/>
        </w:rPr>
        <w:t xml:space="preserve"> of the accuracy of the altitudes provided. R6: List of freely accessible altitude </w:t>
      </w:r>
      <w:r w:rsidR="008C66EE" w:rsidRPr="00682D9D">
        <w:rPr>
          <w:rFonts w:ascii="Arial" w:hAnsi="Arial" w:cs="Arial"/>
          <w:bCs/>
          <w:sz w:val="18"/>
          <w:szCs w:val="18"/>
          <w:lang w:val="en-IN"/>
        </w:rPr>
        <w:t xml:space="preserve">databases, </w:t>
      </w:r>
      <w:r w:rsidR="008C66EE">
        <w:rPr>
          <w:rFonts w:ascii="Arial" w:hAnsi="Arial" w:cs="Arial"/>
          <w:bCs/>
          <w:sz w:val="18"/>
          <w:szCs w:val="18"/>
          <w:lang w:val="en-IN"/>
        </w:rPr>
        <w:t xml:space="preserve">estimation </w:t>
      </w:r>
      <w:r w:rsidR="00B04085" w:rsidRPr="00682D9D">
        <w:rPr>
          <w:rFonts w:ascii="Arial" w:hAnsi="Arial" w:cs="Arial"/>
          <w:bCs/>
          <w:sz w:val="18"/>
          <w:szCs w:val="18"/>
          <w:lang w:val="en-IN"/>
        </w:rPr>
        <w:t>of the accuracy of the altitudes provided [text]</w:t>
      </w:r>
      <w:r>
        <w:rPr>
          <w:rFonts w:ascii="Arial" w:hAnsi="Arial" w:cs="Arial"/>
          <w:bCs/>
          <w:sz w:val="18"/>
          <w:szCs w:val="18"/>
          <w:lang w:val="en-IN"/>
        </w:rPr>
        <w:t>.)</w:t>
      </w:r>
    </w:p>
    <w:p w14:paraId="6606DE4E" w14:textId="77777777" w:rsidR="00177876" w:rsidRPr="00B04085" w:rsidRDefault="00177876" w:rsidP="00902472">
      <w:pPr>
        <w:jc w:val="center"/>
        <w:rPr>
          <w:rFonts w:ascii="Arial" w:hAnsi="Arial" w:cs="Arial"/>
          <w:bCs/>
          <w:sz w:val="16"/>
          <w:szCs w:val="16"/>
        </w:rPr>
      </w:pPr>
    </w:p>
    <w:p w14:paraId="693647C6" w14:textId="7DA5EB69" w:rsidR="0001662E" w:rsidRPr="00E9610F" w:rsidRDefault="00902472" w:rsidP="00902472">
      <w:pPr>
        <w:jc w:val="center"/>
        <w:rPr>
          <w:rFonts w:ascii="Arial" w:hAnsi="Arial" w:cs="Arial"/>
          <w:b/>
          <w:sz w:val="36"/>
          <w:szCs w:val="36"/>
        </w:rPr>
      </w:pPr>
      <w:r w:rsidRPr="00E9610F">
        <w:rPr>
          <w:rFonts w:ascii="Arial" w:hAnsi="Arial" w:cs="Arial"/>
          <w:b/>
          <w:sz w:val="36"/>
          <w:szCs w:val="36"/>
        </w:rPr>
        <w:t>List of altitude databases:</w:t>
      </w:r>
    </w:p>
    <w:p w14:paraId="0F218E32" w14:textId="2D8E6F67" w:rsidR="00902472" w:rsidRDefault="00902472" w:rsidP="00902472">
      <w:pPr>
        <w:pStyle w:val="ListParagraph"/>
        <w:numPr>
          <w:ilvl w:val="0"/>
          <w:numId w:val="1"/>
        </w:numPr>
        <w:rPr>
          <w:rFonts w:ascii="Arial" w:hAnsi="Arial" w:cs="Arial"/>
          <w:b/>
        </w:rPr>
      </w:pPr>
      <w:r>
        <w:rPr>
          <w:rFonts w:ascii="Arial" w:hAnsi="Arial" w:cs="Arial"/>
          <w:b/>
        </w:rPr>
        <w:t>SRTM: (Shuttle Radar Topography Mission)</w:t>
      </w:r>
    </w:p>
    <w:p w14:paraId="60BCD288" w14:textId="642E3EF0" w:rsidR="00902472" w:rsidRDefault="00902472" w:rsidP="00902472">
      <w:pPr>
        <w:pStyle w:val="ListParagraph"/>
        <w:rPr>
          <w:rFonts w:ascii="Arial" w:hAnsi="Arial" w:cs="Arial"/>
          <w:bCs/>
        </w:rPr>
      </w:pPr>
      <w:r>
        <w:rPr>
          <w:rFonts w:ascii="Arial" w:hAnsi="Arial" w:cs="Arial"/>
          <w:b/>
        </w:rPr>
        <w:t xml:space="preserve">Accuracy: </w:t>
      </w:r>
      <w:r>
        <w:rPr>
          <w:rFonts w:ascii="Arial" w:hAnsi="Arial" w:cs="Arial"/>
          <w:bCs/>
        </w:rPr>
        <w:t>30 meters (1-arc-sec) for most regions, 90 meters (3-arc-sec) for some regions</w:t>
      </w:r>
    </w:p>
    <w:p w14:paraId="0ABFBFD9" w14:textId="77777777" w:rsidR="00902472" w:rsidRDefault="00902472" w:rsidP="00902472">
      <w:pPr>
        <w:pStyle w:val="ListParagraph"/>
        <w:rPr>
          <w:rFonts w:ascii="Arial" w:hAnsi="Arial" w:cs="Arial"/>
          <w:bCs/>
        </w:rPr>
      </w:pPr>
      <w:r>
        <w:rPr>
          <w:rFonts w:ascii="Arial" w:hAnsi="Arial" w:cs="Arial"/>
          <w:b/>
        </w:rPr>
        <w:t xml:space="preserve">Access through: </w:t>
      </w:r>
      <w:r>
        <w:rPr>
          <w:rFonts w:ascii="Arial" w:hAnsi="Arial" w:cs="Arial"/>
          <w:bCs/>
        </w:rPr>
        <w:t>Accessible through USGS Earth Explorer, NASA Earth Data and OpenTopography</w:t>
      </w:r>
    </w:p>
    <w:p w14:paraId="37D960F9" w14:textId="77777777" w:rsidR="00902472" w:rsidRDefault="00902472" w:rsidP="00902472">
      <w:pPr>
        <w:pStyle w:val="ListParagraph"/>
        <w:rPr>
          <w:rFonts w:ascii="Arial" w:hAnsi="Arial" w:cs="Arial"/>
          <w:bCs/>
        </w:rPr>
      </w:pPr>
      <w:r>
        <w:rPr>
          <w:rFonts w:ascii="Arial" w:hAnsi="Arial" w:cs="Arial"/>
          <w:b/>
        </w:rPr>
        <w:t>Open Source?</w:t>
      </w:r>
      <w:r>
        <w:rPr>
          <w:rFonts w:ascii="Arial" w:hAnsi="Arial" w:cs="Arial"/>
          <w:bCs/>
        </w:rPr>
        <w:t xml:space="preserve"> Yes</w:t>
      </w:r>
    </w:p>
    <w:p w14:paraId="0D3B1F4A" w14:textId="77777777" w:rsidR="00902472" w:rsidRDefault="00902472" w:rsidP="00902472">
      <w:pPr>
        <w:pStyle w:val="ListParagraph"/>
        <w:rPr>
          <w:rFonts w:ascii="Arial" w:hAnsi="Arial" w:cs="Arial"/>
          <w:bCs/>
        </w:rPr>
      </w:pPr>
    </w:p>
    <w:p w14:paraId="57C6F610" w14:textId="5624D40E" w:rsidR="00902472" w:rsidRDefault="00902472" w:rsidP="00902472">
      <w:pPr>
        <w:pStyle w:val="ListParagraph"/>
        <w:numPr>
          <w:ilvl w:val="0"/>
          <w:numId w:val="1"/>
        </w:numPr>
        <w:rPr>
          <w:rFonts w:ascii="Arial" w:hAnsi="Arial" w:cs="Arial"/>
          <w:b/>
        </w:rPr>
      </w:pPr>
      <w:r w:rsidRPr="00902472">
        <w:rPr>
          <w:rFonts w:ascii="Arial" w:hAnsi="Arial" w:cs="Arial"/>
          <w:b/>
        </w:rPr>
        <w:t>ASTER</w:t>
      </w:r>
      <w:r>
        <w:rPr>
          <w:rFonts w:ascii="Arial" w:hAnsi="Arial" w:cs="Arial"/>
          <w:b/>
        </w:rPr>
        <w:t>:</w:t>
      </w:r>
      <w:r w:rsidRPr="00902472">
        <w:rPr>
          <w:rFonts w:ascii="Arial" w:hAnsi="Arial" w:cs="Arial"/>
          <w:b/>
        </w:rPr>
        <w:t xml:space="preserve"> (Advanced Spaceborne Thermal Emission and Reflection Radiometer) GDEM</w:t>
      </w:r>
    </w:p>
    <w:p w14:paraId="2AC727EE" w14:textId="1351AEB3" w:rsidR="00902472" w:rsidRDefault="00902472" w:rsidP="00902472">
      <w:pPr>
        <w:ind w:left="720"/>
        <w:rPr>
          <w:rFonts w:ascii="Arial" w:hAnsi="Arial" w:cs="Arial"/>
          <w:bCs/>
        </w:rPr>
      </w:pPr>
      <w:r>
        <w:rPr>
          <w:rFonts w:ascii="Arial" w:hAnsi="Arial" w:cs="Arial"/>
          <w:b/>
        </w:rPr>
        <w:t xml:space="preserve">Accuracy: </w:t>
      </w:r>
      <w:r w:rsidR="00D344EE">
        <w:rPr>
          <w:rFonts w:ascii="Arial" w:hAnsi="Arial" w:cs="Arial"/>
          <w:bCs/>
        </w:rPr>
        <w:t>30 meters (1-arc-sec)</w:t>
      </w:r>
    </w:p>
    <w:p w14:paraId="4033C0B3" w14:textId="78924853" w:rsidR="00D344EE" w:rsidRPr="00852D11" w:rsidRDefault="00D344EE" w:rsidP="00902472">
      <w:pPr>
        <w:ind w:left="720"/>
        <w:rPr>
          <w:rFonts w:ascii="Arial" w:hAnsi="Arial" w:cs="Arial"/>
          <w:bCs/>
          <w:vertAlign w:val="subscript"/>
        </w:rPr>
      </w:pPr>
      <w:r>
        <w:rPr>
          <w:rFonts w:ascii="Arial" w:hAnsi="Arial" w:cs="Arial"/>
          <w:b/>
        </w:rPr>
        <w:t xml:space="preserve">Access through: </w:t>
      </w:r>
      <w:r>
        <w:rPr>
          <w:rFonts w:ascii="Arial" w:hAnsi="Arial" w:cs="Arial"/>
          <w:bCs/>
        </w:rPr>
        <w:t xml:space="preserve">Nasa Earth Data, </w:t>
      </w:r>
    </w:p>
    <w:p w14:paraId="1D287F27" w14:textId="64991D8B" w:rsidR="00D344EE" w:rsidRDefault="00D344EE" w:rsidP="00902472">
      <w:pPr>
        <w:ind w:left="720"/>
        <w:rPr>
          <w:rFonts w:ascii="Arial" w:hAnsi="Arial" w:cs="Arial"/>
        </w:rPr>
      </w:pPr>
      <w:r>
        <w:rPr>
          <w:rFonts w:ascii="Arial" w:hAnsi="Arial" w:cs="Arial"/>
          <w:b/>
        </w:rPr>
        <w:t>Open Source?</w:t>
      </w:r>
      <w:r>
        <w:rPr>
          <w:rFonts w:ascii="Arial" w:hAnsi="Arial" w:cs="Arial"/>
        </w:rPr>
        <w:t xml:space="preserve"> Yes</w:t>
      </w:r>
    </w:p>
    <w:p w14:paraId="214BDE96" w14:textId="7614B392" w:rsidR="00D344EE" w:rsidRPr="00585A54" w:rsidRDefault="00621928" w:rsidP="00D344EE">
      <w:pPr>
        <w:pStyle w:val="ListParagraph"/>
        <w:numPr>
          <w:ilvl w:val="0"/>
          <w:numId w:val="1"/>
        </w:numPr>
        <w:rPr>
          <w:rFonts w:ascii="Arial" w:hAnsi="Arial" w:cs="Arial"/>
          <w:b/>
          <w:lang w:val="de-DE"/>
        </w:rPr>
      </w:pPr>
      <w:r w:rsidRPr="00585A54">
        <w:rPr>
          <w:rFonts w:ascii="Arial" w:hAnsi="Arial" w:cs="Arial"/>
          <w:b/>
          <w:lang w:val="de-DE"/>
        </w:rPr>
        <w:t>Copernicus DEM</w:t>
      </w:r>
      <w:r w:rsidR="00852D11" w:rsidRPr="00585A54">
        <w:rPr>
          <w:rFonts w:ascii="Arial" w:hAnsi="Arial" w:cs="Arial"/>
          <w:b/>
          <w:lang w:val="de-DE"/>
        </w:rPr>
        <w:t xml:space="preserve"> (Digital Elevation Model)</w:t>
      </w:r>
      <w:r w:rsidRPr="00585A54">
        <w:rPr>
          <w:rFonts w:ascii="Arial" w:hAnsi="Arial" w:cs="Arial"/>
          <w:b/>
          <w:lang w:val="de-DE"/>
        </w:rPr>
        <w:t>:</w:t>
      </w:r>
    </w:p>
    <w:p w14:paraId="0F182669" w14:textId="34635AD4" w:rsidR="00621928" w:rsidRDefault="00621928" w:rsidP="00621928">
      <w:pPr>
        <w:pStyle w:val="ListParagraph"/>
        <w:rPr>
          <w:rFonts w:ascii="Arial" w:hAnsi="Arial" w:cs="Arial"/>
          <w:bCs/>
        </w:rPr>
      </w:pPr>
      <w:r>
        <w:rPr>
          <w:rFonts w:ascii="Arial" w:hAnsi="Arial" w:cs="Arial"/>
          <w:b/>
        </w:rPr>
        <w:t xml:space="preserve">Accuracy: </w:t>
      </w:r>
      <w:r>
        <w:rPr>
          <w:rFonts w:ascii="Arial" w:hAnsi="Arial" w:cs="Arial"/>
          <w:bCs/>
        </w:rPr>
        <w:t>10 meters (0.3-arc-</w:t>
      </w:r>
      <w:proofErr w:type="gramStart"/>
      <w:r>
        <w:rPr>
          <w:rFonts w:ascii="Arial" w:hAnsi="Arial" w:cs="Arial"/>
          <w:bCs/>
        </w:rPr>
        <w:t>sec )</w:t>
      </w:r>
      <w:proofErr w:type="gramEnd"/>
      <w:r>
        <w:rPr>
          <w:rFonts w:ascii="Arial" w:hAnsi="Arial" w:cs="Arial"/>
          <w:bCs/>
        </w:rPr>
        <w:t xml:space="preserve"> for 39 European countries (EEA-10), 30 meters (1-arc-sec) for Global Coverage (GLO-30)</w:t>
      </w:r>
    </w:p>
    <w:p w14:paraId="7EA59B2A" w14:textId="183D6649" w:rsidR="00621928" w:rsidRDefault="00621928" w:rsidP="00621928">
      <w:pPr>
        <w:pStyle w:val="ListParagraph"/>
        <w:rPr>
          <w:rFonts w:ascii="Arial" w:hAnsi="Arial" w:cs="Arial"/>
        </w:rPr>
      </w:pPr>
      <w:r>
        <w:rPr>
          <w:rFonts w:ascii="Arial" w:hAnsi="Arial" w:cs="Arial"/>
          <w:b/>
        </w:rPr>
        <w:t>Access through:</w:t>
      </w:r>
      <w:r>
        <w:rPr>
          <w:rFonts w:ascii="Arial" w:hAnsi="Arial" w:cs="Arial"/>
        </w:rPr>
        <w:t xml:space="preserve"> Copernicus Data Space Ecosystem</w:t>
      </w:r>
    </w:p>
    <w:p w14:paraId="670D7659" w14:textId="77777777" w:rsidR="00621928" w:rsidRDefault="00621928" w:rsidP="00621928">
      <w:pPr>
        <w:pStyle w:val="ListParagraph"/>
        <w:rPr>
          <w:rFonts w:ascii="Arial" w:hAnsi="Arial" w:cs="Arial"/>
        </w:rPr>
      </w:pPr>
      <w:r>
        <w:rPr>
          <w:rFonts w:ascii="Arial" w:hAnsi="Arial" w:cs="Arial"/>
          <w:b/>
        </w:rPr>
        <w:t>Open Source?</w:t>
      </w:r>
      <w:r>
        <w:rPr>
          <w:rFonts w:ascii="Arial" w:hAnsi="Arial" w:cs="Arial"/>
        </w:rPr>
        <w:t xml:space="preserve"> GLO-30 YES! </w:t>
      </w:r>
    </w:p>
    <w:p w14:paraId="55B2011C" w14:textId="77777777" w:rsidR="00621928" w:rsidRPr="00621928" w:rsidRDefault="00621928" w:rsidP="00621928">
      <w:pPr>
        <w:pStyle w:val="ListParagraph"/>
        <w:ind w:left="2160"/>
        <w:rPr>
          <w:rFonts w:ascii="Arial" w:hAnsi="Arial" w:cs="Arial"/>
        </w:rPr>
      </w:pPr>
      <w:r>
        <w:rPr>
          <w:rFonts w:ascii="Arial" w:hAnsi="Arial" w:cs="Arial"/>
          <w:b/>
        </w:rPr>
        <w:t xml:space="preserve">    </w:t>
      </w:r>
      <w:r>
        <w:rPr>
          <w:rFonts w:ascii="Arial" w:hAnsi="Arial" w:cs="Arial"/>
        </w:rPr>
        <w:t xml:space="preserve">EEA-10 </w:t>
      </w:r>
      <w:r w:rsidRPr="00621928">
        <w:rPr>
          <w:rFonts w:ascii="Arial" w:hAnsi="Arial" w:cs="Arial"/>
        </w:rPr>
        <w:t>Copernicus Services</w:t>
      </w:r>
    </w:p>
    <w:p w14:paraId="28E16CFC" w14:textId="61930F9F" w:rsidR="00621928" w:rsidRPr="00621928" w:rsidRDefault="00621928" w:rsidP="00621928">
      <w:pPr>
        <w:pStyle w:val="ListParagraph"/>
        <w:ind w:left="2880"/>
        <w:rPr>
          <w:rFonts w:ascii="Arial" w:hAnsi="Arial" w:cs="Arial"/>
        </w:rPr>
      </w:pPr>
      <w:r>
        <w:rPr>
          <w:rFonts w:ascii="Arial" w:hAnsi="Arial" w:cs="Arial"/>
        </w:rPr>
        <w:t xml:space="preserve">       </w:t>
      </w:r>
      <w:r w:rsidRPr="00621928">
        <w:rPr>
          <w:rFonts w:ascii="Arial" w:hAnsi="Arial" w:cs="Arial"/>
        </w:rPr>
        <w:t>EU institutions</w:t>
      </w:r>
    </w:p>
    <w:p w14:paraId="6B1EC2E8" w14:textId="08EEABED" w:rsidR="00621928" w:rsidRPr="00621928" w:rsidRDefault="00621928" w:rsidP="00621928">
      <w:pPr>
        <w:pStyle w:val="ListParagraph"/>
        <w:ind w:left="2160" w:firstLine="720"/>
        <w:rPr>
          <w:rFonts w:ascii="Arial" w:hAnsi="Arial" w:cs="Arial"/>
        </w:rPr>
      </w:pPr>
      <w:r>
        <w:rPr>
          <w:rFonts w:ascii="Arial" w:hAnsi="Arial" w:cs="Arial"/>
        </w:rPr>
        <w:t xml:space="preserve">       </w:t>
      </w:r>
      <w:r w:rsidRPr="00621928">
        <w:rPr>
          <w:rFonts w:ascii="Arial" w:hAnsi="Arial" w:cs="Arial"/>
        </w:rPr>
        <w:t>Space research projects (EU funded)</w:t>
      </w:r>
    </w:p>
    <w:p w14:paraId="60259899" w14:textId="77777777" w:rsidR="00621928" w:rsidRDefault="00621928" w:rsidP="00621928">
      <w:pPr>
        <w:pStyle w:val="ListParagraph"/>
        <w:ind w:left="2160" w:firstLine="720"/>
        <w:rPr>
          <w:rFonts w:ascii="Arial" w:hAnsi="Arial" w:cs="Arial"/>
        </w:rPr>
      </w:pPr>
      <w:r>
        <w:rPr>
          <w:rFonts w:ascii="Arial" w:hAnsi="Arial" w:cs="Arial"/>
        </w:rPr>
        <w:t xml:space="preserve">       </w:t>
      </w:r>
      <w:r w:rsidRPr="00621928">
        <w:rPr>
          <w:rFonts w:ascii="Arial" w:hAnsi="Arial" w:cs="Arial"/>
        </w:rPr>
        <w:t>Non-space research projects (EU funded)</w:t>
      </w:r>
    </w:p>
    <w:p w14:paraId="0D10284E" w14:textId="532EFE09" w:rsidR="00621928" w:rsidRDefault="00621928" w:rsidP="00A824E5">
      <w:pPr>
        <w:pStyle w:val="ListParagraph"/>
        <w:ind w:left="2880"/>
        <w:rPr>
          <w:rFonts w:ascii="Arial" w:hAnsi="Arial" w:cs="Arial"/>
        </w:rPr>
      </w:pPr>
      <w:r>
        <w:rPr>
          <w:rFonts w:ascii="Arial" w:hAnsi="Arial" w:cs="Arial"/>
        </w:rPr>
        <w:t xml:space="preserve">       </w:t>
      </w:r>
      <w:r w:rsidRPr="00621928">
        <w:rPr>
          <w:rFonts w:ascii="Arial" w:hAnsi="Arial" w:cs="Arial"/>
        </w:rPr>
        <w:t>Copernicus operators</w:t>
      </w:r>
    </w:p>
    <w:p w14:paraId="0EF4B050" w14:textId="1E552672" w:rsidR="00A824E5" w:rsidRDefault="00A824E5" w:rsidP="00A824E5">
      <w:pPr>
        <w:pStyle w:val="ListParagraph"/>
        <w:numPr>
          <w:ilvl w:val="0"/>
          <w:numId w:val="1"/>
        </w:numPr>
        <w:rPr>
          <w:rFonts w:ascii="Arial" w:hAnsi="Arial" w:cs="Arial"/>
          <w:b/>
          <w:bCs/>
        </w:rPr>
      </w:pPr>
      <w:r>
        <w:rPr>
          <w:rFonts w:ascii="Arial" w:hAnsi="Arial" w:cs="Arial"/>
          <w:b/>
          <w:bCs/>
        </w:rPr>
        <w:t>Google Earth Engine:</w:t>
      </w:r>
    </w:p>
    <w:p w14:paraId="6D5F2389" w14:textId="5E2A6FD5" w:rsidR="00A824E5" w:rsidRDefault="00A824E5" w:rsidP="00A824E5">
      <w:pPr>
        <w:ind w:left="720"/>
        <w:rPr>
          <w:rFonts w:ascii="Arial" w:hAnsi="Arial" w:cs="Arial"/>
        </w:rPr>
      </w:pPr>
      <w:r>
        <w:rPr>
          <w:rFonts w:ascii="Arial" w:hAnsi="Arial" w:cs="Arial"/>
          <w:b/>
          <w:bCs/>
        </w:rPr>
        <w:t xml:space="preserve">Accuracy: </w:t>
      </w:r>
      <w:r>
        <w:rPr>
          <w:rFonts w:ascii="Arial" w:hAnsi="Arial" w:cs="Arial"/>
        </w:rPr>
        <w:t>30 meters</w:t>
      </w:r>
    </w:p>
    <w:p w14:paraId="38EB53B1" w14:textId="146DB1C3" w:rsidR="00A824E5" w:rsidRDefault="00A824E5" w:rsidP="00A824E5">
      <w:pPr>
        <w:ind w:left="720"/>
        <w:rPr>
          <w:rFonts w:ascii="Arial" w:hAnsi="Arial" w:cs="Arial"/>
        </w:rPr>
      </w:pPr>
      <w:r>
        <w:rPr>
          <w:rFonts w:ascii="Arial" w:hAnsi="Arial" w:cs="Arial"/>
          <w:b/>
          <w:bCs/>
        </w:rPr>
        <w:t>Access through:</w:t>
      </w:r>
      <w:r w:rsidR="001D75A7">
        <w:rPr>
          <w:rFonts w:ascii="Arial" w:hAnsi="Arial" w:cs="Arial"/>
          <w:b/>
          <w:bCs/>
        </w:rPr>
        <w:t xml:space="preserve"> </w:t>
      </w:r>
      <w:r w:rsidR="001D75A7">
        <w:rPr>
          <w:rFonts w:ascii="Arial" w:hAnsi="Arial" w:cs="Arial"/>
        </w:rPr>
        <w:t>Google Earth /</w:t>
      </w:r>
      <w:r>
        <w:rPr>
          <w:rFonts w:ascii="Arial" w:hAnsi="Arial" w:cs="Arial"/>
        </w:rPr>
        <w:t xml:space="preserve"> Earth Engine API</w:t>
      </w:r>
    </w:p>
    <w:p w14:paraId="26D230DE" w14:textId="4B6AE874" w:rsidR="00A824E5" w:rsidRPr="00A824E5" w:rsidRDefault="00A824E5" w:rsidP="00A824E5">
      <w:pPr>
        <w:ind w:left="720"/>
        <w:rPr>
          <w:rFonts w:ascii="Arial" w:hAnsi="Arial" w:cs="Arial"/>
        </w:rPr>
      </w:pPr>
      <w:r>
        <w:rPr>
          <w:rFonts w:ascii="Arial" w:hAnsi="Arial" w:cs="Arial"/>
          <w:b/>
          <w:bCs/>
        </w:rPr>
        <w:lastRenderedPageBreak/>
        <w:t>Open Source?</w:t>
      </w:r>
      <w:r>
        <w:rPr>
          <w:rFonts w:ascii="Arial" w:hAnsi="Arial" w:cs="Arial"/>
        </w:rPr>
        <w:t xml:space="preserve"> </w:t>
      </w:r>
      <w:r w:rsidRPr="00A824E5">
        <w:rPr>
          <w:rFonts w:ascii="Arial" w:hAnsi="Arial" w:cs="Arial"/>
        </w:rPr>
        <w:t>While the core Google Earth Engine platform is not open source, the client libraries for JavaScript and Python are, allowing users to build custom applications and develop code locally using these languages</w:t>
      </w:r>
    </w:p>
    <w:p w14:paraId="0C073E79" w14:textId="0497C7B4" w:rsidR="001D75A7" w:rsidRPr="001D75A7" w:rsidRDefault="001D75A7" w:rsidP="001D75A7">
      <w:pPr>
        <w:pStyle w:val="ListParagraph"/>
        <w:rPr>
          <w:rFonts w:ascii="Arial" w:hAnsi="Arial" w:cs="Arial"/>
          <w:bCs/>
        </w:rPr>
      </w:pPr>
      <w:r>
        <w:rPr>
          <w:rFonts w:ascii="Arial" w:hAnsi="Arial" w:cs="Arial"/>
          <w:b/>
        </w:rPr>
        <w:t xml:space="preserve"> </w:t>
      </w:r>
    </w:p>
    <w:sectPr w:rsidR="001D75A7" w:rsidRPr="001D7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317B99"/>
    <w:multiLevelType w:val="hybridMultilevel"/>
    <w:tmpl w:val="2A6CE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1478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A7"/>
    <w:rsid w:val="0001662E"/>
    <w:rsid w:val="00053D75"/>
    <w:rsid w:val="0016348C"/>
    <w:rsid w:val="00177876"/>
    <w:rsid w:val="001D75A7"/>
    <w:rsid w:val="002501F7"/>
    <w:rsid w:val="004F2A84"/>
    <w:rsid w:val="00585A54"/>
    <w:rsid w:val="00621928"/>
    <w:rsid w:val="00682D9D"/>
    <w:rsid w:val="006B71A7"/>
    <w:rsid w:val="007674E4"/>
    <w:rsid w:val="007D036E"/>
    <w:rsid w:val="00852D11"/>
    <w:rsid w:val="008C66EE"/>
    <w:rsid w:val="00902472"/>
    <w:rsid w:val="00A824E5"/>
    <w:rsid w:val="00B04085"/>
    <w:rsid w:val="00D344EE"/>
    <w:rsid w:val="00DD7225"/>
    <w:rsid w:val="00E9610F"/>
    <w:rsid w:val="00F60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30A5"/>
  <w15:chartTrackingRefBased/>
  <w15:docId w15:val="{13B3340F-D558-467A-B9DF-2CFEE91C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1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1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1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1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1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1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1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1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1A7"/>
    <w:rPr>
      <w:rFonts w:eastAsiaTheme="majorEastAsia" w:cstheme="majorBidi"/>
      <w:color w:val="272727" w:themeColor="text1" w:themeTint="D8"/>
    </w:rPr>
  </w:style>
  <w:style w:type="paragraph" w:styleId="Title">
    <w:name w:val="Title"/>
    <w:basedOn w:val="Normal"/>
    <w:next w:val="Normal"/>
    <w:link w:val="TitleChar"/>
    <w:uiPriority w:val="10"/>
    <w:qFormat/>
    <w:rsid w:val="006B7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1A7"/>
    <w:pPr>
      <w:spacing w:before="160"/>
      <w:jc w:val="center"/>
    </w:pPr>
    <w:rPr>
      <w:i/>
      <w:iCs/>
      <w:color w:val="404040" w:themeColor="text1" w:themeTint="BF"/>
    </w:rPr>
  </w:style>
  <w:style w:type="character" w:customStyle="1" w:styleId="QuoteChar">
    <w:name w:val="Quote Char"/>
    <w:basedOn w:val="DefaultParagraphFont"/>
    <w:link w:val="Quote"/>
    <w:uiPriority w:val="29"/>
    <w:rsid w:val="006B71A7"/>
    <w:rPr>
      <w:i/>
      <w:iCs/>
      <w:color w:val="404040" w:themeColor="text1" w:themeTint="BF"/>
    </w:rPr>
  </w:style>
  <w:style w:type="paragraph" w:styleId="ListParagraph">
    <w:name w:val="List Paragraph"/>
    <w:basedOn w:val="Normal"/>
    <w:uiPriority w:val="34"/>
    <w:qFormat/>
    <w:rsid w:val="006B71A7"/>
    <w:pPr>
      <w:ind w:left="720"/>
      <w:contextualSpacing/>
    </w:pPr>
  </w:style>
  <w:style w:type="character" w:styleId="IntenseEmphasis">
    <w:name w:val="Intense Emphasis"/>
    <w:basedOn w:val="DefaultParagraphFont"/>
    <w:uiPriority w:val="21"/>
    <w:qFormat/>
    <w:rsid w:val="006B71A7"/>
    <w:rPr>
      <w:i/>
      <w:iCs/>
      <w:color w:val="0F4761" w:themeColor="accent1" w:themeShade="BF"/>
    </w:rPr>
  </w:style>
  <w:style w:type="paragraph" w:styleId="IntenseQuote">
    <w:name w:val="Intense Quote"/>
    <w:basedOn w:val="Normal"/>
    <w:next w:val="Normal"/>
    <w:link w:val="IntenseQuoteChar"/>
    <w:uiPriority w:val="30"/>
    <w:qFormat/>
    <w:rsid w:val="006B7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1A7"/>
    <w:rPr>
      <w:i/>
      <w:iCs/>
      <w:color w:val="0F4761" w:themeColor="accent1" w:themeShade="BF"/>
    </w:rPr>
  </w:style>
  <w:style w:type="character" w:styleId="IntenseReference">
    <w:name w:val="Intense Reference"/>
    <w:basedOn w:val="DefaultParagraphFont"/>
    <w:uiPriority w:val="32"/>
    <w:qFormat/>
    <w:rsid w:val="006B71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83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Susheel (Stud. I - CAI)</dc:creator>
  <cp:keywords/>
  <dc:description/>
  <cp:lastModifiedBy>Rupapara, Prashilkumar Arvindbhai</cp:lastModifiedBy>
  <cp:revision>16</cp:revision>
  <dcterms:created xsi:type="dcterms:W3CDTF">2025-03-27T12:04:00Z</dcterms:created>
  <dcterms:modified xsi:type="dcterms:W3CDTF">2025-04-24T11:32:00Z</dcterms:modified>
</cp:coreProperties>
</file>