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윤석열-안철수 단일화, with answers from the 3 communities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윤석열-안철수 단일화에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단일화는 꼭 필요하다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단일화는 필요 없다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단일화 여부는 중요하지 않다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단일화보다 후보 교체가 필요하다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단일화가 성사된다면 누구에게 유리할 것 같습니까?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유리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안철수에게 유리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이재명에게 유리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아무에게도 유리하지 않음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 협상 과정에서 가장 중요한 것은 무엇이라고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여론조사 결과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정책 조율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인사 약속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상호 존중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 실패 시 누구에게 책임이 있다고 보십니까?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안철수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양측 모두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여당의 방해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이후 안철수의 역할은 무엇이 되어야 한다고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국무총리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경기도지사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당대표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특별한 역할 없음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