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in Korean on the topic of 여성가족부 폐지, with answers reflecting the perspectives of the different online communities based on the given comments: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여성가족부 폐지 공약에 대한 여성들의 반응은 어떨 것 같습니까?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대부분 반대할 것이다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찬성하는 여성이 많을 것이다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무관심할 것이다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양극화된 반응을 보일 것이다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여성가족부 폐지 공약이 선거에 미칠 영향은?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 지지율 상승에 큰 도움이 될 것이다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오히려 역효과를 낳을 것이다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별다른 영향이 없을 것이다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안철수 지지율 상승에 도움이 될 것이다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여성가족부 폐지 후 여성 정책은 어떻게 해야 할까요?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완전히 폐지해야 한다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다른 부처로 이관해야 한다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축소하여 유지해야 한다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현행대로 유지해야 한다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여성가족부 폐지 공약의 배경은 무엇이라고 생각하십니까?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청년 남성 표심 잡기 위해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불필요한 예산 절감을 위해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성평등 정책의 실효성 제고를 위해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페미니즘 운동 견제를 위해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여성가족부 폐지에 대한 야당의 대응은 어떨 것 같습니까?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강력히 반대할 것이다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소극적으로 반대할 것이다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찬성하며 협조할 것이다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무대응으로 일관할 것이다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