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여가부 폐지가 필요한 주된 이유는 무엇인가요?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남녀갈등 완화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정치적 전략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정부 축소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여성정책 강화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여가부 폐지 이후, 어떤 부서가 새로 생기면 좋을까요?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결혼부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출산부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여성권익부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인권부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윤석열의 여가부 폐지 공약에 대한 믿음이 어느 정도인가요?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강하게 믿는다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약간 믿는다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별로 믿지 않는다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전혀 믿지 않는다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여가부 폐지에 대해 여성 유권자들의 반응은 어떨 것으로 예상되나요?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대체로 찬성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대체로 반대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무관심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의견 없음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여가부 폐지 외에 가장 중요한 여성정책은 무엇일까요?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출산지원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경력단절 해결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성평등 교육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일자리 창출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