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여성가족부 폐지가 필요한 이유는 무엇인가요?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여성차별 문제 해결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쓸데없는 세금 낭비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정치적 전략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사회적 통합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여성가족부 폐지가 다음 총선에 미치는 영향은?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여당의 지지율 하락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보수 진영의 지지층 강화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중도층의 지지 변화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별다른 영향 없음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 주제에 대해 가장 예민하게 반응하는 그룹은 누구인가요?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여초 커뮤니티 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정치권 인사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국힘 지지자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청년 세대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폐지와 관련된 윤석열의 발언은 일반적으로 어떻게 평가받나요?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부정적이고 반대가 많음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긍정적으로 받아들여짐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정치적 줄타기 정도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별로 주목받지 않음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앞으로 여성가족부 폐지와 관련하여 예상되는 국회의 상황은?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여가부 존치 주장 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여가부 개편 논의 활발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여가부 폐지 법안 통과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무관심 속 계속될 논쟁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