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후보와 관련된 비리와 의혹이 제기되었을 때 어떤 태도로 반응해야 할까요?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철저한 조사와 검증이 필요하다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공세로 이해하고 무시한다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현재 후보를 교체한다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후보의 해명을 기다린다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비리 의혹이 있는 후보의 가족들에 대한 생각은?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후보와 별개로 봐야 한다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문제이다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가족도 책임이 있다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과장이다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비리 의혹이 사실로 밝혀질 경우 선거에 미칠 영향은?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 교체로 이어진다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선거에 큰 영향 없다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여론의 중심 이슈가 된다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당의 지지율만 하락한다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후보의 비리와 관련된 언론 보도가 많을 때는?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후보의 공식 반박을 기다린다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보도의 신빙성을 의심한다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여론의 주목이 중요하다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다른 이슈로 관심을 돌린다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후보 비리와 관련해 다른 후보들은 어떻게 대응해야 할까요?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비판하며 본인의 청렴성을 강조한다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중립적인 태도를 유지한다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국민에게 해명을 요구한다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문제가 없음을 증명한다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