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03639" w14:textId="77777777" w:rsidR="00EC2019" w:rsidRDefault="00000000">
      <w:pPr>
        <w:pStyle w:val="Heading1"/>
      </w:pPr>
      <w:r>
        <w:t>Teen Mental Health &amp; Social Media Usage Analysis Report</w:t>
      </w:r>
    </w:p>
    <w:p w14:paraId="5A0D19FF" w14:textId="77777777" w:rsidR="00EC2019" w:rsidRDefault="00000000">
      <w:pPr>
        <w:pStyle w:val="Heading2"/>
      </w:pPr>
      <w:r>
        <w:t>Introduction</w:t>
      </w:r>
    </w:p>
    <w:p w14:paraId="43AB3E0D" w14:textId="77777777" w:rsidR="00EC2019" w:rsidRDefault="00000000">
      <w:r>
        <w:t>This report analyzes the Teen Mental Health Dataset containing data from 1200 teenagers. The objective of the analysis is to study how social media usage, sleep patterns, physical activity, and lifestyle habits affect stress, anxiety, addiction, and academic performance among teenagers.</w:t>
      </w:r>
    </w:p>
    <w:p w14:paraId="1B786093" w14:textId="77777777" w:rsidR="00EC2019" w:rsidRDefault="00000000">
      <w:pPr>
        <w:pStyle w:val="Heading2"/>
      </w:pPr>
      <w:r>
        <w:t>Dataset Preprocessing and Cleaning</w:t>
      </w:r>
    </w:p>
    <w:p w14:paraId="741DB7CC" w14:textId="77777777" w:rsidR="00EC2019" w:rsidRDefault="00000000">
      <w:r>
        <w:t>Before analysis, the dataset was inspected for missing values, duplicate records, and data consistency issues. The preprocessing stage included checking null values, identifying duplicate entries, verifying data types, and removing unnecessary columns such as 'depression_label' for focused analysis. Data cleaning and preprocessing were necessary to make the dataset suitable for visualization and interpretation.</w:t>
      </w:r>
    </w:p>
    <w:p w14:paraId="3321097E" w14:textId="77777777" w:rsidR="00EC2019" w:rsidRDefault="00000000">
      <w:pPr>
        <w:pStyle w:val="Heading2"/>
      </w:pPr>
      <w:r>
        <w:t>Dataset Overview</w:t>
      </w:r>
    </w:p>
    <w:p w14:paraId="1575EE55" w14:textId="3EAC2C14" w:rsidR="00EC2019" w:rsidRDefault="00000000">
      <w:r>
        <w:t>• Total Records: 1200</w:t>
      </w:r>
      <w:r>
        <w:br/>
        <w:t>• Total Features: 13</w:t>
      </w:r>
      <w:r w:rsidR="002912CD" w:rsidRPr="002912CD">
        <w:br/>
        <w:t>• No Duplicate Records</w:t>
      </w:r>
      <w:r>
        <w:br/>
        <w:t>• Numerical Features: 10</w:t>
      </w:r>
      <w:r>
        <w:br/>
        <w:t>• Categorical Features: 3</w:t>
      </w:r>
      <w:r>
        <w:br/>
      </w:r>
      <w:r>
        <w:br/>
        <w:t>The dataset contains information related to social media usage, sleep behavior, physical activity, stress levels, anxiety levels, addiction levels, and social interaction among teenagers.</w:t>
      </w:r>
    </w:p>
    <w:p w14:paraId="6844F843" w14:textId="1E3A124A" w:rsidR="00EC2019" w:rsidRDefault="00000000" w:rsidP="002912CD">
      <w:pPr>
        <w:pStyle w:val="Heading2"/>
        <w:numPr>
          <w:ilvl w:val="0"/>
          <w:numId w:val="10"/>
        </w:numPr>
        <w:jc w:val="both"/>
      </w:pPr>
      <w:r>
        <w:t>Gender Distribution</w:t>
      </w:r>
    </w:p>
    <w:p w14:paraId="6818E5F0" w14:textId="6082B1B1" w:rsidR="002912CD" w:rsidRPr="002912CD" w:rsidRDefault="002912CD" w:rsidP="002912CD">
      <w:r w:rsidRPr="002912CD">
        <w:t xml:space="preserve">The dataset contains 615 male students and 585 female students. </w:t>
      </w:r>
      <w:r w:rsidRPr="002912CD">
        <w:br/>
        <w:t>The distribution is nearly balanced, allowing fair comparison between genders.</w:t>
      </w:r>
      <w:r w:rsidRPr="002912CD">
        <w:br/>
      </w:r>
      <w:r w:rsidRPr="002912CD">
        <w:br/>
        <w:t>Observation:</w:t>
      </w:r>
      <w:r w:rsidRPr="002912CD">
        <w:br/>
        <w:t>Both genders are almost equally represented, reducing gender bias in the analysis</w:t>
      </w:r>
    </w:p>
    <w:p w14:paraId="2AA07531" w14:textId="77777777" w:rsidR="00EC2019" w:rsidRDefault="00000000">
      <w:pPr>
        <w:pStyle w:val="Heading2"/>
      </w:pPr>
      <w:r>
        <w:t>2. Social Interaction by Gender</w:t>
      </w:r>
    </w:p>
    <w:p w14:paraId="68BCB3D6" w14:textId="77777777" w:rsidR="00EC2019" w:rsidRDefault="00000000">
      <w:r>
        <w:t>The analysis of social interaction levels showed that male students had slightly higher counts in low social interaction categories, while female students showed more balanced interaction levels.</w:t>
      </w:r>
    </w:p>
    <w:p w14:paraId="2A4C0D2F" w14:textId="77777777" w:rsidR="00EC2019" w:rsidRDefault="00000000">
      <w:pPr>
        <w:pStyle w:val="Heading2"/>
      </w:pPr>
      <w:r>
        <w:t>3. Platform Usage Analysis</w:t>
      </w:r>
    </w:p>
    <w:p w14:paraId="159BAB52" w14:textId="137C6507" w:rsidR="002912CD" w:rsidRPr="002912CD" w:rsidRDefault="002912CD" w:rsidP="002912CD">
      <w:r w:rsidRPr="002912CD">
        <w:t>Platform usage distribution:</w:t>
      </w:r>
      <w:r w:rsidRPr="002912CD">
        <w:br/>
        <w:t>• Instagram: 410</w:t>
      </w:r>
      <w:r w:rsidRPr="002912CD">
        <w:br/>
        <w:t>• TikTok: 397</w:t>
      </w:r>
      <w:r w:rsidRPr="002912CD">
        <w:br/>
      </w:r>
      <w:r w:rsidRPr="002912CD">
        <w:lastRenderedPageBreak/>
        <w:t>• Both Platforms: 391</w:t>
      </w:r>
      <w:r w:rsidRPr="002912CD">
        <w:br/>
      </w:r>
      <w:r w:rsidRPr="002912CD">
        <w:br/>
        <w:t>Observation:</w:t>
      </w:r>
      <w:r w:rsidRPr="002912CD">
        <w:br/>
        <w:t>The usage of Instagram, TikTok, and both platforms is almost equally distributed among teenagers.</w:t>
      </w:r>
      <w:r w:rsidRPr="002912CD">
        <w:br/>
      </w:r>
      <w:r w:rsidRPr="002912CD">
        <w:br/>
        <w:t>Interpretation:</w:t>
      </w:r>
      <w:r w:rsidRPr="002912CD">
        <w:br/>
        <w:t>Teenagers are actively engaged on multiple social media platforms rather than relying on a single platform.</w:t>
      </w:r>
    </w:p>
    <w:p w14:paraId="6F5DDC0C" w14:textId="77777777" w:rsidR="00EC2019" w:rsidRDefault="00000000">
      <w:pPr>
        <w:pStyle w:val="Heading2"/>
      </w:pPr>
      <w:r>
        <w:t>4. Age Distribution</w:t>
      </w:r>
    </w:p>
    <w:p w14:paraId="7ECF987D" w14:textId="77777777" w:rsidR="00EC2019" w:rsidRDefault="00000000">
      <w:r>
        <w:t>The age distribution analysis indicated that most students belong to the 15–18 age group, which represents a critical stage for mental health development and social media influence.</w:t>
      </w:r>
    </w:p>
    <w:p w14:paraId="7D19F568" w14:textId="77777777" w:rsidR="00EC2019" w:rsidRDefault="00000000">
      <w:pPr>
        <w:pStyle w:val="Heading2"/>
      </w:pPr>
      <w:r>
        <w:t>5. Correlation Analysis</w:t>
      </w:r>
    </w:p>
    <w:p w14:paraId="255AA009" w14:textId="2F1C487D" w:rsidR="002912CD" w:rsidRDefault="002912CD" w:rsidP="002912CD">
      <w:r w:rsidRPr="002912CD">
        <w:t>Important relationships observed:</w:t>
      </w:r>
      <w:r w:rsidRPr="002912CD">
        <w:br/>
      </w:r>
      <w:r w:rsidRPr="002912CD">
        <w:br/>
        <w:t>• Daily Social Media Hours vs Addiction Level:</w:t>
      </w:r>
      <w:r w:rsidRPr="002912CD">
        <w:br/>
        <w:t>A positive correlation was observed, indicating that students spending more time on social media tend to show higher addiction levels.</w:t>
      </w:r>
      <w:r w:rsidRPr="002912CD">
        <w:br/>
      </w:r>
      <w:r w:rsidRPr="002912CD">
        <w:br/>
        <w:t>• Sleep Hours vs Stress Level:</w:t>
      </w:r>
      <w:r w:rsidRPr="002912CD">
        <w:br/>
        <w:t>A negative relationship was observed, suggesting that students with lower sleep duration generally experience higher stress levels.</w:t>
      </w:r>
      <w:r w:rsidRPr="002912CD">
        <w:br/>
      </w:r>
      <w:r w:rsidRPr="002912CD">
        <w:br/>
        <w:t>• Physical Activity vs Stress Level:</w:t>
      </w:r>
      <w:r w:rsidRPr="002912CD">
        <w:br/>
        <w:t>Higher physical activity appears to reduce stress among teenagers.</w:t>
      </w:r>
      <w:r w:rsidRPr="002912CD">
        <w:br/>
      </w:r>
      <w:r w:rsidRPr="002912CD">
        <w:br/>
        <w:t>• Screen Time Before Sleep:</w:t>
      </w:r>
      <w:r w:rsidRPr="002912CD">
        <w:br/>
        <w:t>Higher screen exposure before sleeping may negatively affect sleep quality and mental health.</w:t>
      </w:r>
    </w:p>
    <w:p w14:paraId="1A9E0EAE" w14:textId="77777777" w:rsidR="002912CD" w:rsidRPr="002912CD" w:rsidRDefault="002912CD" w:rsidP="002912CD">
      <w:pPr>
        <w:rPr>
          <w:b/>
          <w:bCs/>
        </w:rPr>
      </w:pPr>
      <w:r w:rsidRPr="002912CD">
        <w:rPr>
          <w:b/>
          <w:bCs/>
        </w:rPr>
        <w:t>6. Stress Level by Age</w:t>
      </w:r>
    </w:p>
    <w:p w14:paraId="3CA5DC50" w14:textId="77777777" w:rsidR="002912CD" w:rsidRPr="002912CD" w:rsidRDefault="002912CD" w:rsidP="002912CD">
      <w:r w:rsidRPr="002912CD">
        <w:t>The line plot comparing age and stress level indicates that stress levels fluctuate across age groups, with older teenagers experiencing slightly higher stress.</w:t>
      </w:r>
      <w:r w:rsidRPr="002912CD">
        <w:br/>
      </w:r>
      <w:r w:rsidRPr="002912CD">
        <w:br/>
        <w:t>Interpretation:</w:t>
      </w:r>
      <w:r w:rsidRPr="002912CD">
        <w:br/>
        <w:t>Academic pressure, social expectations, and increased social media exposure may contribute to rising stress with age.</w:t>
      </w:r>
    </w:p>
    <w:p w14:paraId="4201BE42" w14:textId="77777777" w:rsidR="002912CD" w:rsidRPr="002912CD" w:rsidRDefault="002912CD" w:rsidP="002912CD">
      <w:pPr>
        <w:rPr>
          <w:b/>
          <w:bCs/>
        </w:rPr>
      </w:pPr>
      <w:r w:rsidRPr="002912CD">
        <w:rPr>
          <w:b/>
          <w:bCs/>
        </w:rPr>
        <w:t>7. Sleep Hour Distribution</w:t>
      </w:r>
    </w:p>
    <w:p w14:paraId="57ECB19B" w14:textId="77777777" w:rsidR="002912CD" w:rsidRPr="002912CD" w:rsidRDefault="002912CD" w:rsidP="002912CD">
      <w:r w:rsidRPr="002912CD">
        <w:t>The histogram of sleep hours shows that most teenagers sleep between 5–8 hours, while very few students get sufficient sleep above 8 hours.</w:t>
      </w:r>
      <w:r w:rsidRPr="002912CD">
        <w:br/>
      </w:r>
      <w:r w:rsidRPr="002912CD">
        <w:lastRenderedPageBreak/>
        <w:br/>
        <w:t>Interpretation:</w:t>
      </w:r>
      <w:r w:rsidRPr="002912CD">
        <w:br/>
        <w:t>Insufficient sleep is common among teenagers and may contribute to stress and reduced academic performance.</w:t>
      </w:r>
    </w:p>
    <w:p w14:paraId="2E667A06" w14:textId="77777777" w:rsidR="002912CD" w:rsidRPr="002912CD" w:rsidRDefault="002912CD" w:rsidP="002912CD">
      <w:pPr>
        <w:rPr>
          <w:b/>
          <w:bCs/>
        </w:rPr>
      </w:pPr>
      <w:r w:rsidRPr="002912CD">
        <w:rPr>
          <w:b/>
          <w:bCs/>
        </w:rPr>
        <w:t>8. Physical Activity vs Stress</w:t>
      </w:r>
    </w:p>
    <w:p w14:paraId="2C64158B" w14:textId="77777777" w:rsidR="002912CD" w:rsidRPr="002912CD" w:rsidRDefault="002912CD" w:rsidP="002912CD">
      <w:r w:rsidRPr="002912CD">
        <w:t>Students with higher physical activity generally showed lower stress levels.</w:t>
      </w:r>
      <w:r w:rsidRPr="002912CD">
        <w:br/>
      </w:r>
      <w:r w:rsidRPr="002912CD">
        <w:br/>
        <w:t>Interpretation:</w:t>
      </w:r>
      <w:r w:rsidRPr="002912CD">
        <w:br/>
        <w:t>Exercise and physical movement positively impact mental health.</w:t>
      </w:r>
    </w:p>
    <w:p w14:paraId="169B356A" w14:textId="77777777" w:rsidR="002912CD" w:rsidRPr="002912CD" w:rsidRDefault="002912CD" w:rsidP="002912CD">
      <w:pPr>
        <w:rPr>
          <w:b/>
          <w:bCs/>
        </w:rPr>
      </w:pPr>
      <w:r w:rsidRPr="002912CD">
        <w:rPr>
          <w:b/>
          <w:bCs/>
        </w:rPr>
        <w:t>9. Addiction Level by Age</w:t>
      </w:r>
    </w:p>
    <w:p w14:paraId="5B5CD4A9" w14:textId="77777777" w:rsidR="002912CD" w:rsidRPr="002912CD" w:rsidRDefault="002912CD" w:rsidP="002912CD">
      <w:r w:rsidRPr="002912CD">
        <w:t>Average addiction levels gradually increased with age.</w:t>
      </w:r>
      <w:r w:rsidRPr="002912CD">
        <w:br/>
      </w:r>
      <w:r w:rsidRPr="002912CD">
        <w:br/>
        <w:t>Age-wise Average Addiction Levels:</w:t>
      </w:r>
      <w:r w:rsidRPr="002912CD">
        <w:br/>
        <w:t>13 → 5.74</w:t>
      </w:r>
      <w:r w:rsidRPr="002912CD">
        <w:br/>
        <w:t>14 → 5.20</w:t>
      </w:r>
      <w:r w:rsidRPr="002912CD">
        <w:br/>
        <w:t>15 → 5.28</w:t>
      </w:r>
      <w:r w:rsidRPr="002912CD">
        <w:br/>
        <w:t>16 → 5.41</w:t>
      </w:r>
      <w:r w:rsidRPr="002912CD">
        <w:br/>
        <w:t>17 → 5.78</w:t>
      </w:r>
      <w:r w:rsidRPr="002912CD">
        <w:br/>
        <w:t>18 → 5.58</w:t>
      </w:r>
      <w:r w:rsidRPr="002912CD">
        <w:br/>
        <w:t>19 → 5.91</w:t>
      </w:r>
      <w:r w:rsidRPr="002912CD">
        <w:br/>
      </w:r>
      <w:r w:rsidRPr="002912CD">
        <w:br/>
        <w:t>Observation:</w:t>
      </w:r>
      <w:r w:rsidRPr="002912CD">
        <w:br/>
        <w:t>19-year-old students showed the highest average addiction level.</w:t>
      </w:r>
      <w:r w:rsidRPr="002912CD">
        <w:br/>
      </w:r>
      <w:r w:rsidRPr="002912CD">
        <w:br/>
        <w:t>Interpretation:</w:t>
      </w:r>
      <w:r w:rsidRPr="002912CD">
        <w:br/>
        <w:t>Older teenagers may spend more unsupervised time online, increasing social media dependency.</w:t>
      </w:r>
    </w:p>
    <w:p w14:paraId="3783A60A" w14:textId="77777777" w:rsidR="002912CD" w:rsidRPr="002912CD" w:rsidRDefault="002912CD" w:rsidP="002912CD"/>
    <w:p w14:paraId="1E9E86FE" w14:textId="77777777" w:rsidR="00EC2019" w:rsidRDefault="00000000">
      <w:pPr>
        <w:pStyle w:val="Heading2"/>
      </w:pPr>
      <w:r>
        <w:t>Conclusion</w:t>
      </w:r>
    </w:p>
    <w:p w14:paraId="42AD938B" w14:textId="77777777" w:rsidR="00EC2019" w:rsidRDefault="00000000">
      <w:r>
        <w:t>The analysis demonstrates clear relationships between social media usage, sleep habits, physical activity, and mental health among teenagers. Higher social media usage was associated with increased addiction levels, while lower sleep duration and reduced physical activity were associated with higher stress levels. The findings highlight how lifestyle habits can significantly influence teenage mental well-being.</w:t>
      </w:r>
    </w:p>
    <w:sectPr w:rsidR="00EC2019"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5791E" w14:textId="77777777" w:rsidR="00381D4B" w:rsidRDefault="00381D4B" w:rsidP="002912CD">
      <w:pPr>
        <w:spacing w:after="0" w:line="240" w:lineRule="auto"/>
      </w:pPr>
      <w:r>
        <w:separator/>
      </w:r>
    </w:p>
  </w:endnote>
  <w:endnote w:type="continuationSeparator" w:id="0">
    <w:p w14:paraId="76C5F4CF" w14:textId="77777777" w:rsidR="00381D4B" w:rsidRDefault="00381D4B" w:rsidP="002912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Kartika">
    <w:panose1 w:val="02020503030404060203"/>
    <w:charset w:val="00"/>
    <w:family w:val="roman"/>
    <w:pitch w:val="variable"/>
    <w:sig w:usb0="008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073DA" w14:textId="77777777" w:rsidR="00381D4B" w:rsidRDefault="00381D4B" w:rsidP="002912CD">
      <w:pPr>
        <w:spacing w:after="0" w:line="240" w:lineRule="auto"/>
      </w:pPr>
      <w:r>
        <w:separator/>
      </w:r>
    </w:p>
  </w:footnote>
  <w:footnote w:type="continuationSeparator" w:id="0">
    <w:p w14:paraId="281768C1" w14:textId="77777777" w:rsidR="00381D4B" w:rsidRDefault="00381D4B" w:rsidP="002912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001420D"/>
    <w:multiLevelType w:val="hybridMultilevel"/>
    <w:tmpl w:val="B9EE6B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262209">
    <w:abstractNumId w:val="8"/>
  </w:num>
  <w:num w:numId="2" w16cid:durableId="1276135105">
    <w:abstractNumId w:val="6"/>
  </w:num>
  <w:num w:numId="3" w16cid:durableId="1753164846">
    <w:abstractNumId w:val="5"/>
  </w:num>
  <w:num w:numId="4" w16cid:durableId="1930842668">
    <w:abstractNumId w:val="4"/>
  </w:num>
  <w:num w:numId="5" w16cid:durableId="791365995">
    <w:abstractNumId w:val="7"/>
  </w:num>
  <w:num w:numId="6" w16cid:durableId="1920795138">
    <w:abstractNumId w:val="3"/>
  </w:num>
  <w:num w:numId="7" w16cid:durableId="1862162029">
    <w:abstractNumId w:val="2"/>
  </w:num>
  <w:num w:numId="8" w16cid:durableId="1262058644">
    <w:abstractNumId w:val="1"/>
  </w:num>
  <w:num w:numId="9" w16cid:durableId="1474641027">
    <w:abstractNumId w:val="0"/>
  </w:num>
  <w:num w:numId="10" w16cid:durableId="14900948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12CD"/>
    <w:rsid w:val="0029639D"/>
    <w:rsid w:val="00326F90"/>
    <w:rsid w:val="00381D4B"/>
    <w:rsid w:val="00845F70"/>
    <w:rsid w:val="00AA1D8D"/>
    <w:rsid w:val="00B47730"/>
    <w:rsid w:val="00CB0664"/>
    <w:rsid w:val="00EC20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l-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0DD7DE"/>
  <w14:defaultImageDpi w14:val="300"/>
  <w15:docId w15:val="{B8E4ACD6-89DB-42D7-A6F9-8FED83B2E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657</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dixon danty</cp:lastModifiedBy>
  <cp:revision>2</cp:revision>
  <dcterms:created xsi:type="dcterms:W3CDTF">2013-12-23T23:15:00Z</dcterms:created>
  <dcterms:modified xsi:type="dcterms:W3CDTF">2026-05-08T09:30:00Z</dcterms:modified>
  <cp:category/>
</cp:coreProperties>
</file>