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0FD6" w14:textId="77777777" w:rsidR="00593CA3" w:rsidRPr="00593CA3" w:rsidRDefault="00593CA3" w:rsidP="00593CA3">
      <w:pPr>
        <w:rPr>
          <w:rFonts w:ascii="Times New Roman" w:eastAsia="Times New Roman" w:hAnsi="Times New Roman" w:cs="Times New Roman"/>
        </w:rPr>
      </w:pPr>
      <w:r w:rsidRPr="00593CA3">
        <w:rPr>
          <w:rFonts w:ascii="Microsoft YaHei" w:eastAsia="Microsoft YaHei" w:hAnsi="Microsoft YaHei" w:cs="Microsoft YaHei" w:hint="eastAsia"/>
          <w:b/>
          <w:bCs/>
          <w:color w:val="4D4D4D"/>
        </w:rPr>
        <w:t>公共空间模式（</w:t>
      </w:r>
      <w:r w:rsidRPr="00593CA3">
        <w:rPr>
          <w:rFonts w:ascii="Arial" w:eastAsia="Times New Roman" w:hAnsi="Arial" w:cs="Arial"/>
          <w:b/>
          <w:bCs/>
          <w:color w:val="4D4D4D"/>
        </w:rPr>
        <w:t>CSP</w:t>
      </w:r>
      <w:r w:rsidRPr="00593CA3">
        <w:rPr>
          <w:rFonts w:ascii="Microsoft YaHei" w:eastAsia="Microsoft YaHei" w:hAnsi="Microsoft YaHei" w:cs="Microsoft YaHei" w:hint="eastAsia"/>
          <w:b/>
          <w:bCs/>
          <w:color w:val="4D4D4D"/>
        </w:rPr>
        <w:t>）算法采用监督的方法创建一个最优的公共空间滤波器，在最大化一类方差的同时最小化另一类方差，采用同时对角化两类任务协方差矩阵的方式，得到可区分程度最大的特征向量。适用于二分类任务的特征提取</w:t>
      </w:r>
      <w:r w:rsidRPr="00593CA3">
        <w:rPr>
          <w:rFonts w:ascii="Microsoft YaHei" w:eastAsia="Microsoft YaHei" w:hAnsi="Microsoft YaHei" w:cs="Microsoft YaHei"/>
          <w:b/>
          <w:bCs/>
          <w:color w:val="4D4D4D"/>
        </w:rPr>
        <w:t>。</w:t>
      </w:r>
    </w:p>
    <w:p w14:paraId="21556C27" w14:textId="4F5170DD" w:rsidR="002205C7" w:rsidRDefault="002205C7"/>
    <w:p w14:paraId="0263AC53" w14:textId="353637DB" w:rsidR="00593CA3" w:rsidRDefault="00593CA3">
      <w:r>
        <w:rPr>
          <w:noProof/>
        </w:rPr>
        <w:drawing>
          <wp:inline distT="0" distB="0" distL="0" distR="0" wp14:anchorId="3DA899B2" wp14:editId="3057D940">
            <wp:extent cx="5731510" cy="641985"/>
            <wp:effectExtent l="0" t="0" r="0" b="5715"/>
            <wp:docPr id="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83EF" w14:textId="7CAA6B78" w:rsidR="00593CA3" w:rsidRDefault="00593CA3"/>
    <w:p w14:paraId="30E9E058" w14:textId="77777777" w:rsidR="00593CA3" w:rsidRDefault="00593CA3"/>
    <w:sectPr w:rsidR="0059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C7"/>
    <w:rsid w:val="002205C7"/>
    <w:rsid w:val="005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FCD0E"/>
  <w15:chartTrackingRefBased/>
  <w15:docId w15:val="{49CC520F-F104-1E43-B80F-43FEB570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3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Ziwei</dc:creator>
  <cp:keywords/>
  <dc:description/>
  <cp:lastModifiedBy>Xu, Ziwei</cp:lastModifiedBy>
  <cp:revision>2</cp:revision>
  <dcterms:created xsi:type="dcterms:W3CDTF">2023-11-18T15:12:00Z</dcterms:created>
  <dcterms:modified xsi:type="dcterms:W3CDTF">2023-11-18T15:16:00Z</dcterms:modified>
</cp:coreProperties>
</file>