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C3131" w14:textId="1F087DB4" w:rsidR="00ED66C4" w:rsidRPr="00357AE7" w:rsidRDefault="00357AE7" w:rsidP="00357AE7">
      <w:pPr>
        <w:jc w:val="center"/>
        <w:rPr>
          <w:rFonts w:ascii="Arial" w:hAnsi="Arial" w:cs="Arial"/>
          <w:b/>
        </w:rPr>
      </w:pPr>
      <w:bookmarkStart w:id="0" w:name="_Hlk120711543"/>
      <w:bookmarkEnd w:id="0"/>
      <w:r w:rsidRPr="00357AE7">
        <w:rPr>
          <w:rFonts w:ascii="Arial" w:hAnsi="Arial" w:cs="Arial"/>
          <w:b/>
        </w:rPr>
        <w:t xml:space="preserve">SOP for DCE MSOT </w:t>
      </w:r>
      <w:r w:rsidR="00C6528C">
        <w:rPr>
          <w:rFonts w:ascii="Arial" w:hAnsi="Arial" w:cs="Arial"/>
          <w:b/>
        </w:rPr>
        <w:t xml:space="preserve">Single Wavelength </w:t>
      </w:r>
      <w:r>
        <w:rPr>
          <w:rFonts w:ascii="Arial" w:hAnsi="Arial" w:cs="Arial"/>
          <w:b/>
        </w:rPr>
        <w:t xml:space="preserve">Data </w:t>
      </w:r>
      <w:r w:rsidRPr="00357AE7">
        <w:rPr>
          <w:rFonts w:ascii="Arial" w:hAnsi="Arial" w:cs="Arial"/>
          <w:b/>
        </w:rPr>
        <w:t>Analysis on MATLAB</w:t>
      </w:r>
    </w:p>
    <w:p w14:paraId="1395F99A" w14:textId="46607613" w:rsidR="00B91A7B" w:rsidRDefault="006F14F1" w:rsidP="00B91A7B">
      <w:pPr>
        <w:jc w:val="center"/>
        <w:rPr>
          <w:rFonts w:ascii="Arial" w:hAnsi="Arial" w:cs="Arial"/>
          <w:b/>
        </w:rPr>
      </w:pPr>
      <w:r w:rsidRPr="006F14F1">
        <w:rPr>
          <w:rFonts w:ascii="Arial" w:hAnsi="Arial" w:cs="Arial"/>
          <w:b/>
        </w:rPr>
        <w:t>DCE_MSOT_SingleWavelength_M2022b_20230524</w:t>
      </w:r>
    </w:p>
    <w:p w14:paraId="28E7FA72" w14:textId="789D63AB" w:rsidR="00357AE7" w:rsidRDefault="00357AE7" w:rsidP="00357AE7">
      <w:pPr>
        <w:jc w:val="center"/>
        <w:rPr>
          <w:rFonts w:ascii="Arial" w:hAnsi="Arial" w:cs="Arial"/>
        </w:rPr>
      </w:pPr>
      <w:r w:rsidRPr="0099393B">
        <w:rPr>
          <w:rFonts w:ascii="Arial" w:hAnsi="Arial" w:cs="Arial"/>
          <w:b/>
        </w:rPr>
        <w:t>Authors:</w:t>
      </w:r>
      <w:r w:rsidRPr="00357AE7">
        <w:rPr>
          <w:rFonts w:ascii="Arial" w:hAnsi="Arial" w:cs="Arial"/>
        </w:rPr>
        <w:t xml:space="preserve"> Shreya Goel, </w:t>
      </w:r>
      <w:r w:rsidR="00791F90">
        <w:rPr>
          <w:rFonts w:ascii="Arial" w:hAnsi="Arial" w:cs="Arial"/>
        </w:rPr>
        <w:t xml:space="preserve">Grace Isakson, </w:t>
      </w:r>
      <w:r w:rsidRPr="00357AE7">
        <w:rPr>
          <w:rFonts w:ascii="Arial" w:hAnsi="Arial" w:cs="Arial"/>
        </w:rPr>
        <w:t xml:space="preserve">Katerina </w:t>
      </w:r>
      <w:proofErr w:type="spellStart"/>
      <w:r w:rsidRPr="00357AE7">
        <w:rPr>
          <w:rFonts w:ascii="Arial" w:hAnsi="Arial" w:cs="Arial"/>
        </w:rPr>
        <w:t>Kotrotsou</w:t>
      </w:r>
      <w:proofErr w:type="spellEnd"/>
      <w:r w:rsidR="002F0D80">
        <w:rPr>
          <w:rFonts w:ascii="Arial" w:hAnsi="Arial" w:cs="Arial"/>
        </w:rPr>
        <w:t>, Alia Khaled</w:t>
      </w:r>
    </w:p>
    <w:p w14:paraId="4905893D" w14:textId="332C129B" w:rsidR="000D2BC2" w:rsidRDefault="000D2BC2" w:rsidP="00357AE7">
      <w:pPr>
        <w:jc w:val="center"/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Last modified b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y: Alia Khaled   </w:t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 xml:space="preserve"> Last modified on: 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202</w:t>
      </w:r>
      <w:r w:rsidR="00280CA1">
        <w:rPr>
          <w:rStyle w:val="normaltextrun"/>
          <w:rFonts w:ascii="Arial" w:hAnsi="Arial" w:cs="Arial"/>
          <w:color w:val="000000"/>
          <w:shd w:val="clear" w:color="auto" w:fill="FFFFFF"/>
        </w:rPr>
        <w:t>3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-0</w:t>
      </w:r>
      <w:r w:rsidR="00280CA1">
        <w:rPr>
          <w:rStyle w:val="normaltextrun"/>
          <w:rFonts w:ascii="Arial" w:hAnsi="Arial" w:cs="Arial"/>
          <w:color w:val="000000"/>
          <w:shd w:val="clear" w:color="auto" w:fill="FFFFFF"/>
        </w:rPr>
        <w:t>5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-</w:t>
      </w:r>
      <w:r w:rsidR="00FE4135">
        <w:rPr>
          <w:rStyle w:val="normaltextrun"/>
          <w:rFonts w:ascii="Arial" w:hAnsi="Arial" w:cs="Arial"/>
          <w:color w:val="000000"/>
          <w:shd w:val="clear" w:color="auto" w:fill="FFFFFF"/>
        </w:rPr>
        <w:t>24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2101D243" w14:textId="77777777" w:rsidR="000D2BC2" w:rsidRDefault="000D2BC2" w:rsidP="00357AE7">
      <w:pPr>
        <w:jc w:val="center"/>
        <w:rPr>
          <w:rFonts w:ascii="Arial" w:hAnsi="Arial" w:cs="Arial"/>
        </w:rPr>
      </w:pPr>
    </w:p>
    <w:p w14:paraId="667FB27D" w14:textId="753F49CA" w:rsidR="00D610C4" w:rsidRPr="00D610C4" w:rsidRDefault="00D610C4" w:rsidP="00357AE7">
      <w:pPr>
        <w:jc w:val="both"/>
        <w:rPr>
          <w:rFonts w:ascii="Arial" w:hAnsi="Arial" w:cs="Arial"/>
        </w:rPr>
      </w:pPr>
      <w:r w:rsidRPr="00D610C4">
        <w:rPr>
          <w:rFonts w:ascii="Arial" w:hAnsi="Arial" w:cs="Arial"/>
        </w:rPr>
        <w:t xml:space="preserve">The code analyzes </w:t>
      </w:r>
      <w:r w:rsidR="00D20DA9">
        <w:rPr>
          <w:rFonts w:ascii="Arial" w:hAnsi="Arial" w:cs="Arial"/>
        </w:rPr>
        <w:t>Single Wavelength</w:t>
      </w:r>
      <w:r w:rsidRPr="00D610C4">
        <w:rPr>
          <w:rFonts w:ascii="Arial" w:hAnsi="Arial" w:cs="Arial"/>
        </w:rPr>
        <w:t xml:space="preserve"> DCE MSOT Data acquired on </w:t>
      </w:r>
      <w:proofErr w:type="spellStart"/>
      <w:r w:rsidRPr="00D610C4">
        <w:rPr>
          <w:rFonts w:ascii="Arial" w:hAnsi="Arial" w:cs="Arial"/>
        </w:rPr>
        <w:t>iThera</w:t>
      </w:r>
      <w:proofErr w:type="spellEnd"/>
      <w:r w:rsidRPr="00D610C4">
        <w:rPr>
          <w:rFonts w:ascii="Arial" w:hAnsi="Arial" w:cs="Arial"/>
        </w:rPr>
        <w:t xml:space="preserve"> </w:t>
      </w:r>
      <w:proofErr w:type="spellStart"/>
      <w:r w:rsidRPr="00D610C4">
        <w:rPr>
          <w:rFonts w:ascii="Arial" w:hAnsi="Arial" w:cs="Arial"/>
        </w:rPr>
        <w:t>Invision</w:t>
      </w:r>
      <w:proofErr w:type="spellEnd"/>
      <w:r w:rsidRPr="00D610C4">
        <w:rPr>
          <w:rFonts w:ascii="Arial" w:hAnsi="Arial" w:cs="Arial"/>
        </w:rPr>
        <w:t xml:space="preserve"> and reconstructed on </w:t>
      </w:r>
      <w:proofErr w:type="spellStart"/>
      <w:r w:rsidRPr="00D610C4">
        <w:rPr>
          <w:rFonts w:ascii="Arial" w:hAnsi="Arial" w:cs="Arial"/>
        </w:rPr>
        <w:t>ViewMSOT</w:t>
      </w:r>
      <w:proofErr w:type="spellEnd"/>
      <w:r w:rsidRPr="00D610C4">
        <w:rPr>
          <w:rFonts w:ascii="Arial" w:hAnsi="Arial" w:cs="Arial"/>
        </w:rPr>
        <w:t xml:space="preserve"> software. </w:t>
      </w:r>
    </w:p>
    <w:p w14:paraId="4BEF65C3" w14:textId="4B3789E4" w:rsidR="00357AE7" w:rsidRPr="0099393B" w:rsidRDefault="00357AE7" w:rsidP="00357AE7">
      <w:pPr>
        <w:jc w:val="both"/>
        <w:rPr>
          <w:rFonts w:ascii="Arial" w:hAnsi="Arial" w:cs="Arial"/>
          <w:b/>
        </w:rPr>
      </w:pPr>
      <w:r w:rsidRPr="0099393B">
        <w:rPr>
          <w:rFonts w:ascii="Arial" w:hAnsi="Arial" w:cs="Arial"/>
          <w:b/>
        </w:rPr>
        <w:t xml:space="preserve">Components Needed: </w:t>
      </w:r>
      <w:r w:rsidR="00D20DA9">
        <w:rPr>
          <w:rFonts w:ascii="Arial" w:hAnsi="Arial" w:cs="Arial"/>
          <w:b/>
        </w:rPr>
        <w:t>s</w:t>
      </w:r>
    </w:p>
    <w:p w14:paraId="3A1FC973" w14:textId="52ED0BB9" w:rsidR="00357AE7" w:rsidRDefault="00357AE7" w:rsidP="00357AE7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Main code:</w:t>
      </w:r>
      <w:r w:rsidRPr="00357AE7">
        <w:rPr>
          <w:rFonts w:ascii="Arial" w:hAnsi="Arial" w:cs="Arial"/>
        </w:rPr>
        <w:t xml:space="preserve"> </w:t>
      </w:r>
      <w:proofErr w:type="spellStart"/>
      <w:r w:rsidRPr="00357AE7">
        <w:rPr>
          <w:rFonts w:ascii="Arial" w:hAnsi="Arial" w:cs="Arial"/>
        </w:rPr>
        <w:t>run_MSOT</w:t>
      </w:r>
      <w:r w:rsidR="003C3D54">
        <w:rPr>
          <w:rFonts w:ascii="Arial" w:hAnsi="Arial" w:cs="Arial"/>
        </w:rPr>
        <w:t>_nonneg</w:t>
      </w:r>
      <w:r w:rsidRPr="00357AE7">
        <w:rPr>
          <w:rFonts w:ascii="Arial" w:hAnsi="Arial" w:cs="Arial"/>
        </w:rPr>
        <w:t>.m</w:t>
      </w:r>
      <w:proofErr w:type="spellEnd"/>
      <w:r w:rsidRPr="00357AE7">
        <w:rPr>
          <w:rFonts w:ascii="Arial" w:hAnsi="Arial" w:cs="Arial"/>
        </w:rPr>
        <w:t xml:space="preserve"> </w:t>
      </w:r>
      <w:bookmarkStart w:id="1" w:name="_GoBack"/>
      <w:bookmarkEnd w:id="1"/>
    </w:p>
    <w:p w14:paraId="708011EC" w14:textId="086A0462" w:rsidR="00357AE7" w:rsidRDefault="00357AE7" w:rsidP="00357AE7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Sub-codes: </w:t>
      </w:r>
      <w:proofErr w:type="spellStart"/>
      <w:r w:rsidR="008566A7" w:rsidRPr="008566A7">
        <w:rPr>
          <w:rFonts w:ascii="Arial" w:hAnsi="Arial" w:cs="Arial"/>
        </w:rPr>
        <w:t>run_DCE_MSOT_RECON</w:t>
      </w:r>
      <w:r w:rsidRPr="00357AE7">
        <w:rPr>
          <w:rFonts w:ascii="Arial" w:hAnsi="Arial" w:cs="Arial"/>
        </w:rPr>
        <w:t>.m</w:t>
      </w:r>
      <w:proofErr w:type="spellEnd"/>
    </w:p>
    <w:p w14:paraId="7C3C8012" w14:textId="77777777" w:rsidR="00357AE7" w:rsidRDefault="00357AE7" w:rsidP="00357AE7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Other codes: </w:t>
      </w:r>
      <w:proofErr w:type="spellStart"/>
      <w:r w:rsidRPr="00357AE7">
        <w:rPr>
          <w:rFonts w:ascii="Arial" w:hAnsi="Arial" w:cs="Arial"/>
        </w:rPr>
        <w:t>Negative_pixel_count.m</w:t>
      </w:r>
      <w:proofErr w:type="spellEnd"/>
      <w:r>
        <w:rPr>
          <w:rFonts w:ascii="Arial" w:hAnsi="Arial" w:cs="Arial"/>
        </w:rPr>
        <w:t xml:space="preserve"> ; </w:t>
      </w:r>
      <w:proofErr w:type="spellStart"/>
      <w:r w:rsidRPr="00357AE7">
        <w:rPr>
          <w:rFonts w:ascii="Arial" w:hAnsi="Arial" w:cs="Arial"/>
        </w:rPr>
        <w:t>Voxel_count.m</w:t>
      </w:r>
      <w:proofErr w:type="spellEnd"/>
      <w:r>
        <w:rPr>
          <w:rFonts w:ascii="Arial" w:hAnsi="Arial" w:cs="Arial"/>
        </w:rPr>
        <w:t xml:space="preserve"> ; </w:t>
      </w:r>
      <w:proofErr w:type="spellStart"/>
      <w:r w:rsidRPr="00357AE7">
        <w:rPr>
          <w:rFonts w:ascii="Arial" w:hAnsi="Arial" w:cs="Arial"/>
        </w:rPr>
        <w:t>ROI_modification.m</w:t>
      </w:r>
      <w:proofErr w:type="spellEnd"/>
    </w:p>
    <w:p w14:paraId="380A1DC3" w14:textId="163B183B" w:rsidR="00357AE7" w:rsidRDefault="0099393B" w:rsidP="0099393B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Folder titled: </w:t>
      </w:r>
      <w:r w:rsidR="009734F0" w:rsidRPr="009734F0">
        <w:rPr>
          <w:rFonts w:ascii="Arial" w:hAnsi="Arial" w:cs="Arial"/>
        </w:rPr>
        <w:t>DCE_MSOT_SingleWavelength_M2022b_20230524</w:t>
      </w:r>
    </w:p>
    <w:p w14:paraId="772498FA" w14:textId="77777777" w:rsidR="0099393B" w:rsidRPr="0099393B" w:rsidRDefault="0099393B" w:rsidP="0099393B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exported from </w:t>
      </w:r>
      <w:proofErr w:type="spellStart"/>
      <w:r>
        <w:rPr>
          <w:rFonts w:ascii="Arial" w:hAnsi="Arial" w:cs="Arial"/>
        </w:rPr>
        <w:t>ViewMSOT</w:t>
      </w:r>
      <w:proofErr w:type="spellEnd"/>
      <w:r>
        <w:rPr>
          <w:rFonts w:ascii="Arial" w:hAnsi="Arial" w:cs="Arial"/>
        </w:rPr>
        <w:t xml:space="preserve"> after reconstruction and spectral unmixing. </w:t>
      </w:r>
    </w:p>
    <w:p w14:paraId="736D5A93" w14:textId="3E1B58AA" w:rsidR="0099393B" w:rsidRDefault="0099393B" w:rsidP="0099393B">
      <w:pPr>
        <w:jc w:val="both"/>
        <w:rPr>
          <w:rFonts w:ascii="Arial" w:hAnsi="Arial" w:cs="Arial"/>
        </w:rPr>
      </w:pPr>
      <w:r w:rsidRPr="0099393B">
        <w:rPr>
          <w:rFonts w:ascii="Arial" w:hAnsi="Arial" w:cs="Arial"/>
          <w:b/>
        </w:rPr>
        <w:t>Important:</w:t>
      </w:r>
      <w:r>
        <w:rPr>
          <w:rFonts w:ascii="Arial" w:hAnsi="Arial" w:cs="Arial"/>
        </w:rPr>
        <w:t xml:space="preserve">  </w:t>
      </w:r>
      <w:r w:rsidRPr="0099393B">
        <w:rPr>
          <w:rFonts w:ascii="Arial" w:hAnsi="Arial" w:cs="Arial"/>
        </w:rPr>
        <w:t xml:space="preserve">Store all the above components into a single folder. </w:t>
      </w:r>
    </w:p>
    <w:p w14:paraId="3A2546F4" w14:textId="54787AA4" w:rsidR="00026580" w:rsidRPr="00791F90" w:rsidRDefault="00026580" w:rsidP="0099393B">
      <w:pPr>
        <w:jc w:val="both"/>
        <w:rPr>
          <w:rFonts w:ascii="Arial" w:hAnsi="Arial" w:cs="Arial"/>
        </w:rPr>
      </w:pPr>
      <w:r w:rsidRPr="00026580">
        <w:rPr>
          <w:rFonts w:ascii="Arial" w:hAnsi="Arial" w:cs="Arial"/>
          <w:b/>
          <w:bCs/>
        </w:rPr>
        <w:t>Note:</w:t>
      </w:r>
      <w:r>
        <w:rPr>
          <w:rFonts w:ascii="Arial" w:hAnsi="Arial" w:cs="Arial"/>
        </w:rPr>
        <w:t xml:space="preserve"> This version runs on </w:t>
      </w:r>
      <w:proofErr w:type="spellStart"/>
      <w:r>
        <w:rPr>
          <w:rFonts w:ascii="Arial" w:hAnsi="Arial" w:cs="Arial"/>
        </w:rPr>
        <w:t>Matlab</w:t>
      </w:r>
      <w:proofErr w:type="spellEnd"/>
      <w:r>
        <w:rPr>
          <w:rFonts w:ascii="Arial" w:hAnsi="Arial" w:cs="Arial"/>
        </w:rPr>
        <w:t xml:space="preserve"> 2022</w:t>
      </w:r>
      <w:r w:rsidR="00BD2BCB">
        <w:rPr>
          <w:rFonts w:ascii="Arial" w:hAnsi="Arial" w:cs="Arial"/>
        </w:rPr>
        <w:t>b</w:t>
      </w:r>
    </w:p>
    <w:p w14:paraId="4538AE71" w14:textId="1D1BA9D0" w:rsidR="0099393B" w:rsidRDefault="0099393B" w:rsidP="0099393B">
      <w:pPr>
        <w:jc w:val="both"/>
        <w:rPr>
          <w:rFonts w:ascii="Arial" w:hAnsi="Arial" w:cs="Arial"/>
          <w:b/>
        </w:rPr>
      </w:pPr>
      <w:r w:rsidRPr="00791F90">
        <w:rPr>
          <w:rFonts w:ascii="Arial" w:hAnsi="Arial" w:cs="Arial"/>
          <w:b/>
        </w:rPr>
        <w:t xml:space="preserve">Procedure: </w:t>
      </w:r>
    </w:p>
    <w:p w14:paraId="0284DB33" w14:textId="5589AD09" w:rsidR="003160E9" w:rsidRPr="003160E9" w:rsidRDefault="003160E9" w:rsidP="003160E9">
      <w:pPr>
        <w:jc w:val="both"/>
        <w:rPr>
          <w:rFonts w:ascii="Arial" w:hAnsi="Arial" w:cs="Arial"/>
        </w:rPr>
      </w:pPr>
      <w:r w:rsidRPr="00357AE7">
        <w:rPr>
          <w:rFonts w:ascii="Arial" w:hAnsi="Arial" w:cs="Arial"/>
          <w:b/>
        </w:rPr>
        <w:t xml:space="preserve">DCE MSOT </w:t>
      </w:r>
      <w:r>
        <w:rPr>
          <w:rFonts w:ascii="Arial" w:hAnsi="Arial" w:cs="Arial"/>
          <w:b/>
        </w:rPr>
        <w:t xml:space="preserve">Data </w:t>
      </w:r>
      <w:r w:rsidRPr="00357AE7">
        <w:rPr>
          <w:rFonts w:ascii="Arial" w:hAnsi="Arial" w:cs="Arial"/>
          <w:b/>
        </w:rPr>
        <w:t>Analysis</w:t>
      </w:r>
    </w:p>
    <w:p w14:paraId="09A0DDE4" w14:textId="130DF2BB" w:rsidR="00E04A5E" w:rsidRDefault="00E04A5E" w:rsidP="00E04A5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The user will be prompted to select the folder containing the DCE data.</w:t>
      </w:r>
    </w:p>
    <w:p w14:paraId="119BF5AD" w14:textId="77376C0E" w:rsidR="00247BC2" w:rsidRDefault="00E04A5E" w:rsidP="00E04A5E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NOTE: Please select the main scan folder and not the </w:t>
      </w:r>
      <w:r w:rsidR="00D77B19">
        <w:rPr>
          <w:rFonts w:ascii="Arial" w:hAnsi="Arial" w:cs="Arial"/>
        </w:rPr>
        <w:t>RECONs</w:t>
      </w:r>
      <w:r>
        <w:rPr>
          <w:rFonts w:ascii="Arial" w:hAnsi="Arial" w:cs="Arial"/>
        </w:rPr>
        <w:t xml:space="preserve"> subfolder at this step.</w:t>
      </w:r>
    </w:p>
    <w:p w14:paraId="7B6D2281" w14:textId="6DB34647" w:rsidR="00E04A5E" w:rsidRDefault="00E04A5E" w:rsidP="00E04A5E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1C5737B" w14:textId="196342FA" w:rsidR="00247BC2" w:rsidRDefault="004C51C4" w:rsidP="00247BC2">
      <w:pPr>
        <w:pStyle w:val="ListParagraph"/>
        <w:jc w:val="center"/>
        <w:rPr>
          <w:rFonts w:ascii="Arial" w:hAnsi="Arial" w:cs="Arial"/>
        </w:rPr>
      </w:pPr>
      <w:r w:rsidRPr="004C51C4">
        <w:rPr>
          <w:rFonts w:ascii="Arial" w:hAnsi="Arial" w:cs="Arial"/>
        </w:rPr>
        <w:drawing>
          <wp:inline distT="0" distB="0" distL="0" distR="0" wp14:anchorId="100D3CCD" wp14:editId="66E23EFD">
            <wp:extent cx="4239217" cy="65731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CD49" w14:textId="77777777" w:rsidR="00247BC2" w:rsidRDefault="00247BC2" w:rsidP="00E04A5E">
      <w:pPr>
        <w:pStyle w:val="ListParagraph"/>
        <w:jc w:val="both"/>
        <w:rPr>
          <w:rFonts w:ascii="Arial" w:hAnsi="Arial" w:cs="Arial"/>
        </w:rPr>
      </w:pPr>
    </w:p>
    <w:p w14:paraId="24D1B549" w14:textId="6206CEC2" w:rsidR="00E04A5E" w:rsidRDefault="00E04A5E" w:rsidP="00E04A5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command window will display the name of the scan. If correct, press Y to continue. If wrong, press N to re-select the correct scan. </w:t>
      </w:r>
    </w:p>
    <w:p w14:paraId="3A36CC6E" w14:textId="1C9E91BB" w:rsidR="000C2D2A" w:rsidRPr="000C2D2A" w:rsidRDefault="006E09FA" w:rsidP="000C2D2A">
      <w:pPr>
        <w:jc w:val="center"/>
        <w:rPr>
          <w:rFonts w:ascii="Arial" w:hAnsi="Arial" w:cs="Arial"/>
        </w:rPr>
      </w:pPr>
      <w:r w:rsidRPr="006E09FA">
        <w:rPr>
          <w:rFonts w:ascii="Arial" w:hAnsi="Arial" w:cs="Arial"/>
        </w:rPr>
        <w:drawing>
          <wp:inline distT="0" distB="0" distL="0" distR="0" wp14:anchorId="0A49612B" wp14:editId="3C2164DF">
            <wp:extent cx="4201111" cy="10002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A5A9" w14:textId="66440574" w:rsidR="006105D6" w:rsidRDefault="00E04A5E" w:rsidP="006105D6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Next, select the folder to save the analyzed data. </w:t>
      </w:r>
    </w:p>
    <w:p w14:paraId="5A921D2A" w14:textId="5A1BB9AD" w:rsidR="00267CAE" w:rsidRDefault="00267CAE" w:rsidP="006105D6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Enter the number of chromophores when prompted (the number of chromophores selected when spectrally unmixing). The prompt will say ‘Select chromophore for segmentation.’</w:t>
      </w:r>
    </w:p>
    <w:p w14:paraId="74AF1A2E" w14:textId="50ACCE8E" w:rsidR="00242E17" w:rsidRDefault="008D6432" w:rsidP="008D6432">
      <w:pPr>
        <w:jc w:val="center"/>
        <w:rPr>
          <w:rFonts w:ascii="Arial" w:hAnsi="Arial" w:cs="Arial"/>
        </w:rPr>
      </w:pPr>
      <w:r w:rsidRPr="008D6432">
        <w:rPr>
          <w:rFonts w:ascii="Arial" w:hAnsi="Arial" w:cs="Arial"/>
          <w:noProof/>
        </w:rPr>
        <w:drawing>
          <wp:inline distT="0" distB="0" distL="0" distR="0" wp14:anchorId="47EE4C29" wp14:editId="58457D9F">
            <wp:extent cx="3105150" cy="238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714"/>
                    <a:stretch/>
                  </pic:blipFill>
                  <pic:spPr bwMode="auto">
                    <a:xfrm>
                      <a:off x="0" y="0"/>
                      <a:ext cx="3105583" cy="23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CF987" w14:textId="0A7B5E44" w:rsidR="000F3AA1" w:rsidRDefault="000F3AA1" w:rsidP="000F3AA1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NOTE: </w:t>
      </w:r>
      <w:r w:rsidR="0091532F">
        <w:rPr>
          <w:rFonts w:ascii="Arial" w:hAnsi="Arial" w:cs="Arial"/>
        </w:rPr>
        <w:t>The number of chromophores should be “</w:t>
      </w:r>
      <w:r w:rsidR="004C51C4">
        <w:rPr>
          <w:rFonts w:ascii="Arial" w:hAnsi="Arial" w:cs="Arial"/>
        </w:rPr>
        <w:t>1</w:t>
      </w:r>
      <w:r w:rsidR="0091532F">
        <w:rPr>
          <w:rFonts w:ascii="Arial" w:hAnsi="Arial" w:cs="Arial"/>
        </w:rPr>
        <w:t>”</w:t>
      </w:r>
      <w:r w:rsidR="0091532F" w:rsidRPr="0091532F">
        <w:rPr>
          <w:rFonts w:ascii="Arial" w:hAnsi="Arial" w:cs="Arial"/>
        </w:rPr>
        <w:t xml:space="preserve"> for </w:t>
      </w:r>
      <w:r w:rsidR="004C51C4">
        <w:rPr>
          <w:rFonts w:ascii="Arial" w:hAnsi="Arial" w:cs="Arial"/>
        </w:rPr>
        <w:t xml:space="preserve">Single Wavelength </w:t>
      </w:r>
      <w:r w:rsidR="0091532F" w:rsidRPr="0091532F">
        <w:rPr>
          <w:rFonts w:ascii="Arial" w:hAnsi="Arial" w:cs="Arial"/>
        </w:rPr>
        <w:t xml:space="preserve">DCE MSOT </w:t>
      </w:r>
    </w:p>
    <w:p w14:paraId="27451ADC" w14:textId="77777777" w:rsidR="004B6D53" w:rsidRPr="006105D6" w:rsidRDefault="004B6D53" w:rsidP="004B6D53">
      <w:pPr>
        <w:pStyle w:val="ListParagraph"/>
        <w:jc w:val="center"/>
        <w:rPr>
          <w:rFonts w:ascii="Arial" w:hAnsi="Arial" w:cs="Arial"/>
        </w:rPr>
      </w:pPr>
    </w:p>
    <w:p w14:paraId="21243A79" w14:textId="5F08FECE" w:rsidR="004B6D53" w:rsidRDefault="004B6D53" w:rsidP="004B6D53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the image pop-up, trace the tumor or desired region. </w:t>
      </w:r>
    </w:p>
    <w:p w14:paraId="77240EEE" w14:textId="77777777" w:rsidR="004B6D53" w:rsidRPr="0091532F" w:rsidRDefault="004B6D53" w:rsidP="004B6D53">
      <w:pPr>
        <w:pStyle w:val="ListParagraph"/>
        <w:ind w:left="360"/>
        <w:jc w:val="both"/>
        <w:rPr>
          <w:rFonts w:ascii="Arial" w:hAnsi="Arial" w:cs="Arial"/>
        </w:rPr>
      </w:pPr>
    </w:p>
    <w:p w14:paraId="05E3F18D" w14:textId="77777777" w:rsidR="004B6D53" w:rsidRDefault="004B6D53" w:rsidP="004B6D53">
      <w:pPr>
        <w:tabs>
          <w:tab w:val="left" w:pos="720"/>
        </w:tabs>
        <w:ind w:left="720"/>
        <w:jc w:val="center"/>
        <w:rPr>
          <w:rFonts w:ascii="Arial" w:hAnsi="Arial" w:cs="Arial"/>
        </w:rPr>
      </w:pPr>
      <w:r w:rsidRPr="005B2766">
        <w:rPr>
          <w:rFonts w:ascii="Arial" w:hAnsi="Arial" w:cs="Arial"/>
          <w:noProof/>
        </w:rPr>
        <w:drawing>
          <wp:inline distT="0" distB="0" distL="0" distR="0" wp14:anchorId="03BB26F1" wp14:editId="3DD19B21">
            <wp:extent cx="4206240" cy="3763003"/>
            <wp:effectExtent l="0" t="0" r="381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6D8A" w14:textId="77777777" w:rsidR="004B6D53" w:rsidRDefault="004B6D53" w:rsidP="004B6D5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5950D44" w14:textId="77777777" w:rsidR="004B6D53" w:rsidRDefault="004B6D53" w:rsidP="004B6D53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Here is an example of a Tumor ROI:</w:t>
      </w:r>
    </w:p>
    <w:p w14:paraId="322AC425" w14:textId="77777777" w:rsidR="004B6D53" w:rsidRDefault="004B6D53" w:rsidP="004B6D53">
      <w:pPr>
        <w:tabs>
          <w:tab w:val="left" w:pos="720"/>
        </w:tabs>
        <w:ind w:left="720"/>
        <w:jc w:val="center"/>
        <w:rPr>
          <w:rFonts w:ascii="Arial" w:hAnsi="Arial" w:cs="Arial"/>
        </w:rPr>
      </w:pPr>
      <w:r w:rsidRPr="00264D1F">
        <w:rPr>
          <w:rFonts w:ascii="Arial" w:hAnsi="Arial" w:cs="Arial"/>
          <w:noProof/>
        </w:rPr>
        <w:drawing>
          <wp:inline distT="0" distB="0" distL="0" distR="0" wp14:anchorId="2D3927F1" wp14:editId="04BE120F">
            <wp:extent cx="4206240" cy="3771111"/>
            <wp:effectExtent l="0" t="0" r="381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B95F" w14:textId="17AD2C5A" w:rsidR="004B6D53" w:rsidRPr="004B6D53" w:rsidRDefault="004B6D53" w:rsidP="004B6D53">
      <w:pPr>
        <w:tabs>
          <w:tab w:val="left" w:pos="720"/>
        </w:tabs>
        <w:ind w:left="720"/>
        <w:jc w:val="center"/>
        <w:rPr>
          <w:rFonts w:ascii="Arial" w:hAnsi="Arial" w:cs="Arial"/>
        </w:rPr>
      </w:pPr>
      <w:r w:rsidRPr="001A11CF">
        <w:rPr>
          <w:rFonts w:ascii="Arial" w:hAnsi="Arial" w:cs="Arial"/>
          <w:noProof/>
        </w:rPr>
        <w:drawing>
          <wp:inline distT="0" distB="0" distL="0" distR="0" wp14:anchorId="0AC78432" wp14:editId="2327353A">
            <wp:extent cx="4114800" cy="3920588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9FB8" w14:textId="6D117DCB" w:rsidR="00AE70B3" w:rsidRDefault="00AE70B3" w:rsidP="00AE70B3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If satisfied with the ROI, press Y in the command window. If you are not satisfied, enter N and redraw the ROI, then press Y if you are satisfied.</w:t>
      </w:r>
    </w:p>
    <w:p w14:paraId="5F1F5EFB" w14:textId="77777777" w:rsidR="00AE70B3" w:rsidRDefault="00AE70B3" w:rsidP="00AE70B3">
      <w:pPr>
        <w:pStyle w:val="ListParagraph"/>
        <w:ind w:left="360"/>
        <w:jc w:val="both"/>
        <w:rPr>
          <w:rFonts w:ascii="Arial" w:hAnsi="Arial" w:cs="Arial"/>
        </w:rPr>
      </w:pPr>
    </w:p>
    <w:p w14:paraId="0ADE4062" w14:textId="6981F8E7" w:rsidR="0033448C" w:rsidRDefault="002C21A9" w:rsidP="006105D6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Next, t</w:t>
      </w:r>
      <w:r w:rsidR="00F65D7C">
        <w:rPr>
          <w:rFonts w:ascii="Arial" w:hAnsi="Arial" w:cs="Arial"/>
        </w:rPr>
        <w:t xml:space="preserve">he program will </w:t>
      </w:r>
      <w:r w:rsidR="00534203">
        <w:rPr>
          <w:rFonts w:ascii="Arial" w:hAnsi="Arial" w:cs="Arial"/>
        </w:rPr>
        <w:t xml:space="preserve">first </w:t>
      </w:r>
      <w:r w:rsidR="00F65D7C">
        <w:rPr>
          <w:rFonts w:ascii="Arial" w:hAnsi="Arial" w:cs="Arial"/>
        </w:rPr>
        <w:t xml:space="preserve">try to find </w:t>
      </w:r>
      <w:r w:rsidR="00534203">
        <w:rPr>
          <w:rFonts w:ascii="Arial" w:hAnsi="Arial" w:cs="Arial"/>
        </w:rPr>
        <w:t>the AIF automatically using the DBSCAN clustering technique</w:t>
      </w:r>
      <w:r w:rsidR="0017353E">
        <w:rPr>
          <w:rFonts w:ascii="Arial" w:hAnsi="Arial" w:cs="Arial"/>
        </w:rPr>
        <w:t>.  A figure with DBSCAN clusters will appear.</w:t>
      </w:r>
    </w:p>
    <w:p w14:paraId="51D23DE8" w14:textId="1749CBC4" w:rsidR="0017353E" w:rsidRDefault="00BD09A2" w:rsidP="009C3A7A">
      <w:pPr>
        <w:jc w:val="center"/>
        <w:rPr>
          <w:rFonts w:ascii="Arial" w:hAnsi="Arial" w:cs="Arial"/>
        </w:rPr>
      </w:pPr>
      <w:r w:rsidRPr="00BD09A2">
        <w:rPr>
          <w:rFonts w:ascii="Arial" w:hAnsi="Arial" w:cs="Arial"/>
          <w:noProof/>
        </w:rPr>
        <w:drawing>
          <wp:inline distT="0" distB="0" distL="0" distR="0" wp14:anchorId="056B22F8" wp14:editId="7A2927E8">
            <wp:extent cx="5296639" cy="391532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876" w14:textId="77777777" w:rsidR="00F06241" w:rsidRPr="0017353E" w:rsidRDefault="00F06241" w:rsidP="009C3A7A">
      <w:pPr>
        <w:jc w:val="center"/>
        <w:rPr>
          <w:rFonts w:ascii="Arial" w:hAnsi="Arial" w:cs="Arial"/>
        </w:rPr>
      </w:pPr>
    </w:p>
    <w:p w14:paraId="06380F3A" w14:textId="245DF013" w:rsidR="0017353E" w:rsidRDefault="0017353E" w:rsidP="006105D6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Click on individual </w:t>
      </w:r>
      <w:r w:rsidR="006E48FE">
        <w:rPr>
          <w:rFonts w:ascii="Arial" w:hAnsi="Arial" w:cs="Arial"/>
        </w:rPr>
        <w:t>curves</w:t>
      </w:r>
      <w:r>
        <w:rPr>
          <w:rFonts w:ascii="Arial" w:hAnsi="Arial" w:cs="Arial"/>
        </w:rPr>
        <w:t xml:space="preserve"> </w:t>
      </w:r>
      <w:r w:rsidR="006E48FE">
        <w:rPr>
          <w:rFonts w:ascii="Arial" w:hAnsi="Arial" w:cs="Arial"/>
        </w:rPr>
        <w:t>to investigate them and see which curve resembles the correct AIF curve.</w:t>
      </w:r>
    </w:p>
    <w:p w14:paraId="42CFCFDC" w14:textId="29E16C15" w:rsidR="00D74519" w:rsidRPr="00D74519" w:rsidRDefault="00111B26" w:rsidP="00D74519">
      <w:pPr>
        <w:jc w:val="center"/>
        <w:rPr>
          <w:rFonts w:ascii="Arial" w:hAnsi="Arial" w:cs="Arial"/>
        </w:rPr>
      </w:pPr>
      <w:r w:rsidRPr="00111B26">
        <w:rPr>
          <w:rFonts w:ascii="Arial" w:hAnsi="Arial" w:cs="Arial"/>
          <w:noProof/>
        </w:rPr>
        <w:lastRenderedPageBreak/>
        <w:drawing>
          <wp:inline distT="0" distB="0" distL="0" distR="0" wp14:anchorId="47FC2FA1" wp14:editId="34E9375E">
            <wp:extent cx="5943600" cy="4116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370F" w14:textId="77777777" w:rsidR="006E48FE" w:rsidRPr="006E48FE" w:rsidRDefault="006E48FE" w:rsidP="006E48FE">
      <w:pPr>
        <w:pStyle w:val="ListParagraph"/>
        <w:rPr>
          <w:rFonts w:ascii="Arial" w:hAnsi="Arial" w:cs="Arial"/>
        </w:rPr>
      </w:pPr>
    </w:p>
    <w:p w14:paraId="7350236E" w14:textId="61423353" w:rsidR="006E48FE" w:rsidRDefault="006E48FE" w:rsidP="006105D6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Once you identify a good candidate, write its number </w:t>
      </w:r>
      <w:r w:rsidR="004F515B">
        <w:rPr>
          <w:rFonts w:ascii="Arial" w:hAnsi="Arial" w:cs="Arial"/>
        </w:rPr>
        <w:t>in front of the prompt ‘Choose an AIF cluster:’</w:t>
      </w:r>
    </w:p>
    <w:p w14:paraId="0276DCCC" w14:textId="6BA888C2" w:rsidR="00B9067C" w:rsidRPr="00B9067C" w:rsidRDefault="00CC7CCA" w:rsidP="00CC7CCA">
      <w:pPr>
        <w:pStyle w:val="ListParagraph"/>
        <w:jc w:val="center"/>
        <w:rPr>
          <w:rFonts w:ascii="Arial" w:hAnsi="Arial" w:cs="Arial"/>
        </w:rPr>
      </w:pPr>
      <w:r w:rsidRPr="00CC7CCA">
        <w:rPr>
          <w:rFonts w:ascii="Arial" w:hAnsi="Arial" w:cs="Arial"/>
          <w:noProof/>
        </w:rPr>
        <w:drawing>
          <wp:inline distT="0" distB="0" distL="0" distR="0" wp14:anchorId="3B93689F" wp14:editId="21217634">
            <wp:extent cx="2238687" cy="31436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EFC9" w14:textId="2EDCB070" w:rsidR="00B9067C" w:rsidRPr="00B9067C" w:rsidRDefault="00B9067C" w:rsidP="00B9067C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NOTE: if the chosen curve is labeled “-1” please enter “0” in response to the prompt.</w:t>
      </w:r>
    </w:p>
    <w:p w14:paraId="06E0089A" w14:textId="77777777" w:rsidR="004F515B" w:rsidRPr="004F515B" w:rsidRDefault="004F515B" w:rsidP="004F515B">
      <w:pPr>
        <w:pStyle w:val="ListParagraph"/>
        <w:rPr>
          <w:rFonts w:ascii="Arial" w:hAnsi="Arial" w:cs="Arial"/>
        </w:rPr>
      </w:pPr>
    </w:p>
    <w:p w14:paraId="39BC4641" w14:textId="2317B0C4" w:rsidR="004F515B" w:rsidRDefault="0004483C" w:rsidP="006105D6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Next, two figures will appear</w:t>
      </w:r>
      <w:r w:rsidR="000A0C39">
        <w:rPr>
          <w:rFonts w:ascii="Arial" w:hAnsi="Arial" w:cs="Arial"/>
        </w:rPr>
        <w:t>, one with the automatic AIF ROI overlaid on the original image, and the other sh</w:t>
      </w:r>
      <w:r w:rsidR="00E702F0">
        <w:rPr>
          <w:rFonts w:ascii="Arial" w:hAnsi="Arial" w:cs="Arial"/>
        </w:rPr>
        <w:t>ows the AIF curve from this ROI.</w:t>
      </w:r>
    </w:p>
    <w:p w14:paraId="5EE5255E" w14:textId="7A602DB5" w:rsidR="00E702F0" w:rsidRPr="00E702F0" w:rsidRDefault="006C2BEE" w:rsidP="006C2BEE">
      <w:pPr>
        <w:jc w:val="center"/>
        <w:rPr>
          <w:rFonts w:ascii="Arial" w:hAnsi="Arial" w:cs="Arial"/>
        </w:rPr>
      </w:pPr>
      <w:r w:rsidRPr="006C2BEE">
        <w:rPr>
          <w:rFonts w:ascii="Arial" w:hAnsi="Arial" w:cs="Arial"/>
          <w:noProof/>
        </w:rPr>
        <w:lastRenderedPageBreak/>
        <w:drawing>
          <wp:inline distT="0" distB="0" distL="0" distR="0" wp14:anchorId="56C670CA" wp14:editId="18448EE8">
            <wp:extent cx="5943600" cy="2765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74D3" w14:textId="1DF38B6B" w:rsidR="00E702F0" w:rsidRDefault="00E702F0" w:rsidP="006105D6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If you are satisfied with the Automatic ROI</w:t>
      </w:r>
      <w:r w:rsidR="00531B65">
        <w:rPr>
          <w:rFonts w:ascii="Arial" w:hAnsi="Arial" w:cs="Arial"/>
        </w:rPr>
        <w:t>, answer “Y” to the prompt ‘</w:t>
      </w:r>
      <w:r w:rsidR="007E53EF" w:rsidRPr="007E53EF">
        <w:rPr>
          <w:rFonts w:ascii="Arial" w:hAnsi="Arial" w:cs="Arial"/>
        </w:rPr>
        <w:t>Are you satisfied with the Automatic AIF ROI?</w:t>
      </w:r>
      <w:r w:rsidR="00531B65">
        <w:rPr>
          <w:rFonts w:ascii="Arial" w:hAnsi="Arial" w:cs="Arial"/>
        </w:rPr>
        <w:t>’</w:t>
      </w:r>
    </w:p>
    <w:p w14:paraId="233843E4" w14:textId="2BAB7437" w:rsidR="007E53EF" w:rsidRPr="007E53EF" w:rsidRDefault="007E53EF" w:rsidP="007E53EF">
      <w:pPr>
        <w:jc w:val="center"/>
        <w:rPr>
          <w:rFonts w:ascii="Arial" w:hAnsi="Arial" w:cs="Arial"/>
        </w:rPr>
      </w:pPr>
      <w:r w:rsidRPr="007E53EF">
        <w:rPr>
          <w:rFonts w:ascii="Arial" w:hAnsi="Arial" w:cs="Arial"/>
          <w:noProof/>
        </w:rPr>
        <w:drawing>
          <wp:inline distT="0" distB="0" distL="0" distR="0" wp14:anchorId="6B961933" wp14:editId="7851B4B5">
            <wp:extent cx="4620270" cy="238158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D6D" w14:textId="09E460B7" w:rsidR="00DD06EE" w:rsidRDefault="007E53EF" w:rsidP="00DD06EE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you are NOT satisfied with the Automatic ROI, answer </w:t>
      </w:r>
      <w:r w:rsidR="00DD06EE">
        <w:rPr>
          <w:rFonts w:ascii="Arial" w:hAnsi="Arial" w:cs="Arial"/>
        </w:rPr>
        <w:t>“N” to start the manual AIF ROI selection process.</w:t>
      </w:r>
    </w:p>
    <w:p w14:paraId="5169D58F" w14:textId="2777A650" w:rsidR="00E702F0" w:rsidRPr="000C6293" w:rsidRDefault="000C6293" w:rsidP="000C6293">
      <w:pPr>
        <w:jc w:val="center"/>
        <w:rPr>
          <w:rFonts w:ascii="Arial" w:hAnsi="Arial" w:cs="Arial"/>
        </w:rPr>
      </w:pPr>
      <w:r w:rsidRPr="000C6293">
        <w:rPr>
          <w:rFonts w:ascii="Arial" w:hAnsi="Arial" w:cs="Arial"/>
          <w:noProof/>
        </w:rPr>
        <w:drawing>
          <wp:inline distT="0" distB="0" distL="0" distR="0" wp14:anchorId="47772AE1" wp14:editId="41B4E02A">
            <wp:extent cx="4401164" cy="34294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346A" w14:textId="7FF8E7B6" w:rsidR="006105D6" w:rsidRDefault="004B6D53" w:rsidP="006105D6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the next pop-up, </w:t>
      </w:r>
      <w:r w:rsidR="00E04A5E">
        <w:rPr>
          <w:rFonts w:ascii="Arial" w:hAnsi="Arial" w:cs="Arial"/>
        </w:rPr>
        <w:t>carefully trace the location of the AIF.</w:t>
      </w:r>
    </w:p>
    <w:p w14:paraId="10D42A85" w14:textId="4F4E3C09" w:rsidR="006105D6" w:rsidRDefault="006105D6" w:rsidP="006105D6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NOTE: If you dislike the slice chosen for tracing the AIF, you can change it by opening </w:t>
      </w:r>
      <w:proofErr w:type="spellStart"/>
      <w:r>
        <w:rPr>
          <w:rFonts w:ascii="Arial" w:hAnsi="Arial" w:cs="Arial"/>
        </w:rPr>
        <w:t>run_DCE_MSOT_</w:t>
      </w:r>
      <w:r w:rsidR="007D6717">
        <w:rPr>
          <w:rFonts w:ascii="Arial" w:hAnsi="Arial" w:cs="Arial"/>
        </w:rPr>
        <w:t>RECON</w:t>
      </w:r>
      <w:proofErr w:type="spellEnd"/>
      <w:r>
        <w:rPr>
          <w:rFonts w:ascii="Arial" w:hAnsi="Arial" w:cs="Arial"/>
        </w:rPr>
        <w:t xml:space="preserve"> and editing </w:t>
      </w:r>
      <w:proofErr w:type="spellStart"/>
      <w:r>
        <w:rPr>
          <w:rFonts w:ascii="Arial" w:hAnsi="Arial" w:cs="Arial"/>
        </w:rPr>
        <w:t>ref_anat</w:t>
      </w:r>
      <w:proofErr w:type="spellEnd"/>
      <w:r>
        <w:rPr>
          <w:rFonts w:ascii="Arial" w:hAnsi="Arial" w:cs="Arial"/>
        </w:rPr>
        <w:t xml:space="preserve"> = I(:,:,50); at line </w:t>
      </w:r>
      <w:r w:rsidR="0017572D">
        <w:rPr>
          <w:rFonts w:ascii="Arial" w:hAnsi="Arial" w:cs="Arial"/>
        </w:rPr>
        <w:t>32</w:t>
      </w:r>
      <w:r>
        <w:rPr>
          <w:rFonts w:ascii="Arial" w:hAnsi="Arial" w:cs="Arial"/>
        </w:rPr>
        <w:t>9. Change the 50 at the end to a different number to change the slice, although it is recommended to keep the slice in the middle of the scan.</w:t>
      </w:r>
      <w:r w:rsidR="00710EBC">
        <w:rPr>
          <w:rFonts w:ascii="Arial" w:hAnsi="Arial" w:cs="Arial"/>
        </w:rPr>
        <w:t xml:space="preserve"> If you want to change the slice because the data is corrupted, it is better to not use that data set at all.</w:t>
      </w:r>
    </w:p>
    <w:p w14:paraId="6289C73F" w14:textId="5AADAB14" w:rsidR="00DE761D" w:rsidRDefault="00DE761D" w:rsidP="006105D6">
      <w:pPr>
        <w:pStyle w:val="ListParagraph"/>
        <w:jc w:val="both"/>
        <w:rPr>
          <w:rFonts w:ascii="Arial" w:hAnsi="Arial" w:cs="Arial"/>
        </w:rPr>
      </w:pPr>
    </w:p>
    <w:p w14:paraId="53890D62" w14:textId="202562EE" w:rsidR="00DE761D" w:rsidRDefault="00DE761D" w:rsidP="0031536C">
      <w:pPr>
        <w:pStyle w:val="ListParagraph"/>
        <w:jc w:val="center"/>
        <w:rPr>
          <w:rFonts w:ascii="Arial" w:hAnsi="Arial" w:cs="Arial"/>
        </w:rPr>
      </w:pPr>
    </w:p>
    <w:p w14:paraId="65FD1EE3" w14:textId="77777777" w:rsidR="003C4119" w:rsidRDefault="003C4119" w:rsidP="0031536C">
      <w:pPr>
        <w:pStyle w:val="ListParagraph"/>
        <w:jc w:val="center"/>
        <w:rPr>
          <w:rFonts w:ascii="Arial" w:hAnsi="Arial" w:cs="Arial"/>
        </w:rPr>
      </w:pPr>
    </w:p>
    <w:p w14:paraId="22A5CCBF" w14:textId="0A48C804" w:rsidR="003C4119" w:rsidRDefault="003C4119" w:rsidP="0031536C">
      <w:pPr>
        <w:pStyle w:val="ListParagraph"/>
        <w:jc w:val="center"/>
        <w:rPr>
          <w:rFonts w:ascii="Arial" w:hAnsi="Arial" w:cs="Arial"/>
        </w:rPr>
      </w:pPr>
      <w:r w:rsidRPr="003C4119">
        <w:rPr>
          <w:rFonts w:ascii="Arial" w:hAnsi="Arial" w:cs="Arial"/>
          <w:noProof/>
        </w:rPr>
        <w:lastRenderedPageBreak/>
        <w:drawing>
          <wp:inline distT="0" distB="0" distL="0" distR="0" wp14:anchorId="4C9265F8" wp14:editId="371274FB">
            <wp:extent cx="4206240" cy="373687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3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F382" w14:textId="5F3ACABB" w:rsidR="003C4119" w:rsidRDefault="003C4119" w:rsidP="0031536C">
      <w:pPr>
        <w:pStyle w:val="ListParagraph"/>
        <w:jc w:val="center"/>
        <w:rPr>
          <w:rFonts w:ascii="Arial" w:hAnsi="Arial" w:cs="Arial"/>
        </w:rPr>
      </w:pPr>
    </w:p>
    <w:p w14:paraId="34A2D4A2" w14:textId="77777777" w:rsidR="0091532F" w:rsidRDefault="009153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DE4BE72" w14:textId="2161811C" w:rsidR="00300A92" w:rsidRDefault="00340841" w:rsidP="006105D6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Here is an example of </w:t>
      </w:r>
      <w:r w:rsidR="000F3AA1">
        <w:rPr>
          <w:rFonts w:ascii="Arial" w:hAnsi="Arial" w:cs="Arial"/>
        </w:rPr>
        <w:t>an AIF ROI:</w:t>
      </w:r>
    </w:p>
    <w:p w14:paraId="17C6C702" w14:textId="3FCD6008" w:rsidR="00300A92" w:rsidRDefault="00300A92" w:rsidP="006105D6">
      <w:pPr>
        <w:pStyle w:val="ListParagraph"/>
        <w:jc w:val="both"/>
        <w:rPr>
          <w:rFonts w:ascii="Arial" w:hAnsi="Arial" w:cs="Arial"/>
        </w:rPr>
      </w:pPr>
    </w:p>
    <w:p w14:paraId="44E9F79C" w14:textId="08577F75" w:rsidR="00300A92" w:rsidRDefault="00DF66B4" w:rsidP="0091532F">
      <w:pPr>
        <w:pStyle w:val="ListParagraph"/>
        <w:jc w:val="center"/>
        <w:rPr>
          <w:rFonts w:ascii="Arial" w:hAnsi="Arial" w:cs="Arial"/>
        </w:rPr>
      </w:pPr>
      <w:r w:rsidRPr="00DF66B4">
        <w:rPr>
          <w:rFonts w:ascii="Arial" w:hAnsi="Arial" w:cs="Arial"/>
          <w:noProof/>
        </w:rPr>
        <w:drawing>
          <wp:inline distT="0" distB="0" distL="0" distR="0" wp14:anchorId="3BC5742A" wp14:editId="019099AC">
            <wp:extent cx="4206240" cy="3788341"/>
            <wp:effectExtent l="0" t="0" r="381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0B5" w14:textId="58A7B1E1" w:rsidR="00DF66B4" w:rsidRDefault="00DF66B4" w:rsidP="006105D6">
      <w:pPr>
        <w:pStyle w:val="ListParagraph"/>
        <w:jc w:val="both"/>
        <w:rPr>
          <w:rFonts w:ascii="Arial" w:hAnsi="Arial" w:cs="Arial"/>
        </w:rPr>
      </w:pPr>
    </w:p>
    <w:p w14:paraId="4C0445EE" w14:textId="79738E2B" w:rsidR="0091532F" w:rsidRPr="0091532F" w:rsidRDefault="0086631D" w:rsidP="0091532F">
      <w:pPr>
        <w:pStyle w:val="ListParagraph"/>
        <w:jc w:val="center"/>
        <w:rPr>
          <w:rFonts w:ascii="Arial" w:hAnsi="Arial" w:cs="Arial"/>
        </w:rPr>
      </w:pPr>
      <w:r w:rsidRPr="0086631D">
        <w:rPr>
          <w:rFonts w:ascii="Arial" w:hAnsi="Arial" w:cs="Arial"/>
          <w:noProof/>
        </w:rPr>
        <w:drawing>
          <wp:inline distT="0" distB="0" distL="0" distR="0" wp14:anchorId="40736C7E" wp14:editId="3E3401D6">
            <wp:extent cx="4206240" cy="3884591"/>
            <wp:effectExtent l="0" t="0" r="381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30" t="16891" r="10760" b="3933"/>
                    <a:stretch/>
                  </pic:blipFill>
                  <pic:spPr bwMode="auto">
                    <a:xfrm>
                      <a:off x="0" y="0"/>
                      <a:ext cx="4206240" cy="388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306A7" w14:textId="72831BFE" w:rsidR="0045014B" w:rsidRDefault="00403D94" w:rsidP="002B08EA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45014B">
        <w:rPr>
          <w:rFonts w:ascii="Arial" w:hAnsi="Arial" w:cs="Arial"/>
        </w:rPr>
        <w:lastRenderedPageBreak/>
        <w:t xml:space="preserve">The program will then show the AIF curve from </w:t>
      </w:r>
      <w:r w:rsidR="00C35488" w:rsidRPr="0045014B">
        <w:rPr>
          <w:rFonts w:ascii="Arial" w:hAnsi="Arial" w:cs="Arial"/>
        </w:rPr>
        <w:t>selected AIF ROI.</w:t>
      </w:r>
    </w:p>
    <w:p w14:paraId="2AD5CBB2" w14:textId="79AC737F" w:rsidR="0045014B" w:rsidRPr="0045014B" w:rsidRDefault="0045014B" w:rsidP="0045014B">
      <w:pPr>
        <w:jc w:val="center"/>
        <w:rPr>
          <w:rFonts w:ascii="Arial" w:hAnsi="Arial" w:cs="Arial"/>
        </w:rPr>
      </w:pPr>
      <w:r w:rsidRPr="0045014B">
        <w:rPr>
          <w:rFonts w:ascii="Arial" w:hAnsi="Arial" w:cs="Arial"/>
          <w:noProof/>
        </w:rPr>
        <w:drawing>
          <wp:inline distT="0" distB="0" distL="0" distR="0" wp14:anchorId="67D7C6B8" wp14:editId="5BEF7D26">
            <wp:extent cx="5125165" cy="3820058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6331" w14:textId="121688E3" w:rsidR="00C35488" w:rsidRDefault="00C35488" w:rsidP="002B08EA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45014B">
        <w:rPr>
          <w:rFonts w:ascii="Arial" w:hAnsi="Arial" w:cs="Arial"/>
        </w:rPr>
        <w:t>If you are satisfied with the ROI and the curve, answer “Y” to the prompt ‘</w:t>
      </w:r>
      <w:r w:rsidR="00303661" w:rsidRPr="0045014B">
        <w:rPr>
          <w:rFonts w:ascii="Arial" w:hAnsi="Arial" w:cs="Arial"/>
        </w:rPr>
        <w:t>Are you satisfied with the AIF ROI?</w:t>
      </w:r>
      <w:r w:rsidRPr="0045014B">
        <w:rPr>
          <w:rFonts w:ascii="Arial" w:hAnsi="Arial" w:cs="Arial"/>
        </w:rPr>
        <w:t>’</w:t>
      </w:r>
    </w:p>
    <w:p w14:paraId="058E1D2C" w14:textId="7E22E433" w:rsidR="009815D7" w:rsidRPr="009815D7" w:rsidRDefault="009815D7" w:rsidP="009815D7">
      <w:pPr>
        <w:jc w:val="center"/>
        <w:rPr>
          <w:rFonts w:ascii="Arial" w:hAnsi="Arial" w:cs="Arial"/>
        </w:rPr>
      </w:pPr>
      <w:r w:rsidRPr="009815D7">
        <w:rPr>
          <w:rFonts w:ascii="Arial" w:hAnsi="Arial" w:cs="Arial"/>
          <w:noProof/>
        </w:rPr>
        <w:drawing>
          <wp:inline distT="0" distB="0" distL="0" distR="0" wp14:anchorId="1B9974B0" wp14:editId="691E36A9">
            <wp:extent cx="3896269" cy="33342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1BE2" w14:textId="1F7E1D03" w:rsidR="00041642" w:rsidRDefault="00303661" w:rsidP="00E35AFD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If you are NOT satisfied with the ROI and the curve, answer “N” and you will </w:t>
      </w:r>
      <w:r w:rsidR="001755C6">
        <w:rPr>
          <w:rFonts w:ascii="Arial" w:hAnsi="Arial" w:cs="Arial"/>
        </w:rPr>
        <w:t xml:space="preserve">get </w:t>
      </w:r>
      <w:r>
        <w:rPr>
          <w:rFonts w:ascii="Arial" w:hAnsi="Arial" w:cs="Arial"/>
        </w:rPr>
        <w:t xml:space="preserve">another chance to choose a different </w:t>
      </w:r>
      <w:r w:rsidR="00823EB7">
        <w:rPr>
          <w:rFonts w:ascii="Arial" w:hAnsi="Arial" w:cs="Arial"/>
        </w:rPr>
        <w:t>ROI and see the corresponding curve. Repeat this process until you are satisfied with the AIF ROI, then answer ‘Y’ to proceed.</w:t>
      </w:r>
      <w:r w:rsidR="00E35AFD" w:rsidRPr="0079555B">
        <w:rPr>
          <w:rFonts w:ascii="Arial" w:hAnsi="Arial" w:cs="Arial"/>
        </w:rPr>
        <w:t xml:space="preserve"> </w:t>
      </w:r>
    </w:p>
    <w:p w14:paraId="141D2249" w14:textId="3CB91154" w:rsidR="003E73CB" w:rsidRDefault="003E73CB" w:rsidP="00F6266D">
      <w:pPr>
        <w:ind w:left="720"/>
        <w:jc w:val="center"/>
        <w:rPr>
          <w:rFonts w:ascii="Arial" w:hAnsi="Arial" w:cs="Arial"/>
        </w:rPr>
      </w:pPr>
    </w:p>
    <w:p w14:paraId="01C46C7A" w14:textId="77777777" w:rsidR="00DE6E37" w:rsidRDefault="00DE6E3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7D2FA200" w14:textId="25567B49" w:rsidR="00250B18" w:rsidRPr="00791F90" w:rsidRDefault="00250B18" w:rsidP="00250B1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Changing the Color Maps Interactively </w:t>
      </w:r>
    </w:p>
    <w:p w14:paraId="68671090" w14:textId="77777777" w:rsidR="00250B18" w:rsidRDefault="00250B18" w:rsidP="00822216">
      <w:pPr>
        <w:rPr>
          <w:rFonts w:ascii="Arial" w:hAnsi="Arial" w:cs="Arial"/>
        </w:rPr>
      </w:pPr>
      <w:r>
        <w:rPr>
          <w:rFonts w:ascii="Arial" w:hAnsi="Arial" w:cs="Arial"/>
        </w:rPr>
        <w:t>Sometimes the default colormap is not helpful in determining the ROIs. Having the ability to change them interactively during the runtime can be a great help. Here is how to do it:</w:t>
      </w:r>
    </w:p>
    <w:p w14:paraId="291473D6" w14:textId="2B098E89" w:rsidR="00DE6E37" w:rsidRDefault="003376BB" w:rsidP="00250B1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From the figure, select Edit</w:t>
      </w:r>
      <w:r w:rsidR="00F9474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&gt;</w:t>
      </w:r>
      <w:r w:rsidR="00F9474C">
        <w:rPr>
          <w:rFonts w:ascii="Arial" w:hAnsi="Arial" w:cs="Arial"/>
        </w:rPr>
        <w:t xml:space="preserve"> </w:t>
      </w:r>
      <w:r w:rsidR="00AF397C">
        <w:rPr>
          <w:rFonts w:ascii="Arial" w:hAnsi="Arial" w:cs="Arial"/>
        </w:rPr>
        <w:t>colormap…</w:t>
      </w:r>
    </w:p>
    <w:p w14:paraId="33921CE2" w14:textId="41235E64" w:rsidR="00DE6E37" w:rsidRDefault="00DE6E37" w:rsidP="00DE6E37">
      <w:pPr>
        <w:jc w:val="center"/>
        <w:rPr>
          <w:rFonts w:ascii="Arial" w:hAnsi="Arial" w:cs="Arial"/>
        </w:rPr>
      </w:pPr>
      <w:r w:rsidRPr="00DE6E37">
        <w:rPr>
          <w:rFonts w:ascii="Arial" w:hAnsi="Arial" w:cs="Arial"/>
          <w:noProof/>
        </w:rPr>
        <w:drawing>
          <wp:inline distT="0" distB="0" distL="0" distR="0" wp14:anchorId="134016C8" wp14:editId="1CB6A14B">
            <wp:extent cx="5325218" cy="4744112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F581" w14:textId="77777777" w:rsidR="00AF397C" w:rsidRPr="00DE6E37" w:rsidRDefault="00AF397C" w:rsidP="00DE6E37">
      <w:pPr>
        <w:jc w:val="center"/>
        <w:rPr>
          <w:rFonts w:ascii="Arial" w:hAnsi="Arial" w:cs="Arial"/>
        </w:rPr>
      </w:pPr>
    </w:p>
    <w:p w14:paraId="07059CEC" w14:textId="3746314C" w:rsidR="00DE6E37" w:rsidRDefault="00AF397C" w:rsidP="00250B1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The “Colormap Editor” box will appear. You can change the Colormap from the “Select Colormap” dropdown menu. Here the chosen colormap is “Turbo”.</w:t>
      </w:r>
    </w:p>
    <w:p w14:paraId="11A292AB" w14:textId="781EFACD" w:rsidR="004A76E5" w:rsidRDefault="00DC0CA7" w:rsidP="004A76E5">
      <w:pPr>
        <w:jc w:val="center"/>
        <w:rPr>
          <w:rFonts w:ascii="Arial" w:hAnsi="Arial" w:cs="Arial"/>
        </w:rPr>
      </w:pPr>
      <w:r w:rsidRPr="00DC0CA7">
        <w:rPr>
          <w:rFonts w:ascii="Arial" w:hAnsi="Arial" w:cs="Arial"/>
          <w:noProof/>
        </w:rPr>
        <w:lastRenderedPageBreak/>
        <w:drawing>
          <wp:inline distT="0" distB="0" distL="0" distR="0" wp14:anchorId="6B879BEF" wp14:editId="374645AA">
            <wp:extent cx="5943600" cy="2694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795E" w14:textId="77777777" w:rsidR="00AF397C" w:rsidRPr="004A76E5" w:rsidRDefault="00AF397C" w:rsidP="004A76E5">
      <w:pPr>
        <w:jc w:val="center"/>
        <w:rPr>
          <w:rFonts w:ascii="Arial" w:hAnsi="Arial" w:cs="Arial"/>
        </w:rPr>
      </w:pPr>
    </w:p>
    <w:p w14:paraId="2CDD39AF" w14:textId="1EEC7FA6" w:rsidR="00DC0CA7" w:rsidRDefault="00AF397C" w:rsidP="00250B1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Choose different colormaps until you find the one that you are satisfied with, then close the “Colormap Editor” box.</w:t>
      </w:r>
    </w:p>
    <w:p w14:paraId="0DDF6AB1" w14:textId="2B294FA1" w:rsidR="00DC0CA7" w:rsidRDefault="004A088A" w:rsidP="00DC0CA7">
      <w:pPr>
        <w:rPr>
          <w:rFonts w:ascii="Arial" w:hAnsi="Arial" w:cs="Arial"/>
        </w:rPr>
      </w:pPr>
      <w:r w:rsidRPr="004A088A">
        <w:rPr>
          <w:rFonts w:ascii="Arial" w:hAnsi="Arial" w:cs="Arial"/>
          <w:noProof/>
        </w:rPr>
        <w:drawing>
          <wp:inline distT="0" distB="0" distL="0" distR="0" wp14:anchorId="3248AC14" wp14:editId="2093F366">
            <wp:extent cx="5943600" cy="2686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998B" w14:textId="5EFB03FE" w:rsidR="000970BC" w:rsidRDefault="000970BC" w:rsidP="00DC0CA7">
      <w:pPr>
        <w:rPr>
          <w:rFonts w:ascii="Arial" w:hAnsi="Arial" w:cs="Arial"/>
        </w:rPr>
      </w:pPr>
      <w:r w:rsidRPr="000970BC">
        <w:rPr>
          <w:rFonts w:ascii="Arial" w:hAnsi="Arial" w:cs="Arial"/>
          <w:noProof/>
        </w:rPr>
        <w:lastRenderedPageBreak/>
        <w:drawing>
          <wp:inline distT="0" distB="0" distL="0" distR="0" wp14:anchorId="257B4E97" wp14:editId="1E69E175">
            <wp:extent cx="5943600" cy="26835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13D8" w14:textId="29A4DE65" w:rsidR="000970BC" w:rsidRDefault="000970BC" w:rsidP="00DC0CA7">
      <w:pPr>
        <w:rPr>
          <w:rFonts w:ascii="Arial" w:hAnsi="Arial" w:cs="Arial"/>
        </w:rPr>
      </w:pPr>
      <w:r w:rsidRPr="000970BC">
        <w:rPr>
          <w:rFonts w:ascii="Arial" w:hAnsi="Arial" w:cs="Arial"/>
          <w:noProof/>
        </w:rPr>
        <w:drawing>
          <wp:inline distT="0" distB="0" distL="0" distR="0" wp14:anchorId="71189BCF" wp14:editId="1270B04E">
            <wp:extent cx="5943600" cy="26917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9AF7" w14:textId="77777777" w:rsidR="00AF397C" w:rsidRPr="00DC0CA7" w:rsidRDefault="00AF397C" w:rsidP="00DC0CA7">
      <w:pPr>
        <w:rPr>
          <w:rFonts w:ascii="Arial" w:hAnsi="Arial" w:cs="Arial"/>
        </w:rPr>
      </w:pPr>
    </w:p>
    <w:p w14:paraId="2218233B" w14:textId="5A2E669C" w:rsidR="00357D67" w:rsidRDefault="00AF397C" w:rsidP="00250B1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Now you can continue with selecting the ROI.</w:t>
      </w:r>
    </w:p>
    <w:p w14:paraId="3D658C23" w14:textId="77777777" w:rsidR="008A2D3A" w:rsidRDefault="00357D67" w:rsidP="008A2D3A">
      <w:pPr>
        <w:jc w:val="right"/>
        <w:rPr>
          <w:rFonts w:ascii="Arial" w:hAnsi="Arial" w:cs="Arial"/>
        </w:rPr>
      </w:pPr>
      <w:r w:rsidRPr="00357D67">
        <w:rPr>
          <w:rFonts w:ascii="Arial" w:hAnsi="Arial" w:cs="Arial"/>
          <w:noProof/>
        </w:rPr>
        <w:lastRenderedPageBreak/>
        <w:drawing>
          <wp:inline distT="0" distB="0" distL="0" distR="0" wp14:anchorId="5E2ECA21" wp14:editId="440D4907">
            <wp:extent cx="5296639" cy="4753638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4928" w14:textId="77777777" w:rsidR="008A2D3A" w:rsidRDefault="008A2D3A" w:rsidP="008A2D3A">
      <w:pPr>
        <w:jc w:val="right"/>
        <w:rPr>
          <w:rFonts w:ascii="Arial" w:hAnsi="Arial" w:cs="Arial"/>
        </w:rPr>
      </w:pPr>
    </w:p>
    <w:p w14:paraId="4502E3B7" w14:textId="7BBDEDA8" w:rsidR="008F18B4" w:rsidRPr="008A2D3A" w:rsidRDefault="008F18B4" w:rsidP="008A2D3A">
      <w:pPr>
        <w:rPr>
          <w:rFonts w:ascii="Arial" w:hAnsi="Arial" w:cs="Arial"/>
        </w:rPr>
      </w:pPr>
      <w:r w:rsidRPr="00791F90">
        <w:rPr>
          <w:rFonts w:ascii="Arial" w:hAnsi="Arial" w:cs="Arial"/>
          <w:b/>
        </w:rPr>
        <w:t>Storage of Analyzed data</w:t>
      </w:r>
    </w:p>
    <w:p w14:paraId="69C7112E" w14:textId="6F2C687D" w:rsidR="008F18B4" w:rsidRDefault="008F18B4" w:rsidP="007D6717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Analyzed DCE data folder will be appended with the term “DCE_MSOT_</w:t>
      </w:r>
      <w:r w:rsidR="00433108">
        <w:rPr>
          <w:rFonts w:ascii="Arial" w:hAnsi="Arial" w:cs="Arial"/>
        </w:rPr>
        <w:t>RECON”</w:t>
      </w:r>
      <w:r>
        <w:rPr>
          <w:rFonts w:ascii="Arial" w:hAnsi="Arial" w:cs="Arial"/>
        </w:rPr>
        <w:t xml:space="preserve">. </w:t>
      </w:r>
    </w:p>
    <w:p w14:paraId="2EBFA26F" w14:textId="419DAD1D" w:rsidR="0029342A" w:rsidRDefault="008A2D3A" w:rsidP="0029342A">
      <w:pPr>
        <w:ind w:left="360"/>
        <w:jc w:val="center"/>
        <w:rPr>
          <w:rFonts w:ascii="Arial" w:hAnsi="Arial" w:cs="Arial"/>
        </w:rPr>
      </w:pPr>
      <w:r w:rsidRPr="008A2D3A">
        <w:rPr>
          <w:rFonts w:ascii="Arial" w:hAnsi="Arial" w:cs="Arial"/>
        </w:rPr>
        <w:drawing>
          <wp:inline distT="0" distB="0" distL="0" distR="0" wp14:anchorId="5906FCC3" wp14:editId="7C1BB83A">
            <wp:extent cx="1914792" cy="48584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9EFE" w14:textId="18FE2FC5" w:rsidR="00F7072D" w:rsidRDefault="0029342A" w:rsidP="008A2D3A">
      <w:pPr>
        <w:rPr>
          <w:rFonts w:ascii="Arial" w:hAnsi="Arial" w:cs="Arial"/>
          <w:b/>
        </w:rPr>
      </w:pPr>
      <w:r>
        <w:rPr>
          <w:rFonts w:ascii="Arial" w:hAnsi="Arial" w:cs="Arial"/>
        </w:rPr>
        <w:br w:type="page"/>
      </w:r>
    </w:p>
    <w:p w14:paraId="563839C2" w14:textId="23C99EAA" w:rsidR="002A5FFD" w:rsidRPr="00791F90" w:rsidRDefault="0029342A" w:rsidP="008F7087">
      <w:pPr>
        <w:jc w:val="both"/>
        <w:rPr>
          <w:rFonts w:ascii="Arial" w:hAnsi="Arial" w:cs="Arial"/>
          <w:b/>
        </w:rPr>
      </w:pPr>
      <w:r w:rsidRPr="00791F90">
        <w:rPr>
          <w:rFonts w:ascii="Arial" w:hAnsi="Arial" w:cs="Arial"/>
          <w:b/>
        </w:rPr>
        <w:lastRenderedPageBreak/>
        <w:t>Visualization of Analyzed data</w:t>
      </w:r>
      <w:r>
        <w:rPr>
          <w:rFonts w:ascii="Arial" w:hAnsi="Arial" w:cs="Arial"/>
        </w:rPr>
        <w:t xml:space="preserve">: </w:t>
      </w:r>
      <w:r w:rsidR="008F7087" w:rsidRPr="00791F90">
        <w:rPr>
          <w:rFonts w:ascii="Arial" w:hAnsi="Arial" w:cs="Arial"/>
          <w:b/>
        </w:rPr>
        <w:t>DCE-MSOT</w:t>
      </w:r>
    </w:p>
    <w:p w14:paraId="460CB88B" w14:textId="598D5255" w:rsidR="008F7087" w:rsidRPr="002B3ABD" w:rsidRDefault="008F7087" w:rsidP="002B3ABD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 load analyzed DCE data,</w:t>
      </w:r>
      <w:r w:rsidR="002B3ABD" w:rsidRPr="002B3ABD">
        <w:rPr>
          <w:rFonts w:ascii="Arial" w:hAnsi="Arial" w:cs="Arial"/>
        </w:rPr>
        <w:t xml:space="preserve"> </w:t>
      </w:r>
      <w:r w:rsidR="002B3ABD">
        <w:rPr>
          <w:rFonts w:ascii="Arial" w:hAnsi="Arial" w:cs="Arial"/>
        </w:rPr>
        <w:t xml:space="preserve">go to the browser bar and select </w:t>
      </w:r>
      <w:r w:rsidRPr="002B3ABD">
        <w:rPr>
          <w:rFonts w:ascii="Arial" w:hAnsi="Arial" w:cs="Arial"/>
        </w:rPr>
        <w:t>DCE_MSOT_</w:t>
      </w:r>
      <w:r w:rsidR="002B3ABD">
        <w:rPr>
          <w:rFonts w:ascii="Arial" w:hAnsi="Arial" w:cs="Arial"/>
        </w:rPr>
        <w:t>RECON folder</w:t>
      </w:r>
      <w:r w:rsidRPr="002B3ABD">
        <w:rPr>
          <w:rFonts w:ascii="Arial" w:hAnsi="Arial" w:cs="Arial"/>
        </w:rPr>
        <w:t>.</w:t>
      </w:r>
    </w:p>
    <w:p w14:paraId="31EB7654" w14:textId="77777777" w:rsidR="0029342A" w:rsidRDefault="008F7087" w:rsidP="0029342A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 the command window, enter clear all.</w:t>
      </w:r>
    </w:p>
    <w:p w14:paraId="05C54AD4" w14:textId="009A2FB8" w:rsidR="0029342A" w:rsidRPr="0029342A" w:rsidRDefault="008F7087" w:rsidP="0029342A">
      <w:pPr>
        <w:pStyle w:val="ListParagraph"/>
        <w:numPr>
          <w:ilvl w:val="0"/>
          <w:numId w:val="6"/>
        </w:numPr>
        <w:jc w:val="both"/>
        <w:rPr>
          <w:rFonts w:ascii="Arial" w:hAnsi="Arial" w:cs="Arial"/>
        </w:rPr>
      </w:pPr>
      <w:r w:rsidRPr="0029342A">
        <w:rPr>
          <w:rFonts w:ascii="Arial" w:hAnsi="Arial" w:cs="Arial"/>
        </w:rPr>
        <w:t>The current folder tab is now populated with analyzed DCE-MSOT</w:t>
      </w:r>
      <w:r w:rsidR="00CC0DE7">
        <w:rPr>
          <w:rFonts w:ascii="Arial" w:hAnsi="Arial" w:cs="Arial"/>
        </w:rPr>
        <w:t xml:space="preserve"> </w:t>
      </w:r>
      <w:r w:rsidRPr="0029342A">
        <w:rPr>
          <w:rFonts w:ascii="Arial" w:hAnsi="Arial" w:cs="Arial"/>
        </w:rPr>
        <w:t xml:space="preserve">data which includes: </w:t>
      </w:r>
    </w:p>
    <w:p w14:paraId="073DF58F" w14:textId="77777777" w:rsidR="0029342A" w:rsidRPr="0029342A" w:rsidRDefault="0029342A" w:rsidP="0029342A">
      <w:pPr>
        <w:pStyle w:val="ListParagraph"/>
        <w:ind w:left="360"/>
        <w:rPr>
          <w:rFonts w:ascii="Arial" w:hAnsi="Arial" w:cs="Arial"/>
        </w:rPr>
      </w:pPr>
    </w:p>
    <w:p w14:paraId="228B3C94" w14:textId="4FB60561" w:rsidR="008F7087" w:rsidRDefault="00A47444" w:rsidP="0029342A">
      <w:pPr>
        <w:pStyle w:val="ListParagraph"/>
        <w:ind w:left="360"/>
        <w:jc w:val="center"/>
        <w:rPr>
          <w:rFonts w:ascii="Arial" w:hAnsi="Arial" w:cs="Arial"/>
        </w:rPr>
      </w:pPr>
      <w:r w:rsidRPr="00A47444">
        <w:rPr>
          <w:rFonts w:ascii="Arial" w:hAnsi="Arial" w:cs="Arial"/>
        </w:rPr>
        <w:drawing>
          <wp:inline distT="0" distB="0" distL="0" distR="0" wp14:anchorId="14F946E3" wp14:editId="3A21347A">
            <wp:extent cx="2810267" cy="1905266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9F54" w14:textId="585F41E4" w:rsidR="0029342A" w:rsidRDefault="0029342A" w:rsidP="0029342A">
      <w:pPr>
        <w:pStyle w:val="ListParagraph"/>
        <w:ind w:left="360"/>
        <w:jc w:val="center"/>
        <w:rPr>
          <w:rFonts w:ascii="Arial" w:hAnsi="Arial" w:cs="Arial"/>
        </w:rPr>
      </w:pPr>
    </w:p>
    <w:p w14:paraId="596FA2A4" w14:textId="77777777" w:rsidR="0029342A" w:rsidRDefault="0029342A" w:rsidP="0029342A">
      <w:pPr>
        <w:pStyle w:val="ListParagraph"/>
        <w:ind w:left="360"/>
        <w:jc w:val="center"/>
        <w:rPr>
          <w:rFonts w:ascii="Arial" w:hAnsi="Arial" w:cs="Arial"/>
        </w:rPr>
      </w:pPr>
    </w:p>
    <w:p w14:paraId="529FC91D" w14:textId="77777777" w:rsidR="008F7087" w:rsidRDefault="0066145B" w:rsidP="003602A6">
      <w:pPr>
        <w:pStyle w:val="ListParagraph"/>
        <w:numPr>
          <w:ilvl w:val="0"/>
          <w:numId w:val="8"/>
        </w:numPr>
        <w:ind w:left="81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Average_signal_Wavelength_ICG.mat</w:t>
      </w:r>
      <w:proofErr w:type="spellEnd"/>
      <w:r>
        <w:rPr>
          <w:rFonts w:ascii="Arial" w:hAnsi="Arial" w:cs="Arial"/>
        </w:rPr>
        <w:t xml:space="preserve">: Double click on this to view the tabulated values of Kapp and </w:t>
      </w:r>
      <w:proofErr w:type="spellStart"/>
      <w:r>
        <w:rPr>
          <w:rFonts w:ascii="Arial" w:hAnsi="Arial" w:cs="Arial"/>
        </w:rPr>
        <w:t>kep</w:t>
      </w:r>
      <w:proofErr w:type="spellEnd"/>
      <w:r>
        <w:rPr>
          <w:rFonts w:ascii="Arial" w:hAnsi="Arial" w:cs="Arial"/>
        </w:rPr>
        <w:t xml:space="preserve"> for the tumor ROI. The kinetic parameters are tabulated in 3 ways: </w:t>
      </w:r>
    </w:p>
    <w:p w14:paraId="56F34516" w14:textId="644AB674" w:rsidR="0066145B" w:rsidRDefault="00791F90" w:rsidP="003602A6">
      <w:pPr>
        <w:pStyle w:val="ListParagraph"/>
        <w:ind w:left="81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i/>
        </w:rPr>
        <w:t>K</w:t>
      </w:r>
      <w:r w:rsidR="0066145B" w:rsidRPr="00791F90">
        <w:rPr>
          <w:rFonts w:ascii="Arial" w:hAnsi="Arial" w:cs="Arial"/>
          <w:i/>
        </w:rPr>
        <w:t>app_avg</w:t>
      </w:r>
      <w:proofErr w:type="spellEnd"/>
      <w:r w:rsidR="0066145B">
        <w:rPr>
          <w:rFonts w:ascii="Arial" w:hAnsi="Arial" w:cs="Arial"/>
        </w:rPr>
        <w:t xml:space="preserve">: Average of </w:t>
      </w:r>
      <w:proofErr w:type="spellStart"/>
      <w:r w:rsidR="0066145B">
        <w:rPr>
          <w:rFonts w:ascii="Arial" w:hAnsi="Arial" w:cs="Arial"/>
        </w:rPr>
        <w:t>kapp</w:t>
      </w:r>
      <w:proofErr w:type="spellEnd"/>
      <w:r w:rsidR="0066145B">
        <w:rPr>
          <w:rFonts w:ascii="Arial" w:hAnsi="Arial" w:cs="Arial"/>
        </w:rPr>
        <w:t xml:space="preserve"> calculated for each pixel. </w:t>
      </w:r>
    </w:p>
    <w:p w14:paraId="4DAE37E1" w14:textId="77777777" w:rsidR="0066145B" w:rsidRDefault="0066145B" w:rsidP="003602A6">
      <w:pPr>
        <w:pStyle w:val="ListParagraph"/>
        <w:ind w:left="810"/>
        <w:jc w:val="both"/>
        <w:rPr>
          <w:rFonts w:ascii="Arial" w:hAnsi="Arial" w:cs="Arial"/>
        </w:rPr>
      </w:pPr>
      <w:proofErr w:type="spellStart"/>
      <w:r w:rsidRPr="00791F90">
        <w:rPr>
          <w:rFonts w:ascii="Arial" w:hAnsi="Arial" w:cs="Arial"/>
          <w:i/>
        </w:rPr>
        <w:t>Kapp_avg_signal</w:t>
      </w:r>
      <w:proofErr w:type="spellEnd"/>
      <w:r>
        <w:rPr>
          <w:rFonts w:ascii="Arial" w:hAnsi="Arial" w:cs="Arial"/>
        </w:rPr>
        <w:t xml:space="preserve">: Single </w:t>
      </w:r>
      <w:proofErr w:type="spellStart"/>
      <w:r>
        <w:rPr>
          <w:rFonts w:ascii="Arial" w:hAnsi="Arial" w:cs="Arial"/>
        </w:rPr>
        <w:t>kapp</w:t>
      </w:r>
      <w:proofErr w:type="spellEnd"/>
      <w:r>
        <w:rPr>
          <w:rFonts w:ascii="Arial" w:hAnsi="Arial" w:cs="Arial"/>
        </w:rPr>
        <w:t xml:space="preserve"> value calculate after averaging the signals for the entire tumor</w:t>
      </w:r>
    </w:p>
    <w:p w14:paraId="59FD02B2" w14:textId="2146745B" w:rsidR="00791F90" w:rsidRPr="00791F90" w:rsidRDefault="0066145B" w:rsidP="003602A6">
      <w:pPr>
        <w:pStyle w:val="ListParagraph"/>
        <w:ind w:left="810"/>
        <w:jc w:val="both"/>
        <w:rPr>
          <w:rFonts w:ascii="Arial" w:hAnsi="Arial" w:cs="Arial"/>
        </w:rPr>
      </w:pPr>
      <w:proofErr w:type="spellStart"/>
      <w:r w:rsidRPr="00791F90">
        <w:rPr>
          <w:rFonts w:ascii="Arial" w:hAnsi="Arial" w:cs="Arial"/>
          <w:i/>
        </w:rPr>
        <w:t>Kapp_nz</w:t>
      </w:r>
      <w:proofErr w:type="spellEnd"/>
      <w:r w:rsidRPr="00791F90">
        <w:rPr>
          <w:rFonts w:ascii="Arial" w:hAnsi="Arial" w:cs="Arial"/>
          <w:i/>
        </w:rPr>
        <w:t xml:space="preserve">: </w:t>
      </w:r>
      <w:proofErr w:type="spellStart"/>
      <w:r w:rsidRPr="00791F90">
        <w:rPr>
          <w:rFonts w:ascii="Arial" w:hAnsi="Arial" w:cs="Arial"/>
          <w:i/>
        </w:rPr>
        <w:t>kapp_avg</w:t>
      </w:r>
      <w:proofErr w:type="spellEnd"/>
      <w:r>
        <w:rPr>
          <w:rFonts w:ascii="Arial" w:hAnsi="Arial" w:cs="Arial"/>
        </w:rPr>
        <w:t xml:space="preserve"> calculated with only </w:t>
      </w:r>
      <w:r w:rsidRPr="00791F90">
        <w:rPr>
          <w:rFonts w:ascii="Arial" w:hAnsi="Arial" w:cs="Arial"/>
        </w:rPr>
        <w:t xml:space="preserve">non-zero pixel values. </w:t>
      </w:r>
    </w:p>
    <w:p w14:paraId="5B79406C" w14:textId="7D5D06A3" w:rsidR="00707140" w:rsidRDefault="0066145B" w:rsidP="00707140">
      <w:pPr>
        <w:ind w:left="810"/>
        <w:jc w:val="both"/>
        <w:rPr>
          <w:rFonts w:ascii="Arial" w:hAnsi="Arial" w:cs="Arial"/>
        </w:rPr>
      </w:pPr>
      <w:r w:rsidRPr="00791F90">
        <w:rPr>
          <w:rFonts w:ascii="Arial" w:hAnsi="Arial" w:cs="Arial"/>
        </w:rPr>
        <w:t xml:space="preserve">Similarly, </w:t>
      </w:r>
      <w:proofErr w:type="spellStart"/>
      <w:r w:rsidRPr="00791F90">
        <w:rPr>
          <w:rFonts w:ascii="Arial" w:hAnsi="Arial" w:cs="Arial"/>
        </w:rPr>
        <w:t>kep</w:t>
      </w:r>
      <w:proofErr w:type="spellEnd"/>
      <w:r w:rsidRPr="00791F90">
        <w:rPr>
          <w:rFonts w:ascii="Arial" w:hAnsi="Arial" w:cs="Arial"/>
        </w:rPr>
        <w:t xml:space="preserve"> values can be displayed. </w:t>
      </w:r>
    </w:p>
    <w:p w14:paraId="5C1A1BEA" w14:textId="26CA4EAB" w:rsidR="00707140" w:rsidRPr="00791F90" w:rsidRDefault="006B0F29" w:rsidP="00707140">
      <w:pPr>
        <w:ind w:left="810"/>
        <w:jc w:val="center"/>
        <w:rPr>
          <w:rFonts w:ascii="Arial" w:hAnsi="Arial" w:cs="Arial"/>
        </w:rPr>
      </w:pPr>
      <w:r w:rsidRPr="006B0F29">
        <w:rPr>
          <w:rFonts w:ascii="Arial" w:hAnsi="Arial" w:cs="Arial"/>
          <w:noProof/>
        </w:rPr>
        <w:drawing>
          <wp:inline distT="0" distB="0" distL="0" distR="0" wp14:anchorId="3A38AE65" wp14:editId="2B871BFB">
            <wp:extent cx="3496163" cy="118126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1899" w14:textId="42DE743B" w:rsidR="0066145B" w:rsidRDefault="0066145B" w:rsidP="003602A6">
      <w:pPr>
        <w:pStyle w:val="ListParagraph"/>
        <w:numPr>
          <w:ilvl w:val="0"/>
          <w:numId w:val="8"/>
        </w:numPr>
        <w:ind w:left="81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Kapp.fig</w:t>
      </w:r>
      <w:proofErr w:type="spellEnd"/>
      <w:r>
        <w:rPr>
          <w:rFonts w:ascii="Arial" w:hAnsi="Arial" w:cs="Arial"/>
        </w:rPr>
        <w:t xml:space="preserve">: Displays the </w:t>
      </w:r>
      <w:proofErr w:type="spellStart"/>
      <w:r>
        <w:rPr>
          <w:rFonts w:ascii="Arial" w:hAnsi="Arial" w:cs="Arial"/>
        </w:rPr>
        <w:t>Kapp_avg</w:t>
      </w:r>
      <w:proofErr w:type="spellEnd"/>
      <w:r>
        <w:rPr>
          <w:rFonts w:ascii="Arial" w:hAnsi="Arial" w:cs="Arial"/>
        </w:rPr>
        <w:t xml:space="preserve"> map superimposed on grayscale image. </w:t>
      </w:r>
    </w:p>
    <w:p w14:paraId="6B1DCA8F" w14:textId="1A0CBDC8" w:rsidR="00DE0033" w:rsidRPr="00DE0033" w:rsidRDefault="00574E06" w:rsidP="00DE0033">
      <w:pPr>
        <w:jc w:val="center"/>
        <w:rPr>
          <w:rFonts w:ascii="Arial" w:hAnsi="Arial" w:cs="Arial"/>
        </w:rPr>
      </w:pPr>
      <w:r w:rsidRPr="00574E06">
        <w:rPr>
          <w:rFonts w:ascii="Arial" w:hAnsi="Arial" w:cs="Arial"/>
          <w:noProof/>
        </w:rPr>
        <w:lastRenderedPageBreak/>
        <w:drawing>
          <wp:inline distT="0" distB="0" distL="0" distR="0" wp14:anchorId="75D94F23" wp14:editId="2CBDD55F">
            <wp:extent cx="4353533" cy="3772426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8CC2" w14:textId="0C9445D7" w:rsidR="0066145B" w:rsidRDefault="0066145B" w:rsidP="003602A6">
      <w:pPr>
        <w:pStyle w:val="ListParagraph"/>
        <w:numPr>
          <w:ilvl w:val="0"/>
          <w:numId w:val="8"/>
        </w:numPr>
        <w:ind w:left="81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Kep.fig</w:t>
      </w:r>
      <w:proofErr w:type="spellEnd"/>
      <w:r>
        <w:rPr>
          <w:rFonts w:ascii="Arial" w:hAnsi="Arial" w:cs="Arial"/>
        </w:rPr>
        <w:t xml:space="preserve">: Displays the </w:t>
      </w:r>
      <w:proofErr w:type="spellStart"/>
      <w:r>
        <w:rPr>
          <w:rFonts w:ascii="Arial" w:hAnsi="Arial" w:cs="Arial"/>
        </w:rPr>
        <w:t>kep_avg</w:t>
      </w:r>
      <w:proofErr w:type="spellEnd"/>
      <w:r>
        <w:rPr>
          <w:rFonts w:ascii="Arial" w:hAnsi="Arial" w:cs="Arial"/>
        </w:rPr>
        <w:t xml:space="preserve"> map superimposed on grayscale image. </w:t>
      </w:r>
    </w:p>
    <w:p w14:paraId="2F4801AD" w14:textId="4C88579C" w:rsidR="00D476F3" w:rsidRPr="00D476F3" w:rsidRDefault="00276E0B" w:rsidP="00D476F3">
      <w:pPr>
        <w:jc w:val="center"/>
        <w:rPr>
          <w:rFonts w:ascii="Arial" w:hAnsi="Arial" w:cs="Arial"/>
        </w:rPr>
      </w:pPr>
      <w:r w:rsidRPr="00276E0B">
        <w:rPr>
          <w:rFonts w:ascii="Arial" w:hAnsi="Arial" w:cs="Arial"/>
          <w:noProof/>
        </w:rPr>
        <w:drawing>
          <wp:inline distT="0" distB="0" distL="0" distR="0" wp14:anchorId="2595C7BA" wp14:editId="7E1BEC0E">
            <wp:extent cx="4420217" cy="38105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CCE4" w14:textId="5F64761A" w:rsidR="00C84BFF" w:rsidRDefault="0066145B" w:rsidP="003602A6">
      <w:pPr>
        <w:pStyle w:val="ListParagraph"/>
        <w:numPr>
          <w:ilvl w:val="0"/>
          <w:numId w:val="8"/>
        </w:numPr>
        <w:ind w:left="81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Maps_Wavelength_ICG.mat</w:t>
      </w:r>
      <w:proofErr w:type="spellEnd"/>
      <w:r>
        <w:rPr>
          <w:rFonts w:ascii="Arial" w:hAnsi="Arial" w:cs="Arial"/>
        </w:rPr>
        <w:t xml:space="preserve">: This needs to be loaded to visualize other Kapp or </w:t>
      </w:r>
      <w:proofErr w:type="spellStart"/>
      <w:r>
        <w:rPr>
          <w:rFonts w:ascii="Arial" w:hAnsi="Arial" w:cs="Arial"/>
        </w:rPr>
        <w:t>kep</w:t>
      </w:r>
      <w:proofErr w:type="spellEnd"/>
      <w:r>
        <w:rPr>
          <w:rFonts w:ascii="Arial" w:hAnsi="Arial" w:cs="Arial"/>
        </w:rPr>
        <w:t xml:space="preserve"> maps. After loading this matrix, use the “overlap code” (included separately) to </w:t>
      </w:r>
      <w:r w:rsidR="00C84BFF">
        <w:rPr>
          <w:rFonts w:ascii="Arial" w:hAnsi="Arial" w:cs="Arial"/>
        </w:rPr>
        <w:t xml:space="preserve">display the desired parameter. </w:t>
      </w:r>
    </w:p>
    <w:p w14:paraId="2C139FC2" w14:textId="1C403B4B" w:rsidR="00051AE4" w:rsidRPr="00051AE4" w:rsidRDefault="0050662B" w:rsidP="00051AE4">
      <w:pPr>
        <w:jc w:val="center"/>
        <w:rPr>
          <w:rFonts w:ascii="Arial" w:hAnsi="Arial" w:cs="Arial"/>
        </w:rPr>
      </w:pPr>
      <w:r w:rsidRPr="0050662B">
        <w:rPr>
          <w:rFonts w:ascii="Arial" w:hAnsi="Arial" w:cs="Arial"/>
          <w:noProof/>
        </w:rPr>
        <w:drawing>
          <wp:inline distT="0" distB="0" distL="0" distR="0" wp14:anchorId="672F603F" wp14:editId="1F8C2CFA">
            <wp:extent cx="3400900" cy="2314898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0F0E" w14:textId="77777777" w:rsidR="00CA4143" w:rsidRDefault="00CA4143" w:rsidP="00CA4143">
      <w:pPr>
        <w:pStyle w:val="ListParagraph"/>
        <w:numPr>
          <w:ilvl w:val="0"/>
          <w:numId w:val="8"/>
        </w:numPr>
        <w:ind w:left="810"/>
        <w:rPr>
          <w:rFonts w:ascii="Arial" w:hAnsi="Arial" w:cs="Arial"/>
        </w:rPr>
      </w:pPr>
      <w:r>
        <w:rPr>
          <w:rFonts w:ascii="Arial" w:hAnsi="Arial" w:cs="Arial"/>
        </w:rPr>
        <w:t xml:space="preserve">Signal for </w:t>
      </w:r>
      <w:proofErr w:type="spellStart"/>
      <w:r>
        <w:rPr>
          <w:rFonts w:ascii="Arial" w:hAnsi="Arial" w:cs="Arial"/>
        </w:rPr>
        <w:t>ICG.fig</w:t>
      </w:r>
      <w:proofErr w:type="spellEnd"/>
      <w:r>
        <w:rPr>
          <w:rFonts w:ascii="Arial" w:hAnsi="Arial" w:cs="Arial"/>
        </w:rPr>
        <w:t xml:space="preserve">: Denotes the average signal of ICG over time in the ROIs. </w:t>
      </w:r>
    </w:p>
    <w:p w14:paraId="5A547388" w14:textId="6933FCF4" w:rsidR="00CA4143" w:rsidRPr="00CA4143" w:rsidRDefault="008249E0" w:rsidP="008249E0">
      <w:pPr>
        <w:jc w:val="center"/>
        <w:rPr>
          <w:rFonts w:ascii="Arial" w:hAnsi="Arial" w:cs="Arial"/>
        </w:rPr>
      </w:pPr>
      <w:r w:rsidRPr="008249E0">
        <w:rPr>
          <w:rFonts w:ascii="Arial" w:hAnsi="Arial" w:cs="Arial"/>
          <w:noProof/>
        </w:rPr>
        <w:drawing>
          <wp:inline distT="0" distB="0" distL="0" distR="0" wp14:anchorId="0A7C0578" wp14:editId="52EA847D">
            <wp:extent cx="5163271" cy="39057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DCCE" w14:textId="5ADA7762" w:rsidR="00C84BFF" w:rsidRDefault="00C84BFF" w:rsidP="003602A6">
      <w:pPr>
        <w:pStyle w:val="ListParagraph"/>
        <w:numPr>
          <w:ilvl w:val="0"/>
          <w:numId w:val="8"/>
        </w:numPr>
        <w:ind w:left="810"/>
        <w:rPr>
          <w:rFonts w:ascii="Arial" w:hAnsi="Arial" w:cs="Arial"/>
        </w:rPr>
      </w:pPr>
      <w:r>
        <w:rPr>
          <w:rFonts w:ascii="Arial" w:hAnsi="Arial" w:cs="Arial"/>
        </w:rPr>
        <w:t xml:space="preserve">Normalized signal for </w:t>
      </w:r>
      <w:proofErr w:type="spellStart"/>
      <w:r>
        <w:rPr>
          <w:rFonts w:ascii="Arial" w:hAnsi="Arial" w:cs="Arial"/>
        </w:rPr>
        <w:t>ICG.fig</w:t>
      </w:r>
      <w:proofErr w:type="spellEnd"/>
      <w:r>
        <w:rPr>
          <w:rFonts w:ascii="Arial" w:hAnsi="Arial" w:cs="Arial"/>
        </w:rPr>
        <w:t xml:space="preserve">: Denotes the average signal of ICG over time in the ROIs, </w:t>
      </w:r>
      <w:r w:rsidR="005538F9">
        <w:rPr>
          <w:rFonts w:ascii="Arial" w:hAnsi="Arial" w:cs="Arial"/>
        </w:rPr>
        <w:t>normalized to maximum signal</w:t>
      </w:r>
      <w:r>
        <w:rPr>
          <w:rFonts w:ascii="Arial" w:hAnsi="Arial" w:cs="Arial"/>
        </w:rPr>
        <w:t>.</w:t>
      </w:r>
    </w:p>
    <w:p w14:paraId="03AA6472" w14:textId="245EB0F0" w:rsidR="00C32E4C" w:rsidRDefault="00250B18" w:rsidP="00C32E4C">
      <w:pPr>
        <w:jc w:val="center"/>
        <w:rPr>
          <w:rFonts w:ascii="Arial" w:hAnsi="Arial" w:cs="Arial"/>
        </w:rPr>
      </w:pPr>
      <w:r w:rsidRPr="00250B18">
        <w:rPr>
          <w:rFonts w:ascii="Arial" w:hAnsi="Arial" w:cs="Arial"/>
          <w:noProof/>
        </w:rPr>
        <w:lastRenderedPageBreak/>
        <w:drawing>
          <wp:inline distT="0" distB="0" distL="0" distR="0" wp14:anchorId="5FB6B809" wp14:editId="7FBF0ABB">
            <wp:extent cx="5296639" cy="396295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3441" w14:textId="0FF483FF" w:rsidR="001A189B" w:rsidRDefault="001A189B" w:rsidP="00C32E4C">
      <w:pPr>
        <w:jc w:val="center"/>
        <w:rPr>
          <w:rFonts w:ascii="Arial" w:hAnsi="Arial" w:cs="Arial"/>
        </w:rPr>
      </w:pPr>
    </w:p>
    <w:p w14:paraId="72F89716" w14:textId="09E99C96" w:rsidR="007A38DE" w:rsidRPr="007A38DE" w:rsidRDefault="007A38DE" w:rsidP="007A38DE">
      <w:pPr>
        <w:jc w:val="center"/>
        <w:rPr>
          <w:rFonts w:ascii="Arial" w:hAnsi="Arial" w:cs="Arial"/>
        </w:rPr>
      </w:pPr>
    </w:p>
    <w:p w14:paraId="68AADDC3" w14:textId="1D68DD3E" w:rsidR="0071365B" w:rsidRDefault="0071365B" w:rsidP="0071365B">
      <w:pPr>
        <w:rPr>
          <w:rFonts w:ascii="Arial" w:hAnsi="Arial" w:cs="Arial"/>
        </w:rPr>
      </w:pPr>
    </w:p>
    <w:p w14:paraId="5AFC6771" w14:textId="09F9A9C0" w:rsidR="0071365B" w:rsidRPr="0071365B" w:rsidRDefault="0071365B" w:rsidP="0071365B">
      <w:pPr>
        <w:jc w:val="center"/>
        <w:rPr>
          <w:rFonts w:ascii="Arial" w:hAnsi="Arial" w:cs="Arial"/>
        </w:rPr>
      </w:pPr>
    </w:p>
    <w:sectPr w:rsidR="0071365B" w:rsidRPr="0071365B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453D42" w14:textId="77777777" w:rsidR="008E673F" w:rsidRDefault="008E673F" w:rsidP="00132CE1">
      <w:pPr>
        <w:spacing w:after="0" w:line="240" w:lineRule="auto"/>
      </w:pPr>
      <w:r>
        <w:separator/>
      </w:r>
    </w:p>
  </w:endnote>
  <w:endnote w:type="continuationSeparator" w:id="0">
    <w:p w14:paraId="364DBADA" w14:textId="77777777" w:rsidR="008E673F" w:rsidRDefault="008E673F" w:rsidP="00132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15548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2C1E5B" w14:textId="29B8B480" w:rsidR="00132CE1" w:rsidRDefault="00132C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5693B7" w14:textId="77777777" w:rsidR="00132CE1" w:rsidRDefault="00132C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709A9E" w14:textId="77777777" w:rsidR="008E673F" w:rsidRDefault="008E673F" w:rsidP="00132CE1">
      <w:pPr>
        <w:spacing w:after="0" w:line="240" w:lineRule="auto"/>
      </w:pPr>
      <w:r>
        <w:separator/>
      </w:r>
    </w:p>
  </w:footnote>
  <w:footnote w:type="continuationSeparator" w:id="0">
    <w:p w14:paraId="4EBF27FC" w14:textId="77777777" w:rsidR="008E673F" w:rsidRDefault="008E673F" w:rsidP="00132C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40338"/>
    <w:multiLevelType w:val="hybridMultilevel"/>
    <w:tmpl w:val="47248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81DD6"/>
    <w:multiLevelType w:val="hybridMultilevel"/>
    <w:tmpl w:val="6F5E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73513"/>
    <w:multiLevelType w:val="hybridMultilevel"/>
    <w:tmpl w:val="29668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229D1"/>
    <w:multiLevelType w:val="hybridMultilevel"/>
    <w:tmpl w:val="F608125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4B7342"/>
    <w:multiLevelType w:val="hybridMultilevel"/>
    <w:tmpl w:val="C02CEA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6434BF"/>
    <w:multiLevelType w:val="hybridMultilevel"/>
    <w:tmpl w:val="671281F6"/>
    <w:lvl w:ilvl="0" w:tplc="55A8938E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ABE68E8"/>
    <w:multiLevelType w:val="hybridMultilevel"/>
    <w:tmpl w:val="474E10A6"/>
    <w:lvl w:ilvl="0" w:tplc="DCC4F26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13D2680"/>
    <w:multiLevelType w:val="hybridMultilevel"/>
    <w:tmpl w:val="19FE92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4356322"/>
    <w:multiLevelType w:val="hybridMultilevel"/>
    <w:tmpl w:val="2B4ECE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7"/>
  </w:num>
  <w:num w:numId="6">
    <w:abstractNumId w:val="8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D3F"/>
    <w:rsid w:val="000069D3"/>
    <w:rsid w:val="00026580"/>
    <w:rsid w:val="00041642"/>
    <w:rsid w:val="0004483C"/>
    <w:rsid w:val="00051AE4"/>
    <w:rsid w:val="00093A64"/>
    <w:rsid w:val="000949EC"/>
    <w:rsid w:val="000970BC"/>
    <w:rsid w:val="00097495"/>
    <w:rsid w:val="000A0C39"/>
    <w:rsid w:val="000C2D2A"/>
    <w:rsid w:val="000C6293"/>
    <w:rsid w:val="000D2BC2"/>
    <w:rsid w:val="000E3F59"/>
    <w:rsid w:val="000F3AA1"/>
    <w:rsid w:val="00100CBF"/>
    <w:rsid w:val="00111B26"/>
    <w:rsid w:val="00132CE1"/>
    <w:rsid w:val="00136E6D"/>
    <w:rsid w:val="0017353E"/>
    <w:rsid w:val="001755C6"/>
    <w:rsid w:val="0017572D"/>
    <w:rsid w:val="001A11CF"/>
    <w:rsid w:val="001A189B"/>
    <w:rsid w:val="001F3C4A"/>
    <w:rsid w:val="00202D87"/>
    <w:rsid w:val="00220619"/>
    <w:rsid w:val="00233863"/>
    <w:rsid w:val="00241F90"/>
    <w:rsid w:val="00242E17"/>
    <w:rsid w:val="00247BC2"/>
    <w:rsid w:val="00250B18"/>
    <w:rsid w:val="0025579F"/>
    <w:rsid w:val="00264D1F"/>
    <w:rsid w:val="00267CAE"/>
    <w:rsid w:val="00274725"/>
    <w:rsid w:val="00276E0B"/>
    <w:rsid w:val="00280CA1"/>
    <w:rsid w:val="0029342A"/>
    <w:rsid w:val="002A5FFD"/>
    <w:rsid w:val="002B08EA"/>
    <w:rsid w:val="002B3ABD"/>
    <w:rsid w:val="002C21A9"/>
    <w:rsid w:val="002E2222"/>
    <w:rsid w:val="002F0D80"/>
    <w:rsid w:val="00300A92"/>
    <w:rsid w:val="00303661"/>
    <w:rsid w:val="0031536C"/>
    <w:rsid w:val="003160E9"/>
    <w:rsid w:val="0033448C"/>
    <w:rsid w:val="003376BB"/>
    <w:rsid w:val="00340841"/>
    <w:rsid w:val="00357AE7"/>
    <w:rsid w:val="00357D67"/>
    <w:rsid w:val="003602A6"/>
    <w:rsid w:val="00373C9E"/>
    <w:rsid w:val="003868E6"/>
    <w:rsid w:val="003C3D54"/>
    <w:rsid w:val="003C4119"/>
    <w:rsid w:val="003E269B"/>
    <w:rsid w:val="003E73CB"/>
    <w:rsid w:val="00403D94"/>
    <w:rsid w:val="00407FAD"/>
    <w:rsid w:val="00433108"/>
    <w:rsid w:val="004440FA"/>
    <w:rsid w:val="0045014B"/>
    <w:rsid w:val="00472941"/>
    <w:rsid w:val="0047308B"/>
    <w:rsid w:val="00487D86"/>
    <w:rsid w:val="0049732F"/>
    <w:rsid w:val="004A088A"/>
    <w:rsid w:val="004A76E5"/>
    <w:rsid w:val="004B23EA"/>
    <w:rsid w:val="004B6D53"/>
    <w:rsid w:val="004C51C4"/>
    <w:rsid w:val="004D4CCE"/>
    <w:rsid w:val="004E1284"/>
    <w:rsid w:val="004F515B"/>
    <w:rsid w:val="004F642C"/>
    <w:rsid w:val="0050662B"/>
    <w:rsid w:val="00531B65"/>
    <w:rsid w:val="00534203"/>
    <w:rsid w:val="00534DE5"/>
    <w:rsid w:val="005538F9"/>
    <w:rsid w:val="00570ABA"/>
    <w:rsid w:val="00574E06"/>
    <w:rsid w:val="00582F89"/>
    <w:rsid w:val="0059636E"/>
    <w:rsid w:val="005B2766"/>
    <w:rsid w:val="005C3F7D"/>
    <w:rsid w:val="005D44C0"/>
    <w:rsid w:val="006105D6"/>
    <w:rsid w:val="00647845"/>
    <w:rsid w:val="0066145B"/>
    <w:rsid w:val="006A2A2B"/>
    <w:rsid w:val="006A5971"/>
    <w:rsid w:val="006B0F29"/>
    <w:rsid w:val="006C2BEE"/>
    <w:rsid w:val="006C356E"/>
    <w:rsid w:val="006D13DB"/>
    <w:rsid w:val="006D3F49"/>
    <w:rsid w:val="006E09FA"/>
    <w:rsid w:val="006E48FE"/>
    <w:rsid w:val="006F14F1"/>
    <w:rsid w:val="00707140"/>
    <w:rsid w:val="00710EBC"/>
    <w:rsid w:val="0071365B"/>
    <w:rsid w:val="007237FE"/>
    <w:rsid w:val="007367B8"/>
    <w:rsid w:val="00790967"/>
    <w:rsid w:val="00791F90"/>
    <w:rsid w:val="0079555B"/>
    <w:rsid w:val="007A38DE"/>
    <w:rsid w:val="007D6717"/>
    <w:rsid w:val="007E53EF"/>
    <w:rsid w:val="00814BEF"/>
    <w:rsid w:val="00815281"/>
    <w:rsid w:val="00822216"/>
    <w:rsid w:val="00823EB7"/>
    <w:rsid w:val="008249E0"/>
    <w:rsid w:val="00831ADE"/>
    <w:rsid w:val="008323F4"/>
    <w:rsid w:val="008419C0"/>
    <w:rsid w:val="008566A7"/>
    <w:rsid w:val="00863AD4"/>
    <w:rsid w:val="0086631D"/>
    <w:rsid w:val="008A2D3A"/>
    <w:rsid w:val="008D6432"/>
    <w:rsid w:val="008E673F"/>
    <w:rsid w:val="008F18B4"/>
    <w:rsid w:val="008F7087"/>
    <w:rsid w:val="0091532F"/>
    <w:rsid w:val="00932F86"/>
    <w:rsid w:val="00942AA3"/>
    <w:rsid w:val="009734F0"/>
    <w:rsid w:val="009815D7"/>
    <w:rsid w:val="0099393B"/>
    <w:rsid w:val="009C0D5D"/>
    <w:rsid w:val="009C3A7A"/>
    <w:rsid w:val="009D6785"/>
    <w:rsid w:val="00A03704"/>
    <w:rsid w:val="00A0466F"/>
    <w:rsid w:val="00A44BB1"/>
    <w:rsid w:val="00A47444"/>
    <w:rsid w:val="00A9722B"/>
    <w:rsid w:val="00AA7238"/>
    <w:rsid w:val="00AC37E1"/>
    <w:rsid w:val="00AE70B3"/>
    <w:rsid w:val="00AF397C"/>
    <w:rsid w:val="00AF3E9F"/>
    <w:rsid w:val="00AF6763"/>
    <w:rsid w:val="00B03F73"/>
    <w:rsid w:val="00B210B4"/>
    <w:rsid w:val="00B66799"/>
    <w:rsid w:val="00B67C00"/>
    <w:rsid w:val="00B9067C"/>
    <w:rsid w:val="00B91A7B"/>
    <w:rsid w:val="00BB670C"/>
    <w:rsid w:val="00BC3CA0"/>
    <w:rsid w:val="00BD09A2"/>
    <w:rsid w:val="00BD2BCB"/>
    <w:rsid w:val="00C056F5"/>
    <w:rsid w:val="00C119DF"/>
    <w:rsid w:val="00C17298"/>
    <w:rsid w:val="00C320C3"/>
    <w:rsid w:val="00C32710"/>
    <w:rsid w:val="00C32E4C"/>
    <w:rsid w:val="00C35488"/>
    <w:rsid w:val="00C6528C"/>
    <w:rsid w:val="00C74224"/>
    <w:rsid w:val="00C84BFF"/>
    <w:rsid w:val="00C928CC"/>
    <w:rsid w:val="00C946BB"/>
    <w:rsid w:val="00CA4143"/>
    <w:rsid w:val="00CC0DE7"/>
    <w:rsid w:val="00CC5122"/>
    <w:rsid w:val="00CC7CCA"/>
    <w:rsid w:val="00CE4D3F"/>
    <w:rsid w:val="00CF0085"/>
    <w:rsid w:val="00CF0619"/>
    <w:rsid w:val="00D11BC5"/>
    <w:rsid w:val="00D20DA9"/>
    <w:rsid w:val="00D476F3"/>
    <w:rsid w:val="00D55B3C"/>
    <w:rsid w:val="00D610C4"/>
    <w:rsid w:val="00D74519"/>
    <w:rsid w:val="00D77B19"/>
    <w:rsid w:val="00DB7C45"/>
    <w:rsid w:val="00DC0CA7"/>
    <w:rsid w:val="00DD06EE"/>
    <w:rsid w:val="00DD5AFE"/>
    <w:rsid w:val="00DE0033"/>
    <w:rsid w:val="00DE0FD4"/>
    <w:rsid w:val="00DE6E37"/>
    <w:rsid w:val="00DE761D"/>
    <w:rsid w:val="00DF442E"/>
    <w:rsid w:val="00DF51D4"/>
    <w:rsid w:val="00DF66B4"/>
    <w:rsid w:val="00E04A5E"/>
    <w:rsid w:val="00E258D8"/>
    <w:rsid w:val="00E35AFD"/>
    <w:rsid w:val="00E702F0"/>
    <w:rsid w:val="00E84178"/>
    <w:rsid w:val="00F06241"/>
    <w:rsid w:val="00F4206C"/>
    <w:rsid w:val="00F6266D"/>
    <w:rsid w:val="00F65D7C"/>
    <w:rsid w:val="00F7072D"/>
    <w:rsid w:val="00F92F1E"/>
    <w:rsid w:val="00F9474C"/>
    <w:rsid w:val="00F96E84"/>
    <w:rsid w:val="00FC1965"/>
    <w:rsid w:val="00FE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9BC3B"/>
  <w15:chartTrackingRefBased/>
  <w15:docId w15:val="{98B2BE44-C374-40BA-B334-949FE66F9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AE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84B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4B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4B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4B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4BF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B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BF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2C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CE1"/>
  </w:style>
  <w:style w:type="paragraph" w:styleId="Footer">
    <w:name w:val="footer"/>
    <w:basedOn w:val="Normal"/>
    <w:link w:val="FooterChar"/>
    <w:uiPriority w:val="99"/>
    <w:unhideWhenUsed/>
    <w:rsid w:val="00132C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CE1"/>
  </w:style>
  <w:style w:type="paragraph" w:styleId="Caption">
    <w:name w:val="caption"/>
    <w:basedOn w:val="Normal"/>
    <w:next w:val="Normal"/>
    <w:uiPriority w:val="35"/>
    <w:unhideWhenUsed/>
    <w:qFormat/>
    <w:rsid w:val="00C172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0D2BC2"/>
  </w:style>
  <w:style w:type="character" w:customStyle="1" w:styleId="eop">
    <w:name w:val="eop"/>
    <w:basedOn w:val="DefaultParagraphFont"/>
    <w:rsid w:val="000D2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17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M. D. Anderson Cancer Center</Company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Goel,Shreya</dc:creator>
  <cp:keywords/>
  <dc:description/>
  <cp:lastModifiedBy>Khaled,Alia S</cp:lastModifiedBy>
  <cp:revision>198</cp:revision>
  <dcterms:created xsi:type="dcterms:W3CDTF">2021-02-15T20:50:00Z</dcterms:created>
  <dcterms:modified xsi:type="dcterms:W3CDTF">2023-05-24T19:46:00Z</dcterms:modified>
</cp:coreProperties>
</file>