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rPr>
          <w:rFonts w:ascii="Source Sans Pro" w:hAnsi="Source Sans Pro" w:eastAsia="Times New Roman"/>
          <w:color w:val="595959"/>
        </w:rPr>
      </w:pPr>
      <w:r>
        <w:rPr>
          <w:rFonts w:eastAsia="Times New Roman" w:ascii="Source Sans Pro" w:hAnsi="Source Sans Pro"/>
          <w:color w:val="595959"/>
        </w:rPr>
        <w:t>Attribute Grammar</w:t>
      </w:r>
    </w:p>
    <w:p>
      <w:pPr>
        <w:pStyle w:val="Heading3"/>
        <w:spacing w:before="280" w:after="280"/>
        <w:rPr>
          <w:rFonts w:ascii="Source Sans Pro" w:hAnsi="Source Sans Pro" w:eastAsia="Times New Roman"/>
          <w:color w:val="595959"/>
        </w:rPr>
      </w:pPr>
      <w:r>
        <w:rPr>
          <w:rFonts w:eastAsia="Times New Roman" w:ascii="Source Sans Pro" w:hAnsi="Source Sans Pro"/>
          <w:color w:val="595959"/>
        </w:rPr>
        <w:t>Attributes</w:t>
      </w:r>
    </w:p>
    <w:tbl>
      <w:tblPr>
        <w:tblW w:w="11057" w:type="dxa"/>
        <w:jc w:val="left"/>
        <w:tblInd w:w="-1284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firstRow="1" w:noVBand="1" w:lastRow="0" w:firstColumn="1" w:lastColumn="0" w:noHBand="0" w:val="04a0"/>
      </w:tblPr>
      <w:tblGrid>
        <w:gridCol w:w="2402"/>
        <w:gridCol w:w="1983"/>
        <w:gridCol w:w="1343"/>
        <w:gridCol w:w="2548"/>
        <w:gridCol w:w="2781"/>
      </w:tblGrid>
      <w:tr>
        <w:trPr>
          <w:trHeight w:val="385" w:hRule="atLeast"/>
        </w:trPr>
        <w:tc>
          <w:tcPr>
            <w:tcW w:w="24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198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13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5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val="364" w:hRule="atLeast"/>
        </w:trPr>
        <w:tc>
          <w:tcPr>
            <w:tcW w:w="24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 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Expression</w:t>
            </w:r>
          </w:p>
        </w:tc>
        <w:tc>
          <w:tcPr>
            <w:tcW w:w="198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type</w:t>
            </w:r>
          </w:p>
        </w:tc>
        <w:tc>
          <w:tcPr>
            <w:tcW w:w="13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25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Synthesized</w:t>
            </w:r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cs="Segoe UI" w:ascii="Segoe UI" w:hAnsi="Segoe UI"/>
                <w:color w:val="3C3C43"/>
                <w:sz w:val="22"/>
                <w:szCs w:val="22"/>
                <w:shd w:fill="F6F6F7" w:val="clear"/>
              </w:rPr>
              <w:t>Type of the expression</w:t>
            </w:r>
          </w:p>
        </w:tc>
      </w:tr>
      <w:tr>
        <w:trPr>
          <w:trHeight w:val="385" w:hRule="atLeast"/>
        </w:trPr>
        <w:tc>
          <w:tcPr>
            <w:tcW w:w="24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 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expression</w:t>
            </w:r>
          </w:p>
        </w:tc>
        <w:tc>
          <w:tcPr>
            <w:tcW w:w="198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LValue</w:t>
            </w:r>
          </w:p>
        </w:tc>
        <w:tc>
          <w:tcPr>
            <w:tcW w:w="13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Boolean</w:t>
            </w:r>
          </w:p>
        </w:tc>
        <w:tc>
          <w:tcPr>
            <w:tcW w:w="254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Synthesized</w:t>
            </w:r>
          </w:p>
        </w:tc>
        <w:tc>
          <w:tcPr>
            <w:tcW w:w="27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2"/>
                <w:szCs w:val="22"/>
                <w:lang w:val="en-US"/>
              </w:rPr>
            </w:pPr>
            <w:r>
              <w:rPr>
                <w:rFonts w:cs="Segoe UI" w:ascii="Segoe UI" w:hAnsi="Segoe UI"/>
                <w:color w:val="3C3C43"/>
                <w:sz w:val="22"/>
                <w:szCs w:val="22"/>
                <w:shd w:fill="FFFFFF" w:val="clear"/>
                <w:lang w:val="en-US"/>
              </w:rPr>
              <w:t>True if the expression can appear to the left of an assignment</w:t>
            </w:r>
          </w:p>
        </w:tc>
      </w:tr>
    </w:tbl>
    <w:p>
      <w:pPr>
        <w:pStyle w:val="Heading3"/>
        <w:spacing w:before="280" w:after="280"/>
        <w:rPr>
          <w:rFonts w:ascii="Source Sans Pro" w:hAnsi="Source Sans Pro" w:eastAsia="Times New Roman"/>
          <w:color w:val="595959"/>
        </w:rPr>
      </w:pPr>
      <w:r>
        <w:rPr/>
      </w:r>
    </w:p>
    <w:tbl>
      <w:tblPr>
        <w:tblW w:w="11100" w:type="dxa"/>
        <w:jc w:val="left"/>
        <w:tblInd w:w="-1333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firstRow="1" w:noVBand="1" w:lastRow="0" w:firstColumn="1" w:lastColumn="0" w:noHBand="0" w:val="04a0"/>
      </w:tblPr>
      <w:tblGrid>
        <w:gridCol w:w="2640"/>
        <w:gridCol w:w="8460"/>
      </w:tblGrid>
      <w:tr>
        <w:trPr>
          <w:trHeight w:val="385" w:hRule="atLeast"/>
        </w:trPr>
        <w:tc>
          <w:tcPr>
            <w:tcW w:w="26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84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>
        <w:trPr>
          <w:trHeight w:val="364" w:hRule="atLeast"/>
        </w:trPr>
        <w:tc>
          <w:tcPr>
            <w:tcW w:w="26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primitiveOrVoid(type)</w:t>
            </w:r>
          </w:p>
        </w:tc>
        <w:tc>
          <w:tcPr>
            <w:tcW w:w="84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True if type is primitive type (int, float, char) or void.</w:t>
            </w:r>
          </w:p>
        </w:tc>
      </w:tr>
      <w:tr>
        <w:trPr>
          <w:trHeight w:val="385" w:hRule="atLeast"/>
        </w:trPr>
        <w:tc>
          <w:tcPr>
            <w:tcW w:w="26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primitiveType(type)</w:t>
            </w:r>
          </w:p>
        </w:tc>
        <w:tc>
          <w:tcPr>
            <w:tcW w:w="84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True if type is primitive type (int, float, char).</w:t>
            </w:r>
          </w:p>
        </w:tc>
      </w:tr>
      <w:tr>
        <w:trPr>
          <w:trHeight w:val="385" w:hRule="atLeast"/>
        </w:trPr>
        <w:tc>
          <w:tcPr>
            <w:tcW w:w="2640" w:type="dxa"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hasProperty(fieldAccess)</w:t>
            </w:r>
          </w:p>
        </w:tc>
        <w:tc>
          <w:tcPr>
            <w:tcW w:w="8460" w:type="dxa"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True if struct definition has the property it´s trying to access.</w:t>
            </w:r>
          </w:p>
        </w:tc>
      </w:tr>
      <w:tr>
        <w:trPr>
          <w:trHeight w:val="385" w:hRule="atLeast"/>
        </w:trPr>
        <w:tc>
          <w:tcPr>
            <w:tcW w:w="2640" w:type="dxa"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check</w:t>
            </w: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  <w:lang w:val="en-US"/>
              </w:rPr>
              <w:t>ArgumentTypes(expression*);</w:t>
            </w:r>
          </w:p>
        </w:tc>
        <w:tc>
          <w:tcPr>
            <w:tcW w:w="8460" w:type="dxa"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 w:ascii="Source Sans Pro" w:hAnsi="Source Sans Pro"/>
                <w:color w:val="595959"/>
                <w:sz w:val="22"/>
                <w:szCs w:val="22"/>
              </w:rPr>
              <w:t>True if function definition arguments and passed arguments are same size and same types.</w:t>
            </w:r>
          </w:p>
        </w:tc>
      </w:tr>
    </w:tbl>
    <w:p>
      <w:pPr>
        <w:pStyle w:val="Heading3"/>
        <w:spacing w:before="280" w:after="280"/>
        <w:rPr>
          <w:rFonts w:ascii="Source Sans Pro" w:hAnsi="Source Sans Pro" w:eastAsia="Times New Roman"/>
          <w:color w:val="595959"/>
        </w:rPr>
      </w:pPr>
      <w:r>
        <w:rPr>
          <w:rFonts w:eastAsia="Times New Roman" w:ascii="Source Sans Pro" w:hAnsi="Source Sans Pro"/>
          <w:color w:val="595959"/>
        </w:rPr>
        <w:t>Rules</w:t>
      </w:r>
    </w:p>
    <w:tbl>
      <w:tblPr>
        <w:tblW w:w="12116" w:type="dxa"/>
        <w:jc w:val="left"/>
        <w:tblInd w:w="-1425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firstRow="1" w:noVBand="1" w:lastRow="0" w:firstColumn="1" w:lastColumn="0" w:noHBand="0" w:val="04a0"/>
      </w:tblPr>
      <w:tblGrid>
        <w:gridCol w:w="2551"/>
        <w:gridCol w:w="1045"/>
        <w:gridCol w:w="4144"/>
        <w:gridCol w:w="4376"/>
      </w:tblGrid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color="auto" w:fill="2980B9" w:val="clear"/>
          </w:tcPr>
          <w:p>
            <w:pPr>
              <w:pStyle w:val="Normal"/>
              <w:rPr>
                <w:rFonts w:ascii="Source Sans Pro" w:hAnsi="Source Sans Pro" w:eastAsia="Times New Roman"/>
                <w:color w:val="FFFFFF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program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definition*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varDefinition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type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structDefinition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attrDefinition*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functionDefinition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params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varDefinition*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type?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definitions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varDefinition*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statement*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primitiveOrVoid(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color w:val="595959"/>
                <w:sz w:val="21"/>
                <w:szCs w:val="21"/>
                <w:lang w:val="en-US"/>
              </w:rPr>
              <w:t>functionDefinition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.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ype)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for(param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 params){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attrDefinition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type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expression)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.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lvalue = true;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for(expression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e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: 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color w:val="595959"/>
                <w:sz w:val="21"/>
                <w:szCs w:val="21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for(expression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e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: 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color w:val="595959"/>
                <w:sz w:val="21"/>
                <w:szCs w:val="21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printsp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for(expression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e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: </w:t>
            </w:r>
            <w:r>
              <w:rPr>
                <w:rStyle w:val="Symbol-name1"/>
                <w:rFonts w:eastAsia="Times New Roman" w:ascii="Source Sans Pro" w:hAnsi="Source Sans Pro"/>
                <w:b w:val="false"/>
                <w:color w:val="595959"/>
                <w:sz w:val="21"/>
                <w:szCs w:val="21"/>
                <w:lang w:val="en-US"/>
              </w:rPr>
              <w:t>expression*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255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Style w:val="Symbol-name1"/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  <w:p>
            <w:pPr>
              <w:pStyle w:val="Normal"/>
              <w:rPr>
                <w:rStyle w:val="Symbol-name1"/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  <w:p>
            <w:pPr>
              <w:pStyle w:val="Normal"/>
              <w:rPr>
                <w:rStyle w:val="Symbol-name1"/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  <w:p>
            <w:pPr>
              <w:pStyle w:val="Normal"/>
              <w:rPr>
                <w:rStyle w:val="Symbol-name1"/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expression?</w:t>
            </w:r>
          </w:p>
        </w:tc>
        <w:tc>
          <w:tcPr>
            <w:tcW w:w="5189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if(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instanceof VoidType) 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returnValue.getExpression().isPresent();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 else {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returnValue.getExpression().isEmpty();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ab/>
              <w:tab/>
              <w:t xml:space="preserve">else 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  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!areTypesEqual(returnValue.getExpression().get().getExpressionType(),functionReturnType .type);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assignment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left)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primitiveType(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);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left.lvalue == true;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while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statement*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whileValue.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expression.type == IntType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ifelse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cond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tr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statement*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fs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statement*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cond.type == IntType;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functionCallStatement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:statement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checkArgumentTypes(expression*);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intValue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int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intLiteral.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t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ype = IntType;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intLiteral.lvalue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floatLiteral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floatValue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float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floatLiteral.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t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ype = FloatType;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floatLiteral.lvalue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charLiteral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charLiteral.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t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ype = CharLiteral;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charLiteral.lvalue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arrayAccess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expr1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expr2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expr1.type == ArrayType;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expr2.type == IntType;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array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Access.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lvalue=true;</w:t>
            </w:r>
          </w:p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fieldAccess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expr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expr.type == StructType;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hasProperty(fieldAccess);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ieldAccess.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lvalue=true;</w:t>
            </w:r>
          </w:p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not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expression.type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==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IntType;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</w:rPr>
              <w:t>Not.lvalue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logic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operator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left.type == IntType;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right.type == IntType;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logic.lvalue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arithmetic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left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operator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right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left.type == IntType || FloatType;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right == IntType || FloatType;</w:t>
            </w:r>
          </w:p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left.type == right.type;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Arithmetic.lvalue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variable.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type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 xml:space="preserve">= 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variable.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va</w:t>
            </w:r>
            <w:bookmarkStart w:id="0" w:name="_GoBack"/>
            <w:bookmarkEnd w:id="0"/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rDefinition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.type;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variable.lvalue = true;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expression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</w:rPr>
              <w:t>Cast.expressionType= cast.type;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</w:rPr>
              <w:t>Cast.lvalue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functionCallExpression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:expression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string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expression*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paramDefinitions.size == params.size;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for(paramDefinition, param){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    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paramDefinition.type = param.type</w:t>
            </w:r>
          </w:p>
          <w:p>
            <w:pPr>
              <w:pStyle w:val="Normal"/>
              <w:rPr/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}</w:t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functionCallExpression.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type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 xml:space="preserve"> = functionCallExpression.functionDefinition.typ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e</w:t>
            </w: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rPr>
                <w:rFonts w:ascii="Source Sans Pro" w:hAnsi="Source Sans Pro"/>
              </w:rPr>
            </w:pPr>
            <w:r>
              <w:rPr>
                <w:rFonts w:eastAsia="Times New Roman" w:ascii="Source Sans Pro" w:hAnsi="Source Sans Pro"/>
                <w:sz w:val="20"/>
                <w:szCs w:val="20"/>
                <w:lang w:val="en-US"/>
              </w:rPr>
              <w:t>functionCallExpression.lvalue = false;</w:t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floatType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arrayType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  <w:lang w:val="en-US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  <w:lang w:val="en-US"/>
              </w:rPr>
              <w:t>intValue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int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  <w:t xml:space="preserve"> 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  <w:lang w:val="en-US"/>
              </w:rPr>
              <w:t>type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  <w:lang w:val="en-US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  <w:lang w:val="en-US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name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3596" w:type="dxa"/>
            <w:gridSpan w:val="2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Style w:val="Symbol-name1"/>
                <w:rFonts w:eastAsia="Times New Roman" w:ascii="Source Sans Pro" w:hAnsi="Source Sans Pro"/>
                <w:color w:val="595959"/>
                <w:sz w:val="21"/>
                <w:szCs w:val="21"/>
              </w:rPr>
              <w:t>errorType</w:t>
            </w:r>
            <w:r>
              <w:rPr>
                <w:rStyle w:val="Parents1"/>
                <w:rFonts w:eastAsia="Times New Roman" w:ascii="Source Sans Pro" w:hAnsi="Source Sans Pro"/>
                <w:sz w:val="21"/>
                <w:szCs w:val="21"/>
              </w:rPr>
              <w:t>:type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eastAsia="Times New Roman" w:ascii="Source Sans Pro" w:hAnsi="Source Sans Pro"/>
              </w:rPr>
              <w:t>msg</w:t>
            </w: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eastAsia="Times New Roman" w:ascii="Source Sans Pro" w:hAnsi="Source Sans Pro"/>
                <w:sz w:val="21"/>
                <w:szCs w:val="21"/>
              </w:rPr>
              <w:t>string</w:t>
            </w:r>
          </w:p>
        </w:tc>
        <w:tc>
          <w:tcPr>
            <w:tcW w:w="414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ascii="Source Sans Pro" w:hAnsi="Source Sans Pro" w:eastAsia="Times New Roman"/>
                <w:color w:val="595959"/>
                <w:sz w:val="21"/>
                <w:szCs w:val="21"/>
              </w:rPr>
            </w:pPr>
            <w:r>
              <w:rPr>
                <w:rFonts w:eastAsia="Times New Roman" w:ascii="Source Sans Pro" w:hAnsi="Source Sans Pro"/>
                <w:color w:val="595959"/>
                <w:sz w:val="21"/>
                <w:szCs w:val="21"/>
              </w:rPr>
            </w:r>
          </w:p>
        </w:tc>
        <w:tc>
          <w:tcPr>
            <w:tcW w:w="437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Source Sans Pro" w:hAnsi="Source Sans Pro" w:eastAsia="Times New Roman"/>
          <w:color w:val="595959"/>
          <w:sz w:val="21"/>
          <w:szCs w:val="21"/>
          <w:lang w:val="en-US"/>
        </w:rPr>
      </w:pP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br/>
        <w:t>Operators samples (cut &amp; paste if needed):</w:t>
        <w:br/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⇒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⇔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Source Sans Pro" w:ascii="Source Sans Pro" w:hAnsi="Source Sans Pro"/>
          <w:color w:val="595959"/>
          <w:sz w:val="21"/>
          <w:szCs w:val="21"/>
          <w:lang w:val="en-US"/>
        </w:rPr>
        <w:t>≠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∅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∈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∉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∪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Arial" w:ascii="Arial" w:hAnsi="Arial"/>
          <w:color w:val="595959"/>
          <w:sz w:val="21"/>
          <w:szCs w:val="21"/>
          <w:lang w:val="en-US"/>
        </w:rPr>
        <w:t>∩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⊂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⊄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Source Sans Pro" w:ascii="Source Sans Pro" w:hAnsi="Source Sans Pro"/>
          <w:color w:val="595959"/>
          <w:sz w:val="21"/>
          <w:szCs w:val="21"/>
          <w:lang w:val="en-US"/>
        </w:rPr>
        <w:t>∑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∃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  <w:r>
        <w:rPr>
          <w:rFonts w:eastAsia="Times New Roman" w:cs="Cambria Math" w:ascii="Cambria Math" w:hAnsi="Cambria Math"/>
          <w:color w:val="595959"/>
          <w:sz w:val="21"/>
          <w:szCs w:val="21"/>
          <w:lang w:val="en-US"/>
        </w:rPr>
        <w:t>∀</w:t>
      </w:r>
      <w:r>
        <w:rPr>
          <w:rFonts w:eastAsia="Times New Roman" w:ascii="Source Sans Pro" w:hAnsi="Source Sans Pro"/>
          <w:color w:val="595959"/>
          <w:sz w:val="21"/>
          <w:szCs w:val="21"/>
          <w:lang w:val="en-US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urce Sans Pro">
    <w:charset w:val="00"/>
    <w:family w:val="roman"/>
    <w:pitch w:val="variable"/>
  </w:font>
  <w:font w:name="Segoe UI">
    <w:charset w:val="00"/>
    <w:family w:val="roman"/>
    <w:pitch w:val="variable"/>
  </w:font>
  <w:font w:name="Source Sans Pro">
    <w:charset w:val="01"/>
    <w:family w:val="swiss"/>
    <w:pitch w:val="default"/>
  </w:font>
  <w:font w:name="Cambria Math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2">
    <w:name w:val="Heading 2"/>
    <w:basedOn w:val="Normal"/>
    <w:link w:val="Ttulo2C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Ttulo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Symbol-name1" w:customStyle="1">
    <w:name w:val="symbol-name1"/>
    <w:basedOn w:val="DefaultParagraphFont"/>
    <w:qFormat/>
    <w:rPr>
      <w:b/>
      <w:bCs/>
    </w:rPr>
  </w:style>
  <w:style w:type="character" w:styleId="Att-type1" w:customStyle="1">
    <w:name w:val="att-type1"/>
    <w:basedOn w:val="DefaultParagraphFont"/>
    <w:qFormat/>
    <w:rPr>
      <w:color w:val="595959"/>
    </w:rPr>
  </w:style>
  <w:style w:type="character" w:styleId="Parents1" w:customStyle="1">
    <w:name w:val="parents1"/>
    <w:basedOn w:val="DefaultParagraphFont"/>
    <w:qFormat/>
    <w:rPr>
      <w:color w:val="A6A6A6"/>
    </w:rPr>
  </w:style>
  <w:style w:type="character" w:styleId="Att-name1" w:customStyle="1">
    <w:name w:val="att-name1"/>
    <w:basedOn w:val="DefaultParagraphFont"/>
    <w:qFormat/>
    <w:rPr>
      <w:color w:val="F28A3E"/>
      <w:sz w:val="18"/>
      <w:szCs w:val="1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-header" w:customStyle="1">
    <w:name w:val="table-header"/>
    <w:basedOn w:val="Normal"/>
    <w:qFormat/>
    <w:pPr>
      <w:shd w:val="clear" w:color="auto" w:fill="2980B9"/>
      <w:spacing w:beforeAutospacing="1" w:afterAutospacing="1"/>
    </w:pPr>
    <w:rPr>
      <w:color w:val="FFFFFF"/>
    </w:rPr>
  </w:style>
  <w:style w:type="paragraph" w:styleId="Symbol-name" w:customStyle="1">
    <w:name w:val="symbol-name"/>
    <w:basedOn w:val="Normal"/>
    <w:qFormat/>
    <w:pPr>
      <w:spacing w:beforeAutospacing="1" w:afterAutospacing="1"/>
    </w:pPr>
    <w:rPr>
      <w:b/>
      <w:bCs/>
    </w:rPr>
  </w:style>
  <w:style w:type="paragraph" w:styleId="Parents" w:customStyle="1">
    <w:name w:val="parents"/>
    <w:basedOn w:val="Normal"/>
    <w:qFormat/>
    <w:pPr>
      <w:spacing w:beforeAutospacing="1" w:afterAutospacing="1"/>
    </w:pPr>
    <w:rPr>
      <w:color w:val="A6A6A6"/>
    </w:rPr>
  </w:style>
  <w:style w:type="paragraph" w:styleId="Att-name" w:customStyle="1">
    <w:name w:val="att-name"/>
    <w:basedOn w:val="Normal"/>
    <w:qFormat/>
    <w:pPr>
      <w:spacing w:beforeAutospacing="1" w:afterAutospacing="1"/>
    </w:pPr>
    <w:rPr>
      <w:color w:val="F28A3E"/>
      <w:sz w:val="18"/>
      <w:szCs w:val="18"/>
    </w:rPr>
  </w:style>
  <w:style w:type="paragraph" w:styleId="Att-type" w:customStyle="1">
    <w:name w:val="att-type"/>
    <w:basedOn w:val="Normal"/>
    <w:qFormat/>
    <w:pPr>
      <w:spacing w:beforeAutospacing="1" w:afterAutospacing="1"/>
    </w:pPr>
    <w:rPr>
      <w:color w:val="595959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LibreOffice/7.6.4.1$Windows_X86_64 LibreOffice_project/e19e193f88cd6c0525a17fb7a176ed8e6a3e2aa1</Application>
  <AppVersion>15.0000</AppVersion>
  <Pages>3</Pages>
  <Words>366</Words>
  <Characters>3286</Characters>
  <CharactersWithSpaces>3617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2024-03-21T09:49:00Z</dcterms:created>
  <dc:creator>Martín Cancio Barrera</dc:creator>
  <dc:description/>
  <dc:language>es-ES</dc:language>
  <cp:lastModifiedBy/>
  <dcterms:modified xsi:type="dcterms:W3CDTF">2024-04-03T15:26:57Z</dcterms:modified>
  <cp:revision>3</cp:revision>
  <dc:subject/>
  <dc:title>Attribute Grammar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