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23D69" w14:textId="77777777" w:rsidR="00EE507B" w:rsidRDefault="00000000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>
        <w:rPr>
          <w:b/>
          <w:sz w:val="44"/>
          <w:szCs w:val="44"/>
        </w:rPr>
        <w:t>2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物理层和数据链路层相关实验</w:t>
      </w:r>
    </w:p>
    <w:p w14:paraId="609ADD67" w14:textId="77777777" w:rsidR="00EE507B" w:rsidRDefault="00EE507B">
      <w:pPr>
        <w:pStyle w:val="a9"/>
        <w:jc w:val="left"/>
        <w:rPr>
          <w:sz w:val="24"/>
          <w:szCs w:val="24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119"/>
        <w:gridCol w:w="1591"/>
        <w:gridCol w:w="1133"/>
        <w:gridCol w:w="1643"/>
        <w:gridCol w:w="1123"/>
        <w:gridCol w:w="1687"/>
      </w:tblGrid>
      <w:tr w:rsidR="00EE507B" w14:paraId="693A6739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2CA6CA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学生姓名</w:t>
            </w:r>
          </w:p>
        </w:tc>
        <w:tc>
          <w:tcPr>
            <w:tcW w:w="9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075C37" w14:textId="0500892F" w:rsidR="00EE507B" w:rsidRDefault="00F74EF9">
            <w:pPr>
              <w:spacing w:line="360" w:lineRule="auto"/>
              <w:jc w:val="center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孙成</w:t>
            </w:r>
          </w:p>
        </w:tc>
        <w:tc>
          <w:tcPr>
            <w:tcW w:w="6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16972BD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学</w:t>
            </w:r>
            <w:r>
              <w:rPr>
                <w:rFonts w:eastAsia="仿宋_GB2312"/>
                <w:b/>
                <w:color w:val="000000"/>
                <w:szCs w:val="21"/>
              </w:rPr>
              <w:t xml:space="preserve">    </w:t>
            </w:r>
            <w:r>
              <w:rPr>
                <w:rFonts w:eastAsia="仿宋_GB2312" w:hint="eastAsia"/>
                <w:b/>
                <w:color w:val="000000"/>
                <w:szCs w:val="21"/>
              </w:rPr>
              <w:t>号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5637E72" w14:textId="631027C8" w:rsidR="00EE507B" w:rsidRDefault="00F74EF9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0203101694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4F6C7B1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专业班级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77BEF" w14:textId="714C5135" w:rsidR="00EE507B" w:rsidRDefault="00F74EF9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智能科学与技术一班</w:t>
            </w:r>
          </w:p>
        </w:tc>
      </w:tr>
      <w:tr w:rsidR="00EE507B" w14:paraId="17163089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096E907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实验地点</w:t>
            </w:r>
          </w:p>
        </w:tc>
        <w:tc>
          <w:tcPr>
            <w:tcW w:w="9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765390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信通学院</w:t>
            </w:r>
            <w:r>
              <w:rPr>
                <w:rFonts w:eastAsia="仿宋_GB2312"/>
                <w:color w:val="000000"/>
                <w:szCs w:val="21"/>
              </w:rPr>
              <w:t>118</w:t>
            </w:r>
          </w:p>
        </w:tc>
        <w:tc>
          <w:tcPr>
            <w:tcW w:w="6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E7080A0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实验日期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D0339BE" w14:textId="3826A879" w:rsidR="00EE507B" w:rsidRDefault="00F74EF9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/>
                <w:color w:val="000000"/>
                <w:szCs w:val="21"/>
              </w:rPr>
              <w:t>2023/11/28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CAE9AA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指导教师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30F13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石瀚洋</w:t>
            </w:r>
          </w:p>
        </w:tc>
      </w:tr>
      <w:tr w:rsidR="00EE507B" w14:paraId="1F3E1082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950A912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实验环境</w:t>
            </w:r>
          </w:p>
        </w:tc>
        <w:tc>
          <w:tcPr>
            <w:tcW w:w="2632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673054F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 w:val="24"/>
              </w:rPr>
            </w:pPr>
            <w:r>
              <w:rPr>
                <w:rFonts w:eastAsia="仿宋_GB2312"/>
                <w:color w:val="000000"/>
                <w:sz w:val="24"/>
              </w:rPr>
              <w:t>Windows</w:t>
            </w:r>
            <w:r>
              <w:rPr>
                <w:rFonts w:eastAsia="仿宋_GB2312" w:hint="eastAsia"/>
                <w:color w:val="000000"/>
                <w:sz w:val="24"/>
              </w:rPr>
              <w:t>、</w:t>
            </w:r>
            <w:r>
              <w:rPr>
                <w:rFonts w:eastAsia="仿宋_GB2312" w:hint="eastAsia"/>
                <w:color w:val="000000"/>
                <w:sz w:val="24"/>
              </w:rPr>
              <w:t>Cisco</w:t>
            </w:r>
            <w:r>
              <w:rPr>
                <w:rFonts w:eastAsia="仿宋_GB2312"/>
                <w:color w:val="000000"/>
                <w:sz w:val="24"/>
              </w:rPr>
              <w:t xml:space="preserve"> </w:t>
            </w:r>
            <w:r>
              <w:rPr>
                <w:rFonts w:eastAsia="仿宋_GB2312" w:hint="eastAsia"/>
                <w:color w:val="000000"/>
                <w:sz w:val="24"/>
              </w:rPr>
              <w:t>P</w:t>
            </w:r>
            <w:r>
              <w:rPr>
                <w:rFonts w:eastAsia="仿宋_GB2312"/>
                <w:color w:val="000000"/>
                <w:sz w:val="24"/>
              </w:rPr>
              <w:t>acket</w:t>
            </w:r>
            <w:r>
              <w:rPr>
                <w:rFonts w:eastAsia="仿宋_GB2312" w:hint="eastAsia"/>
                <w:color w:val="000000"/>
                <w:sz w:val="24"/>
              </w:rPr>
              <w:t xml:space="preserve"> </w:t>
            </w:r>
            <w:r>
              <w:rPr>
                <w:rFonts w:eastAsia="仿宋_GB2312"/>
                <w:color w:val="000000"/>
                <w:sz w:val="24"/>
              </w:rPr>
              <w:t>Tracer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9F8582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实验学时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1B5F4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/>
                <w:color w:val="000000"/>
                <w:szCs w:val="21"/>
              </w:rPr>
              <w:t>2</w:t>
            </w:r>
            <w:r>
              <w:rPr>
                <w:rFonts w:eastAsia="仿宋_GB2312" w:hint="eastAsia"/>
                <w:color w:val="000000"/>
                <w:szCs w:val="21"/>
              </w:rPr>
              <w:t>学时</w:t>
            </w:r>
          </w:p>
        </w:tc>
      </w:tr>
      <w:tr w:rsidR="00EE507B" w14:paraId="6AA473A1" w14:textId="77777777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B0C0DEA" w14:textId="77777777" w:rsidR="00EE507B" w:rsidRDefault="00000000">
            <w:pPr>
              <w:spacing w:line="360" w:lineRule="auto"/>
              <w:jc w:val="center"/>
              <w:rPr>
                <w:rFonts w:eastAsia="仿宋_GB2312" w:hAnsi="Arial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实验类型</w:t>
            </w:r>
          </w:p>
        </w:tc>
        <w:tc>
          <w:tcPr>
            <w:tcW w:w="2632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7E96D0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color w:val="000000"/>
                <w:sz w:val="24"/>
              </w:rPr>
            </w:pPr>
            <w:r>
              <w:rPr>
                <w:rFonts w:eastAsia="仿宋_GB2312" w:hint="eastAsia"/>
                <w:color w:val="000000"/>
                <w:sz w:val="24"/>
              </w:rPr>
              <w:t>综合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B6C6401" w14:textId="77777777" w:rsidR="00EE507B" w:rsidRDefault="00000000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实验成绩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56E48" w14:textId="77777777" w:rsidR="00EE507B" w:rsidRDefault="00EE507B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</w:p>
        </w:tc>
      </w:tr>
    </w:tbl>
    <w:p w14:paraId="41F4DF86" w14:textId="77777777" w:rsidR="00EE507B" w:rsidRDefault="00EE507B">
      <w:pPr>
        <w:pStyle w:val="a9"/>
        <w:jc w:val="left"/>
        <w:rPr>
          <w:sz w:val="24"/>
          <w:szCs w:val="24"/>
        </w:rPr>
      </w:pPr>
    </w:p>
    <w:p w14:paraId="6A2FF111" w14:textId="77777777" w:rsidR="00EE507B" w:rsidRDefault="00000000">
      <w:pPr>
        <w:pStyle w:val="a9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 w14:paraId="4C400DC4" w14:textId="77777777" w:rsidR="00EE507B" w:rsidRDefault="00000000">
      <w:pPr>
        <w:pStyle w:val="a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．了解并掌握在</w:t>
      </w:r>
      <w:r>
        <w:rPr>
          <w:rFonts w:hint="eastAsia"/>
          <w:sz w:val="24"/>
          <w:szCs w:val="24"/>
        </w:rPr>
        <w:t>Packet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Tracer</w:t>
      </w:r>
      <w:r>
        <w:rPr>
          <w:rFonts w:hint="eastAsia"/>
          <w:sz w:val="24"/>
          <w:szCs w:val="24"/>
        </w:rPr>
        <w:t>中使用集线器组建局域网，理解集线器的工作方式，理解碰撞域。</w:t>
      </w:r>
    </w:p>
    <w:p w14:paraId="505CE3F4" w14:textId="77777777" w:rsidR="00EE507B" w:rsidRDefault="00000000">
      <w:pPr>
        <w:pStyle w:val="a9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．理解二层交换机交换表的自学习功能。</w:t>
      </w:r>
    </w:p>
    <w:p w14:paraId="16A1F9FC" w14:textId="77777777" w:rsidR="00EE507B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二、实验要求</w:t>
      </w:r>
    </w:p>
    <w:p w14:paraId="5EFFF310" w14:textId="77777777" w:rsidR="00EE507B" w:rsidRDefault="00000000">
      <w:pPr>
        <w:pStyle w:val="a9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．认真阅读实验内容；</w:t>
      </w:r>
    </w:p>
    <w:p w14:paraId="1C1CA7B3" w14:textId="77777777" w:rsidR="00EE507B" w:rsidRDefault="00000000">
      <w:pPr>
        <w:pStyle w:val="a9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．上机调试，根据命令参数实现相应功能。</w:t>
      </w:r>
    </w:p>
    <w:p w14:paraId="125A2D4F" w14:textId="77777777" w:rsidR="00EE507B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．截图保存运行结果，并结合命令参数进行分析。</w:t>
      </w:r>
    </w:p>
    <w:p w14:paraId="2888FAC7" w14:textId="77777777" w:rsidR="00EE507B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三、实验内容和基本原理</w:t>
      </w:r>
    </w:p>
    <w:p w14:paraId="2A097E49" w14:textId="77777777" w:rsidR="00EE507B" w:rsidRDefault="00000000">
      <w:pPr>
        <w:rPr>
          <w:sz w:val="24"/>
          <w:szCs w:val="24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．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Packet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Tracer</w:t>
      </w:r>
      <w:r>
        <w:rPr>
          <w:rFonts w:hint="eastAsia"/>
          <w:sz w:val="24"/>
          <w:szCs w:val="24"/>
        </w:rPr>
        <w:t>中使用集线器组建局域网</w:t>
      </w:r>
    </w:p>
    <w:p w14:paraId="493E6FC4" w14:textId="77777777" w:rsidR="00EE507B" w:rsidRDefault="000000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最初的以太网是共享总线型的拓扑结构，后来发展为以集线器（</w:t>
      </w:r>
      <w:r>
        <w:rPr>
          <w:rFonts w:hint="eastAsia"/>
          <w:sz w:val="24"/>
          <w:szCs w:val="24"/>
        </w:rPr>
        <w:t>Hub</w:t>
      </w:r>
      <w:r>
        <w:rPr>
          <w:rFonts w:hint="eastAsia"/>
          <w:sz w:val="24"/>
          <w:szCs w:val="24"/>
        </w:rPr>
        <w:t>）为中心的星型拓扑结构，可以将集线器想象成总线缩短为一点时的设备，内部用集成电路代替总线，所以说使用集线器的星型以太网逻辑上仍然是一个总线网。</w:t>
      </w:r>
    </w:p>
    <w:p w14:paraId="7B528359" w14:textId="77777777" w:rsidR="00EE507B" w:rsidRDefault="000000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集线器通常用来连接主机，从一个端口接收信号，并对信号进行整形放大后将其从所有其他端口转发出去，是一个有源的设备。集线器工作在物理层，并不识别比特流里面的帧，也不进行碰撞检测，只做简单的物理层的转发，如果信号发生碰撞，主机将无法收到正确的数据。、</w:t>
      </w:r>
    </w:p>
    <w:p w14:paraId="2785E2AC" w14:textId="77777777" w:rsidR="00EE507B" w:rsidRDefault="000000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集线器及其所连接的所有主机都属于同一个碰撞域，不同于广播域，碰撞域是指物理层信号的碰撞，是物理层的概念。</w:t>
      </w:r>
    </w:p>
    <w:p w14:paraId="5655A558" w14:textId="77777777" w:rsidR="00EE507B" w:rsidRDefault="000000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通过将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台集线器与多个主机相连来组建局域网，使用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台主机去</w:t>
      </w: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另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台主机，并在模拟状态下观察</w:t>
      </w:r>
      <w:r>
        <w:rPr>
          <w:rFonts w:hint="eastAsia"/>
          <w:sz w:val="24"/>
          <w:szCs w:val="24"/>
        </w:rPr>
        <w:t>ICMP</w:t>
      </w:r>
      <w:r>
        <w:rPr>
          <w:rFonts w:hint="eastAsia"/>
          <w:sz w:val="24"/>
          <w:szCs w:val="24"/>
        </w:rPr>
        <w:t>分组的轨迹，理解碰撞域。然后进一步使用集多台集线器扩展以太网，同样使用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台主机去</w:t>
      </w: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另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台主机，在模拟状态下观察</w:t>
      </w:r>
      <w:r>
        <w:rPr>
          <w:rFonts w:hint="eastAsia"/>
          <w:sz w:val="24"/>
          <w:szCs w:val="24"/>
        </w:rPr>
        <w:t>ICMP</w:t>
      </w:r>
      <w:r>
        <w:rPr>
          <w:rFonts w:hint="eastAsia"/>
          <w:sz w:val="24"/>
          <w:szCs w:val="24"/>
        </w:rPr>
        <w:t>分组的轨迹。</w:t>
      </w:r>
    </w:p>
    <w:p w14:paraId="2EB4F809" w14:textId="77777777" w:rsidR="00EE507B" w:rsidRDefault="00EE507B">
      <w:pPr>
        <w:ind w:firstLine="480"/>
        <w:rPr>
          <w:sz w:val="24"/>
          <w:szCs w:val="24"/>
        </w:rPr>
      </w:pPr>
    </w:p>
    <w:p w14:paraId="6F9C4DA7" w14:textId="77777777" w:rsidR="00EE507B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交换机中交换表的自学习功能</w:t>
      </w:r>
    </w:p>
    <w:p w14:paraId="5A5BFE72" w14:textId="77777777" w:rsidR="00EE507B" w:rsidRDefault="000000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交换机是目前局域网中最常使用的组网设备之一，它工作在数据链路层。数据链路层传输的</w:t>
      </w:r>
      <w:r>
        <w:rPr>
          <w:rFonts w:hint="eastAsia"/>
          <w:sz w:val="24"/>
          <w:szCs w:val="24"/>
        </w:rPr>
        <w:t>PDU</w:t>
      </w:r>
      <w:r>
        <w:rPr>
          <w:rFonts w:hint="eastAsia"/>
          <w:sz w:val="24"/>
          <w:szCs w:val="24"/>
        </w:rPr>
        <w:t>为帧，不同于工作在物理层的集线器，交换机可以根据帧中的目的</w:t>
      </w:r>
      <w:r>
        <w:rPr>
          <w:rFonts w:hint="eastAsia"/>
          <w:sz w:val="24"/>
          <w:szCs w:val="24"/>
        </w:rPr>
        <w:t>MAC</w:t>
      </w:r>
      <w:r>
        <w:rPr>
          <w:rFonts w:hint="eastAsia"/>
          <w:sz w:val="24"/>
          <w:szCs w:val="24"/>
        </w:rPr>
        <w:t>地址进行有选择的转发，而不是向所有端口进行广播。此过程依赖于交换机中的交换表，当交换机收到一个帧时，会根据帧首部中的目的</w:t>
      </w:r>
      <w:r>
        <w:rPr>
          <w:rFonts w:hint="eastAsia"/>
          <w:sz w:val="24"/>
          <w:szCs w:val="24"/>
        </w:rPr>
        <w:t>MAC</w:t>
      </w:r>
      <w:r>
        <w:rPr>
          <w:rFonts w:hint="eastAsia"/>
          <w:sz w:val="24"/>
          <w:szCs w:val="24"/>
        </w:rPr>
        <w:t>地址去查找交换表，根据结果将其从相应的端口进行转发，从而可以大大提升网</w:t>
      </w:r>
      <w:r>
        <w:rPr>
          <w:rFonts w:hint="eastAsia"/>
          <w:sz w:val="24"/>
          <w:szCs w:val="24"/>
        </w:rPr>
        <w:lastRenderedPageBreak/>
        <w:t>络的性能。</w:t>
      </w:r>
    </w:p>
    <w:p w14:paraId="163D4225" w14:textId="77777777" w:rsidR="00EE507B" w:rsidRDefault="000000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交换机支持即插即用，无需人工配置交换表，交换表的建立是通过交换机自学习得到的。其主要思路为主机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封装的帧从交换机某个端口进入，交换机收到该帧后将帧首部的源</w:t>
      </w:r>
      <w:r>
        <w:rPr>
          <w:rFonts w:hint="eastAsia"/>
          <w:sz w:val="24"/>
          <w:szCs w:val="24"/>
        </w:rPr>
        <w:t>MAC</w:t>
      </w:r>
      <w:r>
        <w:rPr>
          <w:rFonts w:hint="eastAsia"/>
          <w:sz w:val="24"/>
          <w:szCs w:val="24"/>
        </w:rPr>
        <w:t>地址和对应的进入端口写入交换表，作为交换表中的一个转发项目，并查找交换表看从哪个端口将该帧转发出去。若交换表中没有目的</w:t>
      </w:r>
      <w:r>
        <w:rPr>
          <w:rFonts w:hint="eastAsia"/>
          <w:sz w:val="24"/>
          <w:szCs w:val="24"/>
        </w:rPr>
        <w:t>MAC</w:t>
      </w:r>
      <w:r>
        <w:rPr>
          <w:rFonts w:hint="eastAsia"/>
          <w:sz w:val="24"/>
          <w:szCs w:val="24"/>
        </w:rPr>
        <w:t>地址的记录，则通过广播的方式去寻找，即向除该进入端口外的所有端口均进行转发。</w:t>
      </w:r>
    </w:p>
    <w:p w14:paraId="471F3A0A" w14:textId="77777777" w:rsidR="00EE507B" w:rsidRDefault="000000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通过将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台交换机与多个主机相连来组网，使用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台主机去</w:t>
      </w: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另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台主机，并在模拟状态下观察</w:t>
      </w:r>
      <w:r>
        <w:rPr>
          <w:rFonts w:hint="eastAsia"/>
          <w:sz w:val="24"/>
          <w:szCs w:val="24"/>
        </w:rPr>
        <w:t>ICMP</w:t>
      </w:r>
      <w:r>
        <w:rPr>
          <w:rFonts w:hint="eastAsia"/>
          <w:sz w:val="24"/>
          <w:szCs w:val="24"/>
        </w:rPr>
        <w:t>分组的轨迹，理解交换机的转发过程，并观察交换机的交换表中的记录。</w:t>
      </w:r>
    </w:p>
    <w:p w14:paraId="14027F1B" w14:textId="77777777" w:rsidR="00EE507B" w:rsidRDefault="00EE507B">
      <w:pPr>
        <w:ind w:leftChars="135" w:left="850" w:hanging="567"/>
        <w:rPr>
          <w:sz w:val="24"/>
          <w:szCs w:val="28"/>
        </w:rPr>
      </w:pPr>
    </w:p>
    <w:p w14:paraId="3ED2F0BF" w14:textId="77777777" w:rsidR="00EE507B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四、实验步骤</w:t>
      </w:r>
    </w:p>
    <w:p w14:paraId="3D6AA33B" w14:textId="77777777" w:rsidR="00EE507B" w:rsidRDefault="000000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配置如图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所示的单个集线器组网。</w:t>
      </w:r>
    </w:p>
    <w:p w14:paraId="3F04F217" w14:textId="77777777" w:rsidR="00EE507B" w:rsidRDefault="0000000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195CDF74" wp14:editId="1AF51433">
            <wp:extent cx="4476750" cy="2766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418" cy="27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2629" w14:textId="77777777" w:rsidR="00EE507B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 xml:space="preserve">1 </w:t>
      </w:r>
      <w:r>
        <w:rPr>
          <w:rFonts w:hint="eastAsia"/>
          <w:sz w:val="24"/>
          <w:szCs w:val="28"/>
        </w:rPr>
        <w:t>单个集线器组网</w:t>
      </w:r>
    </w:p>
    <w:p w14:paraId="086CC984" w14:textId="77777777" w:rsidR="00EE507B" w:rsidRDefault="00EE507B">
      <w:pPr>
        <w:rPr>
          <w:sz w:val="24"/>
          <w:szCs w:val="28"/>
        </w:rPr>
      </w:pPr>
    </w:p>
    <w:p w14:paraId="507B7F87" w14:textId="77777777" w:rsidR="00EE507B" w:rsidRDefault="000000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将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台主机配置在同一网段，具体的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配置如表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所示：</w:t>
      </w:r>
    </w:p>
    <w:p w14:paraId="2CD84F30" w14:textId="77777777" w:rsidR="00EE507B" w:rsidRDefault="00EE507B">
      <w:pPr>
        <w:rPr>
          <w:sz w:val="24"/>
          <w:szCs w:val="28"/>
        </w:rPr>
      </w:pPr>
    </w:p>
    <w:p w14:paraId="0162A28F" w14:textId="77777777" w:rsidR="00EE507B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sz w:val="24"/>
          <w:szCs w:val="28"/>
        </w:rPr>
        <w:t xml:space="preserve">1 </w:t>
      </w: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所示网络的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配置表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5"/>
        <w:gridCol w:w="2336"/>
      </w:tblGrid>
      <w:tr w:rsidR="00EE507B" w14:paraId="7E20BD58" w14:textId="77777777">
        <w:trPr>
          <w:trHeight w:val="315"/>
          <w:jc w:val="center"/>
        </w:trPr>
        <w:tc>
          <w:tcPr>
            <w:tcW w:w="2335" w:type="dxa"/>
          </w:tcPr>
          <w:p w14:paraId="4002EB51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设备</w:t>
            </w:r>
          </w:p>
        </w:tc>
        <w:tc>
          <w:tcPr>
            <w:tcW w:w="2335" w:type="dxa"/>
          </w:tcPr>
          <w:p w14:paraId="4B0A5213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IPv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地址</w:t>
            </w:r>
          </w:p>
        </w:tc>
        <w:tc>
          <w:tcPr>
            <w:tcW w:w="2336" w:type="dxa"/>
          </w:tcPr>
          <w:p w14:paraId="65FB8B6D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子网掩码</w:t>
            </w:r>
          </w:p>
        </w:tc>
      </w:tr>
      <w:tr w:rsidR="00EE507B" w14:paraId="5A7F9C74" w14:textId="77777777">
        <w:trPr>
          <w:trHeight w:val="311"/>
          <w:jc w:val="center"/>
        </w:trPr>
        <w:tc>
          <w:tcPr>
            <w:tcW w:w="2335" w:type="dxa"/>
          </w:tcPr>
          <w:p w14:paraId="490CD6A0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PC0</w:t>
            </w:r>
          </w:p>
        </w:tc>
        <w:tc>
          <w:tcPr>
            <w:tcW w:w="2335" w:type="dxa"/>
          </w:tcPr>
          <w:p w14:paraId="0C928322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92.168.1.1</w:t>
            </w:r>
          </w:p>
        </w:tc>
        <w:tc>
          <w:tcPr>
            <w:tcW w:w="2336" w:type="dxa"/>
          </w:tcPr>
          <w:p w14:paraId="6BBD5C02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  <w:tr w:rsidR="00EE507B" w14:paraId="77546ABA" w14:textId="77777777">
        <w:trPr>
          <w:trHeight w:val="315"/>
          <w:jc w:val="center"/>
        </w:trPr>
        <w:tc>
          <w:tcPr>
            <w:tcW w:w="2335" w:type="dxa"/>
          </w:tcPr>
          <w:p w14:paraId="6CA20559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2335" w:type="dxa"/>
          </w:tcPr>
          <w:p w14:paraId="1EB42729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92.168.1.2</w:t>
            </w:r>
          </w:p>
        </w:tc>
        <w:tc>
          <w:tcPr>
            <w:tcW w:w="2336" w:type="dxa"/>
          </w:tcPr>
          <w:p w14:paraId="004F253E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  <w:tr w:rsidR="00EE507B" w14:paraId="0E34AE70" w14:textId="77777777">
        <w:trPr>
          <w:trHeight w:val="311"/>
          <w:jc w:val="center"/>
        </w:trPr>
        <w:tc>
          <w:tcPr>
            <w:tcW w:w="2335" w:type="dxa"/>
          </w:tcPr>
          <w:p w14:paraId="7C8F4C0B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2335" w:type="dxa"/>
          </w:tcPr>
          <w:p w14:paraId="20652E92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92.168.1.3</w:t>
            </w:r>
          </w:p>
        </w:tc>
        <w:tc>
          <w:tcPr>
            <w:tcW w:w="2336" w:type="dxa"/>
          </w:tcPr>
          <w:p w14:paraId="64B85228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</w:tbl>
    <w:p w14:paraId="1614B35D" w14:textId="77777777" w:rsidR="00EE507B" w:rsidRDefault="00EE507B">
      <w:pPr>
        <w:rPr>
          <w:sz w:val="24"/>
          <w:szCs w:val="28"/>
        </w:rPr>
      </w:pPr>
    </w:p>
    <w:p w14:paraId="3331C4DD" w14:textId="77777777" w:rsidR="00EE507B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在仿真模式下，由</w:t>
      </w:r>
      <w:r>
        <w:rPr>
          <w:rFonts w:hint="eastAsia"/>
          <w:sz w:val="24"/>
          <w:szCs w:val="28"/>
        </w:rPr>
        <w:t>PC</w:t>
      </w:r>
      <w:r>
        <w:rPr>
          <w:sz w:val="24"/>
          <w:szCs w:val="28"/>
        </w:rPr>
        <w:t xml:space="preserve">0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PC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，这里只选择</w:t>
      </w:r>
      <w:r>
        <w:rPr>
          <w:rFonts w:hint="eastAsia"/>
          <w:sz w:val="24"/>
          <w:szCs w:val="28"/>
        </w:rPr>
        <w:t>ICMP</w:t>
      </w:r>
      <w:r>
        <w:rPr>
          <w:rFonts w:hint="eastAsia"/>
          <w:sz w:val="24"/>
          <w:szCs w:val="28"/>
        </w:rPr>
        <w:t>协议，观察比特流的轨迹，分别如图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和图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所示。</w:t>
      </w:r>
    </w:p>
    <w:p w14:paraId="175A101B" w14:textId="77777777" w:rsidR="00EE507B" w:rsidRDefault="00000000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7149EB3" wp14:editId="7D191F60">
            <wp:extent cx="4063365" cy="2546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526" cy="25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89A9" w14:textId="77777777" w:rsidR="00EE507B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比特流到达集线器</w:t>
      </w:r>
    </w:p>
    <w:p w14:paraId="2F361EE4" w14:textId="77777777" w:rsidR="00EE507B" w:rsidRDefault="00EE507B">
      <w:pPr>
        <w:rPr>
          <w:sz w:val="24"/>
          <w:szCs w:val="28"/>
        </w:rPr>
      </w:pPr>
    </w:p>
    <w:p w14:paraId="4A4BEC77" w14:textId="77777777" w:rsidR="00EE507B" w:rsidRDefault="0000000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7D5AAB9" wp14:editId="6B0356FE">
            <wp:extent cx="4145915" cy="266509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309" cy="26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70B0" w14:textId="77777777" w:rsidR="00EE507B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集线器转发比特流到其它主机</w:t>
      </w:r>
    </w:p>
    <w:p w14:paraId="7ADEF982" w14:textId="77777777" w:rsidR="00EE507B" w:rsidRDefault="00EE507B">
      <w:pPr>
        <w:rPr>
          <w:sz w:val="24"/>
          <w:szCs w:val="28"/>
        </w:rPr>
      </w:pPr>
    </w:p>
    <w:p w14:paraId="5716EDCE" w14:textId="77777777" w:rsidR="00EE507B" w:rsidRDefault="00000000">
      <w:pPr>
        <w:ind w:firstLineChars="200" w:firstLine="48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在图</w:t>
      </w:r>
      <w:r>
        <w:rPr>
          <w:rFonts w:hint="eastAsia"/>
          <w:color w:val="FF0000"/>
          <w:sz w:val="24"/>
          <w:szCs w:val="28"/>
        </w:rPr>
        <w:t>1</w:t>
      </w:r>
      <w:r>
        <w:rPr>
          <w:rFonts w:hint="eastAsia"/>
          <w:color w:val="FF0000"/>
          <w:sz w:val="24"/>
          <w:szCs w:val="28"/>
        </w:rPr>
        <w:t>的基础上进一步配置多集线器扩展的以太网，如图</w:t>
      </w:r>
      <w:r>
        <w:rPr>
          <w:rFonts w:hint="eastAsia"/>
          <w:color w:val="FF0000"/>
          <w:sz w:val="24"/>
          <w:szCs w:val="28"/>
        </w:rPr>
        <w:t>4</w:t>
      </w:r>
      <w:r>
        <w:rPr>
          <w:rFonts w:hint="eastAsia"/>
          <w:color w:val="FF0000"/>
          <w:sz w:val="24"/>
          <w:szCs w:val="28"/>
        </w:rPr>
        <w:t>所示。</w:t>
      </w:r>
    </w:p>
    <w:p w14:paraId="25ADE229" w14:textId="77777777" w:rsidR="00EE507B" w:rsidRDefault="00000000">
      <w:pPr>
        <w:rPr>
          <w:color w:val="FF0000"/>
          <w:sz w:val="24"/>
          <w:szCs w:val="28"/>
        </w:rPr>
      </w:pPr>
      <w:r>
        <w:rPr>
          <w:noProof/>
          <w:color w:val="FF0000"/>
        </w:rPr>
        <w:drawing>
          <wp:inline distT="0" distB="0" distL="0" distR="0" wp14:anchorId="7A2D3BAA" wp14:editId="3456F074">
            <wp:extent cx="5274310" cy="2072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0F12" w14:textId="77777777" w:rsidR="00EE507B" w:rsidRDefault="00000000">
      <w:pPr>
        <w:jc w:val="center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图</w:t>
      </w:r>
      <w:r>
        <w:rPr>
          <w:rFonts w:hint="eastAsia"/>
          <w:color w:val="FF0000"/>
          <w:sz w:val="24"/>
          <w:szCs w:val="28"/>
        </w:rPr>
        <w:t>4</w:t>
      </w:r>
      <w:r>
        <w:rPr>
          <w:color w:val="FF0000"/>
          <w:sz w:val="24"/>
          <w:szCs w:val="28"/>
        </w:rPr>
        <w:t xml:space="preserve"> </w:t>
      </w:r>
      <w:r>
        <w:rPr>
          <w:rFonts w:hint="eastAsia"/>
          <w:color w:val="FF0000"/>
          <w:sz w:val="24"/>
          <w:szCs w:val="28"/>
        </w:rPr>
        <w:t>使用集线器扩展的以太网</w:t>
      </w:r>
    </w:p>
    <w:p w14:paraId="54B0E6A7" w14:textId="77777777" w:rsidR="00EE507B" w:rsidRDefault="00EE507B">
      <w:pPr>
        <w:rPr>
          <w:color w:val="FF0000"/>
          <w:sz w:val="24"/>
          <w:szCs w:val="28"/>
        </w:rPr>
      </w:pPr>
    </w:p>
    <w:p w14:paraId="21CB497D" w14:textId="77777777" w:rsidR="00702447" w:rsidRPr="00096CEA" w:rsidRDefault="00000000" w:rsidP="00702447">
      <w:pPr>
        <w:ind w:firstLineChars="200" w:firstLine="480"/>
        <w:rPr>
          <w:color w:val="000000" w:themeColor="text1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配置各主机的</w:t>
      </w:r>
      <w:r>
        <w:rPr>
          <w:rFonts w:hint="eastAsia"/>
          <w:color w:val="FF0000"/>
          <w:sz w:val="24"/>
          <w:szCs w:val="28"/>
        </w:rPr>
        <w:t>IP</w:t>
      </w:r>
      <w:r>
        <w:rPr>
          <w:rFonts w:hint="eastAsia"/>
          <w:color w:val="FF0000"/>
          <w:sz w:val="24"/>
          <w:szCs w:val="28"/>
        </w:rPr>
        <w:t>地址，并测试</w:t>
      </w:r>
      <w:r>
        <w:rPr>
          <w:rFonts w:hint="eastAsia"/>
          <w:color w:val="FF0000"/>
          <w:sz w:val="24"/>
          <w:szCs w:val="28"/>
        </w:rPr>
        <w:t>PC</w:t>
      </w:r>
      <w:r>
        <w:rPr>
          <w:color w:val="FF0000"/>
          <w:sz w:val="24"/>
          <w:szCs w:val="28"/>
        </w:rPr>
        <w:t>0</w:t>
      </w:r>
      <w:r>
        <w:rPr>
          <w:rFonts w:hint="eastAsia"/>
          <w:color w:val="FF0000"/>
          <w:sz w:val="24"/>
          <w:szCs w:val="28"/>
        </w:rPr>
        <w:t xml:space="preserve"> ping</w:t>
      </w:r>
      <w:r>
        <w:rPr>
          <w:color w:val="FF0000"/>
          <w:sz w:val="24"/>
          <w:szCs w:val="28"/>
        </w:rPr>
        <w:t xml:space="preserve"> </w:t>
      </w:r>
      <w:r>
        <w:rPr>
          <w:rFonts w:hint="eastAsia"/>
          <w:color w:val="FF0000"/>
          <w:sz w:val="24"/>
          <w:szCs w:val="28"/>
        </w:rPr>
        <w:t>PC</w:t>
      </w:r>
      <w:r>
        <w:rPr>
          <w:color w:val="FF0000"/>
          <w:sz w:val="24"/>
          <w:szCs w:val="28"/>
        </w:rPr>
        <w:t>4</w:t>
      </w:r>
      <w:r>
        <w:rPr>
          <w:rFonts w:hint="eastAsia"/>
          <w:color w:val="FF0000"/>
          <w:sz w:val="24"/>
          <w:szCs w:val="28"/>
        </w:rPr>
        <w:t>时，比特流的轨迹，用语言进行描述。此时所有主机是否在同一个碰撞域中？</w:t>
      </w:r>
      <w:r w:rsidR="00702447" w:rsidRPr="00096CEA">
        <w:rPr>
          <w:rFonts w:hint="eastAsia"/>
          <w:color w:val="000000" w:themeColor="text1"/>
          <w:sz w:val="24"/>
          <w:szCs w:val="28"/>
        </w:rPr>
        <w:t>不是</w:t>
      </w:r>
      <w:r w:rsidR="00702447">
        <w:rPr>
          <w:rFonts w:hint="eastAsia"/>
          <w:color w:val="000000" w:themeColor="text1"/>
          <w:sz w:val="24"/>
          <w:szCs w:val="28"/>
        </w:rPr>
        <w:t>在同一碰撞</w:t>
      </w:r>
    </w:p>
    <w:p w14:paraId="218D6897" w14:textId="0ECF03D9" w:rsidR="00EE507B" w:rsidRDefault="00EE507B">
      <w:pPr>
        <w:ind w:firstLineChars="200" w:firstLine="480"/>
        <w:rPr>
          <w:color w:val="FF0000"/>
          <w:sz w:val="24"/>
          <w:szCs w:val="28"/>
        </w:rPr>
      </w:pPr>
    </w:p>
    <w:p w14:paraId="74127CF9" w14:textId="68B55C67" w:rsidR="00096CEA" w:rsidRPr="00096CEA" w:rsidRDefault="00096CEA" w:rsidP="00096CEA">
      <w:pPr>
        <w:rPr>
          <w:color w:val="FF0000"/>
          <w:sz w:val="24"/>
          <w:szCs w:val="28"/>
        </w:rPr>
      </w:pPr>
      <w:r>
        <w:rPr>
          <w:noProof/>
          <w:color w:val="000000" w:themeColor="text1"/>
          <w:sz w:val="24"/>
          <w:szCs w:val="28"/>
        </w:rPr>
        <w:drawing>
          <wp:inline distT="0" distB="0" distL="0" distR="0" wp14:anchorId="211536FA" wp14:editId="1E54846C">
            <wp:extent cx="5274310" cy="3441065"/>
            <wp:effectExtent l="0" t="0" r="0" b="635"/>
            <wp:docPr id="534123828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23828" name="图片 1" descr="图表, 折线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D1D" w14:textId="77777777" w:rsidR="00EE507B" w:rsidRDefault="00EE507B">
      <w:pPr>
        <w:rPr>
          <w:color w:val="FF0000"/>
          <w:sz w:val="24"/>
          <w:szCs w:val="28"/>
        </w:rPr>
      </w:pPr>
    </w:p>
    <w:p w14:paraId="0DB99D96" w14:textId="77777777" w:rsidR="00EE507B" w:rsidRDefault="0000000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配置如图</w:t>
      </w: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所示的网络拓扑。</w:t>
      </w:r>
    </w:p>
    <w:p w14:paraId="24DF341F" w14:textId="77777777" w:rsidR="00EE507B" w:rsidRDefault="0000000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6536A2F" wp14:editId="491D50F6">
            <wp:extent cx="4799330" cy="210629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257" cy="211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5EAF" w14:textId="77777777" w:rsidR="00EE507B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5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单个交换机组网</w:t>
      </w:r>
    </w:p>
    <w:p w14:paraId="114015C0" w14:textId="77777777" w:rsidR="00EE507B" w:rsidRDefault="00EE507B">
      <w:pPr>
        <w:jc w:val="center"/>
        <w:rPr>
          <w:sz w:val="24"/>
          <w:szCs w:val="28"/>
        </w:rPr>
      </w:pPr>
    </w:p>
    <w:p w14:paraId="628F26BD" w14:textId="77777777" w:rsidR="00EE507B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在交换机</w:t>
      </w:r>
      <w:r>
        <w:rPr>
          <w:sz w:val="24"/>
          <w:szCs w:val="28"/>
        </w:rPr>
        <w:t>switch0</w:t>
      </w:r>
      <w:r>
        <w:rPr>
          <w:rFonts w:hint="eastAsia"/>
          <w:sz w:val="24"/>
          <w:szCs w:val="28"/>
        </w:rPr>
        <w:t>配置的</w:t>
      </w:r>
      <w:r>
        <w:rPr>
          <w:rFonts w:hint="eastAsia"/>
          <w:sz w:val="24"/>
          <w:szCs w:val="28"/>
        </w:rPr>
        <w:t>CLI</w:t>
      </w:r>
      <w:r>
        <w:rPr>
          <w:rFonts w:hint="eastAsia"/>
          <w:sz w:val="24"/>
          <w:szCs w:val="28"/>
        </w:rPr>
        <w:t>选项卡中输入“</w:t>
      </w:r>
      <w:r>
        <w:rPr>
          <w:rFonts w:hint="eastAsia"/>
          <w:sz w:val="24"/>
          <w:szCs w:val="28"/>
        </w:rPr>
        <w:t>enable</w:t>
      </w:r>
      <w:r>
        <w:rPr>
          <w:rFonts w:hint="eastAsia"/>
          <w:sz w:val="24"/>
          <w:szCs w:val="28"/>
        </w:rPr>
        <w:t>”。进入特权模式，然后输入命令“</w:t>
      </w:r>
      <w:bookmarkStart w:id="0" w:name="_Hlk152022382"/>
      <w:r>
        <w:rPr>
          <w:rFonts w:hint="eastAsia"/>
          <w:sz w:val="24"/>
          <w:szCs w:val="28"/>
        </w:rPr>
        <w:t>show</w:t>
      </w:r>
      <w:r>
        <w:rPr>
          <w:sz w:val="24"/>
          <w:szCs w:val="28"/>
        </w:rPr>
        <w:t xml:space="preserve"> mac-address-table</w:t>
      </w:r>
      <w:bookmarkEnd w:id="0"/>
      <w:r>
        <w:rPr>
          <w:rFonts w:hint="eastAsia"/>
          <w:sz w:val="24"/>
          <w:szCs w:val="28"/>
        </w:rPr>
        <w:t>”，可以看到此时</w:t>
      </w:r>
      <w:r>
        <w:rPr>
          <w:sz w:val="24"/>
          <w:szCs w:val="28"/>
        </w:rPr>
        <w:t>switch0</w:t>
      </w:r>
      <w:r>
        <w:rPr>
          <w:rFonts w:hint="eastAsia"/>
          <w:sz w:val="24"/>
          <w:szCs w:val="28"/>
        </w:rPr>
        <w:t>的交换表为空表，如图</w:t>
      </w:r>
      <w:r>
        <w:rPr>
          <w:rFonts w:hint="eastAsia"/>
          <w:sz w:val="24"/>
          <w:szCs w:val="28"/>
        </w:rPr>
        <w:t>6</w:t>
      </w:r>
      <w:r>
        <w:rPr>
          <w:rFonts w:hint="eastAsia"/>
          <w:sz w:val="24"/>
          <w:szCs w:val="28"/>
        </w:rPr>
        <w:t>所示。</w:t>
      </w:r>
    </w:p>
    <w:p w14:paraId="28CDFF25" w14:textId="77777777" w:rsidR="00EE507B" w:rsidRDefault="00000000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4B7B693" wp14:editId="16E3EAA4">
            <wp:extent cx="4053205" cy="179832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232" cy="18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6099" w14:textId="2891712A" w:rsidR="00EE507B" w:rsidRDefault="00000000" w:rsidP="00282FB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switch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初始的交换表</w:t>
      </w:r>
    </w:p>
    <w:p w14:paraId="7B3B9111" w14:textId="6E2B46C8" w:rsidR="00EE507B" w:rsidRDefault="00000000" w:rsidP="00282FB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将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台主机配置在同一网段，具体的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配置如表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所示（可以先配置主机的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地址，再添加交换机）：</w:t>
      </w:r>
    </w:p>
    <w:p w14:paraId="37392DFD" w14:textId="77777777" w:rsidR="00EE507B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sz w:val="24"/>
          <w:szCs w:val="28"/>
        </w:rPr>
        <w:t xml:space="preserve">2 </w:t>
      </w: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所示网络的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配置表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5"/>
        <w:gridCol w:w="2336"/>
      </w:tblGrid>
      <w:tr w:rsidR="00EE507B" w14:paraId="448E9E01" w14:textId="77777777">
        <w:trPr>
          <w:trHeight w:val="315"/>
          <w:jc w:val="center"/>
        </w:trPr>
        <w:tc>
          <w:tcPr>
            <w:tcW w:w="2335" w:type="dxa"/>
          </w:tcPr>
          <w:p w14:paraId="27A623A5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设备</w:t>
            </w:r>
          </w:p>
        </w:tc>
        <w:tc>
          <w:tcPr>
            <w:tcW w:w="2335" w:type="dxa"/>
          </w:tcPr>
          <w:p w14:paraId="2BB23787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IPv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地址</w:t>
            </w:r>
          </w:p>
        </w:tc>
        <w:tc>
          <w:tcPr>
            <w:tcW w:w="2336" w:type="dxa"/>
          </w:tcPr>
          <w:p w14:paraId="6F08ED90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子网掩码</w:t>
            </w:r>
          </w:p>
        </w:tc>
      </w:tr>
      <w:tr w:rsidR="00EE507B" w14:paraId="7711EE14" w14:textId="77777777">
        <w:trPr>
          <w:trHeight w:val="311"/>
          <w:jc w:val="center"/>
        </w:trPr>
        <w:tc>
          <w:tcPr>
            <w:tcW w:w="2335" w:type="dxa"/>
          </w:tcPr>
          <w:p w14:paraId="2E506D66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PC0</w:t>
            </w:r>
          </w:p>
        </w:tc>
        <w:tc>
          <w:tcPr>
            <w:tcW w:w="2335" w:type="dxa"/>
          </w:tcPr>
          <w:p w14:paraId="5E819E25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92.168.1.1</w:t>
            </w:r>
          </w:p>
        </w:tc>
        <w:tc>
          <w:tcPr>
            <w:tcW w:w="2336" w:type="dxa"/>
          </w:tcPr>
          <w:p w14:paraId="2D9CE535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  <w:tr w:rsidR="00EE507B" w14:paraId="7839DE2D" w14:textId="77777777">
        <w:trPr>
          <w:trHeight w:val="315"/>
          <w:jc w:val="center"/>
        </w:trPr>
        <w:tc>
          <w:tcPr>
            <w:tcW w:w="2335" w:type="dxa"/>
          </w:tcPr>
          <w:p w14:paraId="05E76E94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2335" w:type="dxa"/>
          </w:tcPr>
          <w:p w14:paraId="1A89DA3E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92.168.1.2</w:t>
            </w:r>
          </w:p>
        </w:tc>
        <w:tc>
          <w:tcPr>
            <w:tcW w:w="2336" w:type="dxa"/>
          </w:tcPr>
          <w:p w14:paraId="35863206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  <w:tr w:rsidR="00EE507B" w14:paraId="389F737B" w14:textId="77777777">
        <w:trPr>
          <w:trHeight w:val="311"/>
          <w:jc w:val="center"/>
        </w:trPr>
        <w:tc>
          <w:tcPr>
            <w:tcW w:w="2335" w:type="dxa"/>
          </w:tcPr>
          <w:p w14:paraId="5F0D67EC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2335" w:type="dxa"/>
          </w:tcPr>
          <w:p w14:paraId="2058A114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92.168.1.3</w:t>
            </w:r>
          </w:p>
        </w:tc>
        <w:tc>
          <w:tcPr>
            <w:tcW w:w="2336" w:type="dxa"/>
          </w:tcPr>
          <w:p w14:paraId="032835AA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  <w:tr w:rsidR="00EE507B" w14:paraId="13C351F3" w14:textId="77777777">
        <w:trPr>
          <w:trHeight w:val="311"/>
          <w:jc w:val="center"/>
        </w:trPr>
        <w:tc>
          <w:tcPr>
            <w:tcW w:w="2335" w:type="dxa"/>
          </w:tcPr>
          <w:p w14:paraId="581DFC6B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2335" w:type="dxa"/>
          </w:tcPr>
          <w:p w14:paraId="11697156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92.168.1.4</w:t>
            </w:r>
          </w:p>
        </w:tc>
        <w:tc>
          <w:tcPr>
            <w:tcW w:w="2336" w:type="dxa"/>
          </w:tcPr>
          <w:p w14:paraId="152DA944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  <w:tr w:rsidR="00EE507B" w14:paraId="6976FD7F" w14:textId="77777777">
        <w:trPr>
          <w:trHeight w:val="311"/>
          <w:jc w:val="center"/>
        </w:trPr>
        <w:tc>
          <w:tcPr>
            <w:tcW w:w="2335" w:type="dxa"/>
          </w:tcPr>
          <w:p w14:paraId="472B8C40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PC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2335" w:type="dxa"/>
          </w:tcPr>
          <w:p w14:paraId="6CB05D32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92.168.1.5</w:t>
            </w:r>
          </w:p>
        </w:tc>
        <w:tc>
          <w:tcPr>
            <w:tcW w:w="2336" w:type="dxa"/>
          </w:tcPr>
          <w:p w14:paraId="44F44139" w14:textId="77777777" w:rsidR="00EE507B" w:rsidRDefault="0000000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55.255.255.0</w:t>
            </w:r>
          </w:p>
        </w:tc>
      </w:tr>
    </w:tbl>
    <w:p w14:paraId="14E7F085" w14:textId="77777777" w:rsidR="00EE507B" w:rsidRDefault="00EE507B">
      <w:pPr>
        <w:rPr>
          <w:sz w:val="24"/>
          <w:szCs w:val="28"/>
        </w:rPr>
      </w:pPr>
    </w:p>
    <w:p w14:paraId="2102C9B4" w14:textId="77777777" w:rsidR="00EE507B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在仿真模式下，由</w:t>
      </w:r>
      <w:r>
        <w:rPr>
          <w:rFonts w:hint="eastAsia"/>
          <w:sz w:val="24"/>
          <w:szCs w:val="28"/>
        </w:rPr>
        <w:t>PC</w:t>
      </w:r>
      <w:r>
        <w:rPr>
          <w:sz w:val="24"/>
          <w:szCs w:val="28"/>
        </w:rPr>
        <w:t xml:space="preserve">0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PC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，这里只选择</w:t>
      </w:r>
      <w:r>
        <w:rPr>
          <w:rFonts w:hint="eastAsia"/>
          <w:sz w:val="24"/>
          <w:szCs w:val="28"/>
        </w:rPr>
        <w:t>ARP</w:t>
      </w:r>
      <w:r>
        <w:rPr>
          <w:rFonts w:hint="eastAsia"/>
          <w:sz w:val="24"/>
          <w:szCs w:val="28"/>
        </w:rPr>
        <w:t>协议和</w:t>
      </w:r>
      <w:r>
        <w:rPr>
          <w:rFonts w:hint="eastAsia"/>
          <w:sz w:val="24"/>
          <w:szCs w:val="28"/>
        </w:rPr>
        <w:t>ICMP</w:t>
      </w:r>
      <w:r>
        <w:rPr>
          <w:rFonts w:hint="eastAsia"/>
          <w:sz w:val="24"/>
          <w:szCs w:val="28"/>
        </w:rPr>
        <w:t>协议，在数据包到达</w:t>
      </w:r>
      <w:r>
        <w:rPr>
          <w:rFonts w:hint="eastAsia"/>
          <w:sz w:val="24"/>
          <w:szCs w:val="28"/>
        </w:rPr>
        <w:t>switch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时暂停，观察此时</w:t>
      </w:r>
      <w:r>
        <w:rPr>
          <w:rFonts w:hint="eastAsia"/>
          <w:sz w:val="24"/>
          <w:szCs w:val="28"/>
        </w:rPr>
        <w:t>switch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的交换表，如图</w:t>
      </w:r>
      <w:r>
        <w:rPr>
          <w:rFonts w:hint="eastAsia"/>
          <w:sz w:val="24"/>
          <w:szCs w:val="28"/>
        </w:rPr>
        <w:t>7</w:t>
      </w:r>
      <w:r>
        <w:rPr>
          <w:rFonts w:hint="eastAsia"/>
          <w:sz w:val="24"/>
          <w:szCs w:val="28"/>
        </w:rPr>
        <w:t>所示。</w:t>
      </w:r>
    </w:p>
    <w:p w14:paraId="0300B864" w14:textId="77777777" w:rsidR="00EE507B" w:rsidRDefault="0000000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40AD42C3" wp14:editId="51E6FA9F">
            <wp:extent cx="3314065" cy="92646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714" cy="9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16AB" w14:textId="0856D842" w:rsidR="00EE507B" w:rsidRDefault="00000000" w:rsidP="00282FB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7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数据包第一次到达</w:t>
      </w:r>
      <w:r>
        <w:rPr>
          <w:rFonts w:hint="eastAsia"/>
          <w:sz w:val="24"/>
          <w:szCs w:val="28"/>
        </w:rPr>
        <w:t>switch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时的交换表信息</w:t>
      </w:r>
    </w:p>
    <w:p w14:paraId="6342B40F" w14:textId="2385EDAE" w:rsidR="000D5A9E" w:rsidRDefault="000D5A9E" w:rsidP="000D5A9E">
      <w:pPr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63FBEF6B" wp14:editId="4E987A76">
            <wp:extent cx="4729244" cy="2955636"/>
            <wp:effectExtent l="0" t="0" r="0" b="3810"/>
            <wp:docPr id="7595315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31589" name="图片 7595315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49" cy="30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7D95" w14:textId="77777777" w:rsidR="00EE507B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仿真继续执行，因为没有</w:t>
      </w:r>
      <w:r>
        <w:rPr>
          <w:rFonts w:hint="eastAsia"/>
          <w:sz w:val="24"/>
          <w:szCs w:val="28"/>
        </w:rPr>
        <w:t>PC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和对应端口的交换表信息，交换机向所有端口进行转发，如下图所示。</w:t>
      </w:r>
    </w:p>
    <w:p w14:paraId="1A518058" w14:textId="77777777" w:rsidR="00EE507B" w:rsidRDefault="0000000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2529800D" wp14:editId="442247D7">
            <wp:extent cx="4570095" cy="236982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529" cy="23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0D2" w14:textId="77777777" w:rsidR="00EE507B" w:rsidRDefault="0000000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8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无交换表信息时的转发</w:t>
      </w:r>
    </w:p>
    <w:p w14:paraId="2050429D" w14:textId="7C4D3D31" w:rsidR="00EE507B" w:rsidRDefault="00EE507B">
      <w:pPr>
        <w:jc w:val="center"/>
        <w:rPr>
          <w:sz w:val="24"/>
          <w:szCs w:val="28"/>
        </w:rPr>
      </w:pPr>
    </w:p>
    <w:p w14:paraId="0B49507C" w14:textId="2C5C1B5D" w:rsidR="00282FB0" w:rsidRPr="00282FB0" w:rsidRDefault="00282FB0">
      <w:pPr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64929793" wp14:editId="3A316D26">
            <wp:extent cx="5274310" cy="3296285"/>
            <wp:effectExtent l="0" t="0" r="0" b="5715"/>
            <wp:docPr id="8585714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71441" name="图片 8585714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135" w14:textId="77777777" w:rsidR="00EE507B" w:rsidRDefault="00000000">
      <w:pPr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 xml:space="preserve"> </w:t>
      </w:r>
      <w:r>
        <w:rPr>
          <w:color w:val="FF0000"/>
          <w:sz w:val="24"/>
          <w:szCs w:val="28"/>
        </w:rPr>
        <w:t xml:space="preserve">   </w:t>
      </w:r>
      <w:r>
        <w:rPr>
          <w:rFonts w:hint="eastAsia"/>
          <w:color w:val="FF0000"/>
          <w:sz w:val="24"/>
          <w:szCs w:val="28"/>
        </w:rPr>
        <w:t>当</w:t>
      </w:r>
      <w:r>
        <w:rPr>
          <w:rFonts w:hint="eastAsia"/>
          <w:color w:val="FF0000"/>
          <w:sz w:val="24"/>
          <w:szCs w:val="28"/>
        </w:rPr>
        <w:t>PC</w:t>
      </w:r>
      <w:r>
        <w:rPr>
          <w:color w:val="FF0000"/>
          <w:sz w:val="24"/>
          <w:szCs w:val="28"/>
        </w:rPr>
        <w:t>3</w:t>
      </w:r>
      <w:r>
        <w:rPr>
          <w:rFonts w:hint="eastAsia"/>
          <w:color w:val="FF0000"/>
          <w:sz w:val="24"/>
          <w:szCs w:val="28"/>
        </w:rPr>
        <w:t>返回分组到交换机时，查看此时的交换表，此时交换表中的记录是几条？并继续观察后续的动作。此外，每一步仿真暂停时都要观察数据包的帧格式。</w:t>
      </w:r>
    </w:p>
    <w:p w14:paraId="210312B1" w14:textId="77777777" w:rsidR="001066BE" w:rsidRPr="001066BE" w:rsidRDefault="001066BE" w:rsidP="001066BE">
      <w:pPr>
        <w:ind w:firstLine="480"/>
        <w:rPr>
          <w:color w:val="FF0000"/>
          <w:sz w:val="24"/>
          <w:szCs w:val="28"/>
        </w:rPr>
      </w:pPr>
    </w:p>
    <w:p w14:paraId="51AFEADA" w14:textId="77777777" w:rsidR="00EE507B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五、实验说明</w:t>
      </w:r>
    </w:p>
    <w:p w14:paraId="64D197D1" w14:textId="77777777" w:rsidR="00EE507B" w:rsidRDefault="000000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请同学们每次实验记得签到，并保存好每次上机内容的截图，将所有的实验报告压缩为：班级</w:t>
      </w:r>
      <w:r>
        <w:rPr>
          <w:rFonts w:hint="eastAsia"/>
          <w:sz w:val="24"/>
          <w:szCs w:val="28"/>
        </w:rPr>
        <w:t>+</w:t>
      </w:r>
      <w:r>
        <w:rPr>
          <w:rFonts w:hint="eastAsia"/>
          <w:sz w:val="24"/>
          <w:szCs w:val="28"/>
        </w:rPr>
        <w:t>学号</w:t>
      </w:r>
      <w:r>
        <w:rPr>
          <w:rFonts w:hint="eastAsia"/>
          <w:sz w:val="24"/>
          <w:szCs w:val="28"/>
        </w:rPr>
        <w:t>+</w:t>
      </w:r>
      <w:r>
        <w:rPr>
          <w:rFonts w:hint="eastAsia"/>
          <w:sz w:val="24"/>
          <w:szCs w:val="28"/>
        </w:rPr>
        <w:t>姓名，统一发给班长，班长在所有实验课结束之后发到我的邮箱。</w:t>
      </w:r>
    </w:p>
    <w:p w14:paraId="57BA18F9" w14:textId="77777777" w:rsidR="00EE507B" w:rsidRDefault="00EE507B">
      <w:pPr>
        <w:ind w:leftChars="135" w:left="850" w:hanging="567"/>
        <w:rPr>
          <w:sz w:val="24"/>
          <w:szCs w:val="28"/>
        </w:rPr>
      </w:pPr>
    </w:p>
    <w:sectPr w:rsidR="00EE5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63A"/>
    <w:rsid w:val="00010C77"/>
    <w:rsid w:val="0001656C"/>
    <w:rsid w:val="0002173D"/>
    <w:rsid w:val="00023A76"/>
    <w:rsid w:val="000326EE"/>
    <w:rsid w:val="00033B3B"/>
    <w:rsid w:val="00084F62"/>
    <w:rsid w:val="00096CEA"/>
    <w:rsid w:val="000A45B0"/>
    <w:rsid w:val="000A6031"/>
    <w:rsid w:val="000B4E25"/>
    <w:rsid w:val="000C2128"/>
    <w:rsid w:val="000D5A9E"/>
    <w:rsid w:val="001066BE"/>
    <w:rsid w:val="00136453"/>
    <w:rsid w:val="001371BF"/>
    <w:rsid w:val="00166145"/>
    <w:rsid w:val="001C1C68"/>
    <w:rsid w:val="001F1DB2"/>
    <w:rsid w:val="002069AF"/>
    <w:rsid w:val="0022211D"/>
    <w:rsid w:val="0023449B"/>
    <w:rsid w:val="00270998"/>
    <w:rsid w:val="00282FB0"/>
    <w:rsid w:val="002922A9"/>
    <w:rsid w:val="00293E6A"/>
    <w:rsid w:val="00316198"/>
    <w:rsid w:val="00341858"/>
    <w:rsid w:val="003538E7"/>
    <w:rsid w:val="00376E81"/>
    <w:rsid w:val="00392380"/>
    <w:rsid w:val="003A3032"/>
    <w:rsid w:val="003D78AD"/>
    <w:rsid w:val="003F39D8"/>
    <w:rsid w:val="0041216E"/>
    <w:rsid w:val="00436A1D"/>
    <w:rsid w:val="00440FAB"/>
    <w:rsid w:val="0044463A"/>
    <w:rsid w:val="00446838"/>
    <w:rsid w:val="00476D33"/>
    <w:rsid w:val="00477C80"/>
    <w:rsid w:val="00485207"/>
    <w:rsid w:val="004859BA"/>
    <w:rsid w:val="0049000D"/>
    <w:rsid w:val="004D6611"/>
    <w:rsid w:val="00517E6C"/>
    <w:rsid w:val="0053256C"/>
    <w:rsid w:val="00591152"/>
    <w:rsid w:val="005C3FE3"/>
    <w:rsid w:val="005D2F50"/>
    <w:rsid w:val="005D4011"/>
    <w:rsid w:val="005E4C80"/>
    <w:rsid w:val="00601C5A"/>
    <w:rsid w:val="006044A2"/>
    <w:rsid w:val="00615AE1"/>
    <w:rsid w:val="0068716D"/>
    <w:rsid w:val="00696832"/>
    <w:rsid w:val="006A26F3"/>
    <w:rsid w:val="006A5F60"/>
    <w:rsid w:val="006E1203"/>
    <w:rsid w:val="006E16C6"/>
    <w:rsid w:val="006F1DE4"/>
    <w:rsid w:val="00702447"/>
    <w:rsid w:val="007306E9"/>
    <w:rsid w:val="00761889"/>
    <w:rsid w:val="00767CC6"/>
    <w:rsid w:val="007A408D"/>
    <w:rsid w:val="007B3C00"/>
    <w:rsid w:val="007D3052"/>
    <w:rsid w:val="007E6D52"/>
    <w:rsid w:val="007F5DDC"/>
    <w:rsid w:val="0082460B"/>
    <w:rsid w:val="0083170B"/>
    <w:rsid w:val="00833FE9"/>
    <w:rsid w:val="008424DB"/>
    <w:rsid w:val="00845B28"/>
    <w:rsid w:val="008603A0"/>
    <w:rsid w:val="0086351E"/>
    <w:rsid w:val="0086514E"/>
    <w:rsid w:val="00871110"/>
    <w:rsid w:val="008A47B1"/>
    <w:rsid w:val="00906FBC"/>
    <w:rsid w:val="00925926"/>
    <w:rsid w:val="00926089"/>
    <w:rsid w:val="009331C9"/>
    <w:rsid w:val="00934EBB"/>
    <w:rsid w:val="00934F42"/>
    <w:rsid w:val="00957639"/>
    <w:rsid w:val="00961501"/>
    <w:rsid w:val="009B1607"/>
    <w:rsid w:val="009B5946"/>
    <w:rsid w:val="009C0741"/>
    <w:rsid w:val="009C0898"/>
    <w:rsid w:val="009C4458"/>
    <w:rsid w:val="009C541D"/>
    <w:rsid w:val="00A32A52"/>
    <w:rsid w:val="00A46F66"/>
    <w:rsid w:val="00A55802"/>
    <w:rsid w:val="00A702E8"/>
    <w:rsid w:val="00AD6347"/>
    <w:rsid w:val="00AD6A0B"/>
    <w:rsid w:val="00AF1C33"/>
    <w:rsid w:val="00B403D2"/>
    <w:rsid w:val="00B41758"/>
    <w:rsid w:val="00B51E5C"/>
    <w:rsid w:val="00B568E2"/>
    <w:rsid w:val="00B713FB"/>
    <w:rsid w:val="00B86C86"/>
    <w:rsid w:val="00B90979"/>
    <w:rsid w:val="00BC3039"/>
    <w:rsid w:val="00C115FF"/>
    <w:rsid w:val="00C17435"/>
    <w:rsid w:val="00C40484"/>
    <w:rsid w:val="00C44BD7"/>
    <w:rsid w:val="00C5308F"/>
    <w:rsid w:val="00C56770"/>
    <w:rsid w:val="00CC554C"/>
    <w:rsid w:val="00D133BE"/>
    <w:rsid w:val="00D4140B"/>
    <w:rsid w:val="00D65B8B"/>
    <w:rsid w:val="00D811DB"/>
    <w:rsid w:val="00DB000A"/>
    <w:rsid w:val="00DB17FF"/>
    <w:rsid w:val="00DE52D7"/>
    <w:rsid w:val="00DF0582"/>
    <w:rsid w:val="00E60759"/>
    <w:rsid w:val="00E61418"/>
    <w:rsid w:val="00E71631"/>
    <w:rsid w:val="00E7591E"/>
    <w:rsid w:val="00EA2774"/>
    <w:rsid w:val="00EE4C9D"/>
    <w:rsid w:val="00EE507B"/>
    <w:rsid w:val="00EF4B9F"/>
    <w:rsid w:val="00F279E9"/>
    <w:rsid w:val="00F34DA5"/>
    <w:rsid w:val="00F74EF9"/>
    <w:rsid w:val="00F933FB"/>
    <w:rsid w:val="00F93AC1"/>
    <w:rsid w:val="00FC3B82"/>
    <w:rsid w:val="00FD31F4"/>
    <w:rsid w:val="00FF3659"/>
    <w:rsid w:val="00FF7E28"/>
    <w:rsid w:val="34B1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1917DCB"/>
  <w15:docId w15:val="{4496E397-0547-EF41-BAB8-90E771AFC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 Spacing"/>
    <w:uiPriority w:val="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E0F3AAA-E2E3-40CB-9244-3DEE1AA614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 KUO</dc:creator>
  <cp:lastModifiedBy>成 孙</cp:lastModifiedBy>
  <cp:revision>7</cp:revision>
  <dcterms:created xsi:type="dcterms:W3CDTF">2023-11-27T15:29:00Z</dcterms:created>
  <dcterms:modified xsi:type="dcterms:W3CDTF">2023-12-28T14:52:00Z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