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CAPXOHIS</w:t>
      </w:r>
      <w:r>
        <w:t xml:space="preserve"> </w:t>
      </w:r>
      <w:r>
        <w:t xml:space="preserve">IS</w:t>
      </w:r>
      <w:r>
        <w:t xml:space="preserve"> </w:t>
      </w:r>
      <w:r>
        <w:t xml:space="preserve">A</w:t>
      </w:r>
      <w:r>
        <w:t xml:space="preserve"> </w:t>
      </w:r>
      <w:r>
        <w:t xml:space="preserve">TEST</w:t>
      </w:r>
      <w:r>
        <w:t xml:space="preserve"> </w:t>
      </w:r>
      <w:r>
        <w:t xml:space="preserve">BY</w:t>
      </w:r>
      <w:r>
        <w:t xml:space="preserve"> </w:t>
      </w:r>
      <w:r>
        <w:t xml:space="preserve">CAPXO</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6"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t xml:space="preserve"> </w:t>
      </w:r>
      <w:r>
        <w:t xml:space="preserve">THIS IS A TEST BY CAPXO</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5"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t xml:space="preserve">[1]</w:t>
      </w:r>
    </w:p>
    <w:bookmarkEnd w:id="45"/>
    <w:bookmarkEnd w:id="46"/>
    <w:bookmarkStart w:id="50" w:name="bibliography"/>
    <w:p>
      <w:pPr>
        <w:pStyle w:val="Heading1"/>
      </w:pPr>
      <w:r>
        <w:t xml:space="preserve">Bibliography</w:t>
      </w:r>
    </w:p>
    <w:bookmarkStart w:id="49" w:name="refs"/>
    <w:bookmarkStart w:id="47" w:name="ref-unitednations1948"/>
    <w:p>
      <w:pPr>
        <w:pStyle w:val="Bibliography"/>
      </w:pPr>
      <w:r>
        <w:t xml:space="preserve">1.</w:t>
      </w:r>
      <w:r>
        <w:t xml:space="preserve"> </w:t>
      </w:r>
      <w:r>
        <w:t xml:space="preserve">	</w:t>
      </w:r>
      <w:r>
        <w:t xml:space="preserve">United Nations: Universal Declaration of Human Rights. (1948)</w:t>
      </w:r>
    </w:p>
    <w:bookmarkEnd w:id="47"/>
    <w:bookmarkStart w:id="48" w:name="ref-brown2016"/>
    <w:p>
      <w:pPr>
        <w:pStyle w:val="Bibliography"/>
      </w:pPr>
      <w:r>
        <w:t xml:space="preserve">2.</w:t>
      </w:r>
      <w:r>
        <w:t xml:space="preserve"> </w:t>
      </w:r>
      <w:r>
        <w:t xml:space="preserve">	</w:t>
      </w:r>
      <w:r>
        <w:t xml:space="preserve">Brown, G. ed: The</w:t>
      </w:r>
      <w:r>
        <w:t xml:space="preserve"> </w:t>
      </w:r>
      <w:r>
        <w:t xml:space="preserve">Universal</w:t>
      </w:r>
      <w:r>
        <w:t xml:space="preserve"> </w:t>
      </w:r>
      <w:r>
        <w:t xml:space="preserve">Declaration</w:t>
      </w:r>
      <w:r>
        <w:t xml:space="preserve"> </w:t>
      </w:r>
      <w:r>
        <w:t xml:space="preserve">of</w:t>
      </w:r>
      <w:r>
        <w:t xml:space="preserve"> </w:t>
      </w:r>
      <w:r>
        <w:t xml:space="preserve">Human</w:t>
      </w:r>
      <w:r>
        <w:t xml:space="preserve"> </w:t>
      </w:r>
      <w:r>
        <w:t xml:space="preserve">Rights</w:t>
      </w:r>
      <w:r>
        <w:t xml:space="preserve"> </w:t>
      </w:r>
      <w:r>
        <w:t xml:space="preserve">in the 21st century, a living document in a changing world. Open Book Publishers ; NYU Global Institute for Advanced Study, Cambridge, [New York] (2016)</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2025-02-01T06:25:14Z</dcterms:created>
  <dcterms:modified xsi:type="dcterms:W3CDTF">2025-02-01T06:25:14Z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rights.HIS IS A TEST BY CAPXOHIS IS A TEST BY CAPXOHIS IS A TEST BY CAPXO</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https://www.zotero.org/styles/research-in-number-theory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Times New Roma</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