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85BB0" w14:textId="7F044AF5" w:rsidR="00713464" w:rsidRDefault="006F52EB" w:rsidP="009325C0">
      <w:pPr>
        <w:spacing w:after="24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Procesos de democratización y coyunturas críticas a nivel </w:t>
      </w:r>
      <w:r w:rsidR="00BE378C">
        <w:rPr>
          <w:rFonts w:ascii="Times New Roman" w:eastAsia="Times New Roman" w:hAnsi="Times New Roman" w:cs="Times New Roman"/>
          <w:b/>
        </w:rPr>
        <w:t>subnacional</w:t>
      </w:r>
      <w:r>
        <w:rPr>
          <w:rFonts w:ascii="Times New Roman" w:eastAsia="Times New Roman" w:hAnsi="Times New Roman" w:cs="Times New Roman"/>
          <w:b/>
        </w:rPr>
        <w:t>. Exploración del Pucallpazo</w:t>
      </w:r>
      <w:r w:rsidR="00BE378C">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0D605DF6" w14:textId="3E85935B" w:rsidR="00713464" w:rsidRDefault="00940933" w:rsidP="009325C0">
      <w:p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 xml:space="preserve">Sinesio López, José Manuel Magallanes, </w:t>
      </w:r>
      <w:r w:rsidR="006F52EB">
        <w:rPr>
          <w:rFonts w:ascii="Times New Roman" w:eastAsia="Times New Roman" w:hAnsi="Times New Roman" w:cs="Times New Roman"/>
        </w:rPr>
        <w:t>Gabriela Rengifo</w:t>
      </w:r>
      <w:r w:rsidR="006F52EB">
        <w:rPr>
          <w:rFonts w:ascii="Times New Roman" w:eastAsia="Times New Roman" w:hAnsi="Times New Roman" w:cs="Times New Roman"/>
          <w:vertAlign w:val="superscript"/>
        </w:rPr>
        <w:footnoteReference w:id="1"/>
      </w:r>
      <w:r w:rsidR="006F52EB">
        <w:rPr>
          <w:rFonts w:ascii="Times New Roman" w:eastAsia="Times New Roman" w:hAnsi="Times New Roman" w:cs="Times New Roman"/>
        </w:rPr>
        <w:t xml:space="preserve"> </w:t>
      </w:r>
    </w:p>
    <w:p w14:paraId="08BBC68E" w14:textId="2C3377B2" w:rsidR="00713464" w:rsidRDefault="006F52EB" w:rsidP="009325C0">
      <w:pPr>
        <w:spacing w:after="240" w:line="259" w:lineRule="auto"/>
        <w:jc w:val="both"/>
        <w:rPr>
          <w:rFonts w:ascii="Times New Roman" w:eastAsia="Times New Roman" w:hAnsi="Times New Roman" w:cs="Times New Roman"/>
          <w:i/>
        </w:rPr>
      </w:pPr>
      <w:r>
        <w:rPr>
          <w:rFonts w:ascii="Times New Roman" w:eastAsia="Times New Roman" w:hAnsi="Times New Roman" w:cs="Times New Roman"/>
          <w:i/>
        </w:rPr>
        <w:t xml:space="preserve">Resumen </w:t>
      </w:r>
    </w:p>
    <w:p w14:paraId="39934D7C" w14:textId="47F0434E" w:rsidR="00713464" w:rsidRDefault="00E43739" w:rsidP="009325C0">
      <w:pPr>
        <w:spacing w:after="240" w:line="259" w:lineRule="auto"/>
        <w:jc w:val="both"/>
        <w:rPr>
          <w:rFonts w:ascii="Times New Roman" w:eastAsia="Times New Roman" w:hAnsi="Times New Roman" w:cs="Times New Roman"/>
        </w:rPr>
      </w:pPr>
      <w:r w:rsidRPr="00E43739">
        <w:rPr>
          <w:rFonts w:ascii="Times New Roman" w:eastAsia="Times New Roman" w:hAnsi="Times New Roman" w:cs="Times New Roman"/>
        </w:rPr>
        <w:t>En este documento, proponemos el modelo de análisis de las coyunturas críticas para comprender un proceso de democratización y transformación del Estado a nivel subnacional en el Perú. El caso analizado son las movilizaciones denominadas “Pucallpazos” (1978–198</w:t>
      </w:r>
      <w:r>
        <w:rPr>
          <w:rFonts w:ascii="Times New Roman" w:eastAsia="Times New Roman" w:hAnsi="Times New Roman" w:cs="Times New Roman"/>
        </w:rPr>
        <w:t>1</w:t>
      </w:r>
      <w:r w:rsidRPr="00E43739">
        <w:rPr>
          <w:rFonts w:ascii="Times New Roman" w:eastAsia="Times New Roman" w:hAnsi="Times New Roman" w:cs="Times New Roman"/>
        </w:rPr>
        <w:t xml:space="preserve">) en el departamento de Ucayali, que gatillaron cambios profundos en la administración territorial. </w:t>
      </w:r>
      <w:r>
        <w:rPr>
          <w:rFonts w:ascii="Times New Roman" w:eastAsia="Times New Roman" w:hAnsi="Times New Roman" w:cs="Times New Roman"/>
        </w:rPr>
        <w:t>Estas movilizaciones se anclaron en un clivaje clave en las últimas décadas del siglo XX: las fuerzas descentralizadoras de las élites económicas y las organizaciones sociales locales. Este proceso se originó en el malestar de la población urbana, las demandas de una élite comercial local, la existencia de una base de organización social, gremios y prensa que permitió movilizar ampliamente a la ciudadanía</w:t>
      </w:r>
      <w:r w:rsidRPr="00E43739">
        <w:rPr>
          <w:rFonts w:ascii="Times New Roman" w:eastAsia="Times New Roman" w:hAnsi="Times New Roman" w:cs="Times New Roman"/>
        </w:rPr>
        <w:t>. El análisis se basa en fuentes documentales y testimoniales de actores involucrados, lo que permite recuperar un proceso escasamente registrado en archivos oficiales. Esta exploración aporta a la comprensión de las democratizaciones subnacionales como procesos que transforman la forma del Estado en múltiples escalas.</w:t>
      </w:r>
    </w:p>
    <w:p w14:paraId="31F37CFA" w14:textId="7714E1EF" w:rsidR="00E43739" w:rsidRPr="00974825" w:rsidRDefault="00E43739" w:rsidP="009325C0">
      <w:pPr>
        <w:spacing w:after="240" w:line="259" w:lineRule="auto"/>
        <w:jc w:val="both"/>
        <w:rPr>
          <w:rFonts w:ascii="Times New Roman" w:eastAsia="Times New Roman" w:hAnsi="Times New Roman" w:cs="Times New Roman"/>
          <w:lang w:val="en-US"/>
        </w:rPr>
      </w:pPr>
      <w:r w:rsidRPr="00974825">
        <w:rPr>
          <w:rFonts w:ascii="Times New Roman" w:eastAsia="Times New Roman" w:hAnsi="Times New Roman" w:cs="Times New Roman"/>
          <w:lang w:val="en-US"/>
        </w:rPr>
        <w:t>Abstract</w:t>
      </w:r>
    </w:p>
    <w:p w14:paraId="15925B67" w14:textId="4C1BDAF0" w:rsidR="00E43739" w:rsidRPr="00974825" w:rsidRDefault="00E43739" w:rsidP="009325C0">
      <w:pPr>
        <w:spacing w:after="240" w:line="259" w:lineRule="auto"/>
        <w:jc w:val="both"/>
        <w:rPr>
          <w:rFonts w:ascii="Times New Roman" w:eastAsia="Times New Roman" w:hAnsi="Times New Roman" w:cs="Times New Roman"/>
          <w:lang w:val="en-US"/>
        </w:rPr>
      </w:pPr>
      <w:r w:rsidRPr="00974825">
        <w:rPr>
          <w:rFonts w:ascii="Times New Roman" w:eastAsia="Times New Roman" w:hAnsi="Times New Roman" w:cs="Times New Roman"/>
          <w:lang w:val="en-US"/>
        </w:rPr>
        <w:t>This paper applies the framework of critical junctures to analyze a process of democratization and state transformation at the subnational level in Peru. The case focuses on the mobilizations known as the “Pucallpazos” (1978–1981) in the department of Ucayali, which triggered profound changes in territorial governance. These events were rooted in a key cleavage of the late twentieth century: the tension between decentralizing economic elites and local social organizations. The process emerged from urban discontent, demands from a rising commercial elite, and the presence of grassroots organizations, unions, and local media, which enabled broad civic mobilization. The analysis draws on documentary sources and first-hand testimonies, recovering a process that remains largely absent from official archives. This exploration contributes to understanding subnational democratization as a pathway through which the state is reshaped across multiple territorial scales.</w:t>
      </w:r>
    </w:p>
    <w:p w14:paraId="75AC5397" w14:textId="6A1EC695" w:rsidR="000E15BD" w:rsidRPr="009325C0" w:rsidRDefault="005D483C" w:rsidP="009325C0">
      <w:pPr>
        <w:numPr>
          <w:ilvl w:val="0"/>
          <w:numId w:val="1"/>
        </w:num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 xml:space="preserve">Introducción </w:t>
      </w:r>
    </w:p>
    <w:p w14:paraId="697D304C" w14:textId="5AE2702F" w:rsidR="005140C4" w:rsidRDefault="002014CD" w:rsidP="009325C0">
      <w:pPr>
        <w:spacing w:after="240"/>
        <w:jc w:val="both"/>
        <w:rPr>
          <w:rFonts w:ascii="Times New Roman" w:eastAsia="Times New Roman" w:hAnsi="Times New Roman" w:cs="Times New Roman"/>
        </w:rPr>
      </w:pPr>
      <w:r w:rsidRPr="00060744">
        <w:rPr>
          <w:rFonts w:ascii="Times New Roman" w:eastAsia="Times New Roman" w:hAnsi="Times New Roman" w:cs="Times New Roman"/>
        </w:rPr>
        <w:t>Como</w:t>
      </w:r>
      <w:r>
        <w:rPr>
          <w:rFonts w:cstheme="minorHAnsi"/>
          <w:lang w:val="es-PE"/>
        </w:rPr>
        <w:t xml:space="preserve"> </w:t>
      </w:r>
      <w:r w:rsidRPr="00FA6BA1">
        <w:rPr>
          <w:rFonts w:ascii="Times New Roman" w:hAnsi="Times New Roman" w:cs="Times New Roman"/>
          <w:lang w:val="es-PE"/>
        </w:rPr>
        <w:t xml:space="preserve">parte del proyecto </w:t>
      </w:r>
      <w:r w:rsidR="0094797C" w:rsidRPr="00FA6BA1">
        <w:rPr>
          <w:rFonts w:ascii="Times New Roman" w:hAnsi="Times New Roman" w:cs="Times New Roman"/>
          <w:lang w:val="es-PE"/>
        </w:rPr>
        <w:t>Estado y democracia en el Perú</w:t>
      </w:r>
      <w:r w:rsidR="0094797C" w:rsidRPr="00FA6BA1">
        <w:rPr>
          <w:rStyle w:val="Refdenotaalpie"/>
          <w:rFonts w:ascii="Times New Roman" w:hAnsi="Times New Roman" w:cs="Times New Roman"/>
          <w:lang w:val="es-PE"/>
        </w:rPr>
        <w:footnoteReference w:id="2"/>
      </w:r>
      <w:r w:rsidR="0094797C" w:rsidRPr="00FA6BA1">
        <w:rPr>
          <w:rFonts w:ascii="Times New Roman" w:hAnsi="Times New Roman" w:cs="Times New Roman"/>
          <w:lang w:val="es-PE"/>
        </w:rPr>
        <w:t xml:space="preserve"> </w:t>
      </w:r>
      <w:r w:rsidR="003B4066" w:rsidRPr="00FA6BA1">
        <w:rPr>
          <w:rFonts w:ascii="Times New Roman" w:hAnsi="Times New Roman" w:cs="Times New Roman"/>
          <w:lang w:val="es-PE"/>
        </w:rPr>
        <w:t xml:space="preserve">se </w:t>
      </w:r>
      <w:r w:rsidR="00507F8D" w:rsidRPr="00FA6BA1">
        <w:rPr>
          <w:rFonts w:ascii="Times New Roman" w:hAnsi="Times New Roman" w:cs="Times New Roman"/>
          <w:lang w:val="es-PE"/>
        </w:rPr>
        <w:t xml:space="preserve">analizaron </w:t>
      </w:r>
      <w:r w:rsidRPr="00FA6BA1">
        <w:rPr>
          <w:rFonts w:ascii="Times New Roman" w:hAnsi="Times New Roman" w:cs="Times New Roman"/>
          <w:lang w:val="es-PE"/>
        </w:rPr>
        <w:t>las principales coyunturas críticas</w:t>
      </w:r>
      <w:r>
        <w:rPr>
          <w:rFonts w:cstheme="minorHAnsi"/>
          <w:lang w:val="es-PE"/>
        </w:rPr>
        <w:t xml:space="preserve"> </w:t>
      </w:r>
      <w:r w:rsidR="00507F8D">
        <w:rPr>
          <w:rFonts w:ascii="Times New Roman" w:eastAsia="Times New Roman" w:hAnsi="Times New Roman" w:cs="Times New Roman"/>
        </w:rPr>
        <w:t>en</w:t>
      </w:r>
      <w:r w:rsidR="005140C4">
        <w:rPr>
          <w:rFonts w:ascii="Times New Roman" w:eastAsia="Times New Roman" w:hAnsi="Times New Roman" w:cs="Times New Roman"/>
        </w:rPr>
        <w:t xml:space="preserve"> el Perú </w:t>
      </w:r>
      <w:r w:rsidR="00507F8D">
        <w:rPr>
          <w:rFonts w:ascii="Times New Roman" w:eastAsia="Times New Roman" w:hAnsi="Times New Roman" w:cs="Times New Roman"/>
        </w:rPr>
        <w:t xml:space="preserve">a </w:t>
      </w:r>
      <w:r w:rsidR="000E15BD">
        <w:rPr>
          <w:rFonts w:ascii="Times New Roman" w:eastAsia="Times New Roman" w:hAnsi="Times New Roman" w:cs="Times New Roman"/>
        </w:rPr>
        <w:t>escala nacional</w:t>
      </w:r>
      <w:r w:rsidR="005140C4">
        <w:rPr>
          <w:rFonts w:ascii="Times New Roman" w:eastAsia="Times New Roman" w:hAnsi="Times New Roman" w:cs="Times New Roman"/>
        </w:rPr>
        <w:t>, recorriendo históricamente los principales momentos de inflexión de las estructuras estatales, las instituciones y los términos de</w:t>
      </w:r>
      <w:r w:rsidR="00507F8D">
        <w:rPr>
          <w:rFonts w:ascii="Times New Roman" w:eastAsia="Times New Roman" w:hAnsi="Times New Roman" w:cs="Times New Roman"/>
        </w:rPr>
        <w:t xml:space="preserve"> la</w:t>
      </w:r>
      <w:r w:rsidR="005140C4">
        <w:rPr>
          <w:rFonts w:ascii="Times New Roman" w:eastAsia="Times New Roman" w:hAnsi="Times New Roman" w:cs="Times New Roman"/>
        </w:rPr>
        <w:t xml:space="preserve"> ciudadanía</w:t>
      </w:r>
      <w:r w:rsidR="008C213E">
        <w:rPr>
          <w:rFonts w:ascii="Times New Roman" w:eastAsia="Times New Roman" w:hAnsi="Times New Roman" w:cs="Times New Roman"/>
        </w:rPr>
        <w:t xml:space="preserve"> </w:t>
      </w:r>
      <w:r w:rsidR="00D2494E">
        <w:rPr>
          <w:rFonts w:ascii="Times New Roman" w:eastAsia="Times New Roman" w:hAnsi="Times New Roman" w:cs="Times New Roman"/>
        </w:rPr>
        <w:t>como elemento central de la comprensión de la democracia</w:t>
      </w:r>
      <w:r w:rsidR="005140C4">
        <w:rPr>
          <w:rFonts w:ascii="Times New Roman" w:eastAsia="Times New Roman" w:hAnsi="Times New Roman" w:cs="Times New Roman"/>
        </w:rPr>
        <w:t>. (López, 20</w:t>
      </w:r>
      <w:r w:rsidR="00CA49E1">
        <w:rPr>
          <w:rFonts w:ascii="Times New Roman" w:eastAsia="Times New Roman" w:hAnsi="Times New Roman" w:cs="Times New Roman"/>
        </w:rPr>
        <w:t>24</w:t>
      </w:r>
      <w:r w:rsidR="005140C4">
        <w:rPr>
          <w:rFonts w:ascii="Times New Roman" w:eastAsia="Times New Roman" w:hAnsi="Times New Roman" w:cs="Times New Roman"/>
        </w:rPr>
        <w:t>)</w:t>
      </w:r>
      <w:r w:rsidR="0030268F">
        <w:rPr>
          <w:rFonts w:ascii="Times New Roman" w:eastAsia="Times New Roman" w:hAnsi="Times New Roman" w:cs="Times New Roman"/>
        </w:rPr>
        <w:t xml:space="preserve"> </w:t>
      </w:r>
      <w:r w:rsidR="00060744">
        <w:rPr>
          <w:rFonts w:ascii="Times New Roman" w:eastAsia="Times New Roman" w:hAnsi="Times New Roman" w:cs="Times New Roman"/>
        </w:rPr>
        <w:t xml:space="preserve">Las coyunturas críticas las definimos como </w:t>
      </w:r>
      <w:r w:rsidR="00060744" w:rsidRPr="00060744">
        <w:rPr>
          <w:rFonts w:ascii="Times New Roman" w:eastAsia="Times New Roman" w:hAnsi="Times New Roman" w:cs="Times New Roman"/>
        </w:rPr>
        <w:t>“un tiempo corto de la historia en la que se condensan los antecedentes y los principales clivajes de una sociedad y en el que determinados protagonistas producen acciones y acontecimientos que pueden cambiar la historia pasada y sus contradicciones y dejan una serie de secuelas y legados” (López, 2022).</w:t>
      </w:r>
      <w:r w:rsidR="008C213E">
        <w:rPr>
          <w:rFonts w:ascii="Times New Roman" w:eastAsia="Times New Roman" w:hAnsi="Times New Roman" w:cs="Times New Roman"/>
        </w:rPr>
        <w:t xml:space="preserve"> </w:t>
      </w:r>
    </w:p>
    <w:p w14:paraId="7B4D413E" w14:textId="6943E50A" w:rsidR="005140C4" w:rsidRDefault="005140C4" w:rsidP="009325C0">
      <w:pPr>
        <w:spacing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No obstante, también </w:t>
      </w:r>
      <w:r w:rsidR="000E15BD">
        <w:rPr>
          <w:rFonts w:ascii="Times New Roman" w:eastAsia="Times New Roman" w:hAnsi="Times New Roman" w:cs="Times New Roman"/>
        </w:rPr>
        <w:t>existen procesos a nivel subnacional que han activado clivajes, han movilizado a distintos actores sociales y han generado secuelas importantes a esta escala.</w:t>
      </w:r>
      <w:r>
        <w:rPr>
          <w:rFonts w:ascii="Times New Roman" w:eastAsia="Times New Roman" w:hAnsi="Times New Roman" w:cs="Times New Roman"/>
        </w:rPr>
        <w:t xml:space="preserve"> </w:t>
      </w:r>
      <w:r w:rsidR="000E15BD">
        <w:rPr>
          <w:rFonts w:ascii="Times New Roman" w:eastAsia="Times New Roman" w:hAnsi="Times New Roman" w:cs="Times New Roman"/>
        </w:rPr>
        <w:t>Uno de esos casos es el de las movilizaciones ocurridas entre 1979 y 198</w:t>
      </w:r>
      <w:r w:rsidR="00AE0B38">
        <w:rPr>
          <w:rFonts w:ascii="Times New Roman" w:eastAsia="Times New Roman" w:hAnsi="Times New Roman" w:cs="Times New Roman"/>
        </w:rPr>
        <w:t>1</w:t>
      </w:r>
      <w:r w:rsidR="000E15BD">
        <w:rPr>
          <w:rFonts w:ascii="Times New Roman" w:eastAsia="Times New Roman" w:hAnsi="Times New Roman" w:cs="Times New Roman"/>
        </w:rPr>
        <w:t xml:space="preserve"> en la ciudad de Pucallpa, la capital del departamento de Ucayali ubicado en la selva del Perú. Estas movilizaciones se denominaron Pucallpazos</w:t>
      </w:r>
      <w:r>
        <w:rPr>
          <w:rFonts w:ascii="Times New Roman" w:eastAsia="Times New Roman" w:hAnsi="Times New Roman" w:cs="Times New Roman"/>
        </w:rPr>
        <w:t>, en alusión a la ciudad</w:t>
      </w:r>
      <w:r w:rsidR="00B75725">
        <w:rPr>
          <w:rFonts w:ascii="Times New Roman" w:eastAsia="Times New Roman" w:hAnsi="Times New Roman" w:cs="Times New Roman"/>
        </w:rPr>
        <w:t>. P</w:t>
      </w:r>
      <w:r w:rsidR="000E15BD">
        <w:rPr>
          <w:rFonts w:ascii="Times New Roman" w:eastAsia="Times New Roman" w:hAnsi="Times New Roman" w:cs="Times New Roman"/>
        </w:rPr>
        <w:t>ueden ser analizados como coyunturas críticas en tanto generaron la ruptura de un orden de administración territorial</w:t>
      </w:r>
      <w:r w:rsidR="005B5BFA">
        <w:rPr>
          <w:rFonts w:ascii="Times New Roman" w:eastAsia="Times New Roman" w:hAnsi="Times New Roman" w:cs="Times New Roman"/>
        </w:rPr>
        <w:t xml:space="preserve"> ya que desembocaron en la creación de un nuevo departamento</w:t>
      </w:r>
      <w:r w:rsidR="000E15BD">
        <w:rPr>
          <w:rFonts w:ascii="Times New Roman" w:eastAsia="Times New Roman" w:hAnsi="Times New Roman" w:cs="Times New Roman"/>
        </w:rPr>
        <w:t xml:space="preserve"> y representaron un evento que integró a fuerzas políticas, fuerzas sociales y actores empresariales del territorio. </w:t>
      </w:r>
    </w:p>
    <w:p w14:paraId="49DFEECC" w14:textId="77777777" w:rsidR="009325C0" w:rsidRDefault="009325C0" w:rsidP="009325C0">
      <w:pPr>
        <w:spacing w:after="240"/>
        <w:jc w:val="both"/>
        <w:rPr>
          <w:rFonts w:ascii="Times New Roman" w:eastAsia="Times New Roman" w:hAnsi="Times New Roman" w:cs="Times New Roman"/>
        </w:rPr>
      </w:pPr>
    </w:p>
    <w:p w14:paraId="4BE3AFC7" w14:textId="6F22AEC0" w:rsidR="00513004" w:rsidRDefault="00513004" w:rsidP="009325C0">
      <w:pPr>
        <w:spacing w:after="240"/>
        <w:jc w:val="both"/>
        <w:rPr>
          <w:rFonts w:ascii="Times New Roman" w:eastAsia="Times New Roman" w:hAnsi="Times New Roman" w:cs="Times New Roman"/>
        </w:rPr>
      </w:pPr>
    </w:p>
    <w:p w14:paraId="281A78C6" w14:textId="2096F968" w:rsidR="00513004" w:rsidRPr="00513004" w:rsidRDefault="00AF4F2D" w:rsidP="00513004">
      <w:pPr>
        <w:spacing w:after="240"/>
        <w:jc w:val="both"/>
        <w:rPr>
          <w:rFonts w:ascii="Times New Roman" w:eastAsia="Times New Roman" w:hAnsi="Times New Roman" w:cs="Times New Roman"/>
          <w:lang w:val="es-PE"/>
        </w:rPr>
      </w:pPr>
      <w:r w:rsidRPr="00513004">
        <w:rPr>
          <w:rFonts w:ascii="Times New Roman" w:eastAsia="Times New Roman" w:hAnsi="Times New Roman" w:cs="Times New Roman"/>
          <w:noProof/>
          <w:lang w:val="es-PE"/>
        </w:rPr>
        <w:drawing>
          <wp:anchor distT="0" distB="0" distL="114300" distR="114300" simplePos="0" relativeHeight="251658240" behindDoc="1" locked="0" layoutInCell="1" allowOverlap="1" wp14:anchorId="083D05F7" wp14:editId="0C4A7346">
            <wp:simplePos x="0" y="0"/>
            <wp:positionH relativeFrom="column">
              <wp:posOffset>2811780</wp:posOffset>
            </wp:positionH>
            <wp:positionV relativeFrom="paragraph">
              <wp:posOffset>137160</wp:posOffset>
            </wp:positionV>
            <wp:extent cx="2903220" cy="2903220"/>
            <wp:effectExtent l="0" t="0" r="0" b="0"/>
            <wp:wrapTight wrapText="bothSides">
              <wp:wrapPolygon edited="0">
                <wp:start x="0" y="0"/>
                <wp:lineTo x="0" y="21402"/>
                <wp:lineTo x="21402" y="21402"/>
                <wp:lineTo x="21402" y="0"/>
                <wp:lineTo x="0" y="0"/>
              </wp:wrapPolygon>
            </wp:wrapTight>
            <wp:docPr id="9741207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2E717" w14:textId="4D1B4242" w:rsidR="00AF4F2D" w:rsidRPr="00AF4F2D" w:rsidRDefault="00AF4F2D" w:rsidP="00AF4F2D">
      <w:pPr>
        <w:spacing w:after="240"/>
        <w:jc w:val="both"/>
        <w:rPr>
          <w:rFonts w:ascii="Times New Roman" w:eastAsia="Times New Roman" w:hAnsi="Times New Roman" w:cs="Times New Roman"/>
          <w:lang w:val="es-PE"/>
        </w:rPr>
      </w:pPr>
      <w:r w:rsidRPr="00AF4F2D">
        <w:rPr>
          <w:rFonts w:ascii="Times New Roman" w:eastAsia="Times New Roman" w:hAnsi="Times New Roman" w:cs="Times New Roman"/>
          <w:noProof/>
          <w:lang w:val="es-PE"/>
        </w:rPr>
        <w:drawing>
          <wp:inline distT="0" distB="0" distL="0" distR="0" wp14:anchorId="4A0F2B09" wp14:editId="1DFC5801">
            <wp:extent cx="2674620" cy="2674620"/>
            <wp:effectExtent l="0" t="0" r="0" b="0"/>
            <wp:docPr id="19080501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4620" cy="2674620"/>
                    </a:xfrm>
                    <a:prstGeom prst="rect">
                      <a:avLst/>
                    </a:prstGeom>
                    <a:noFill/>
                    <a:ln>
                      <a:noFill/>
                    </a:ln>
                  </pic:spPr>
                </pic:pic>
              </a:graphicData>
            </a:graphic>
          </wp:inline>
        </w:drawing>
      </w:r>
    </w:p>
    <w:p w14:paraId="0E3FCAF5" w14:textId="77777777" w:rsidR="00513004" w:rsidRDefault="00513004" w:rsidP="009325C0">
      <w:pPr>
        <w:spacing w:after="240"/>
        <w:jc w:val="both"/>
        <w:rPr>
          <w:rFonts w:ascii="Times New Roman" w:eastAsia="Times New Roman" w:hAnsi="Times New Roman" w:cs="Times New Roman"/>
        </w:rPr>
      </w:pPr>
    </w:p>
    <w:p w14:paraId="4885EA91" w14:textId="2819CE85" w:rsidR="009325C0" w:rsidRDefault="009325C0" w:rsidP="009325C0">
      <w:pPr>
        <w:spacing w:after="240" w:line="259" w:lineRule="auto"/>
        <w:ind w:left="720"/>
        <w:jc w:val="center"/>
        <w:rPr>
          <w:rFonts w:ascii="Times New Roman" w:eastAsia="Times New Roman" w:hAnsi="Times New Roman" w:cs="Times New Roman"/>
        </w:rPr>
      </w:pPr>
      <w:r>
        <w:rPr>
          <w:rFonts w:ascii="Times New Roman" w:eastAsia="Times New Roman" w:hAnsi="Times New Roman" w:cs="Times New Roman"/>
        </w:rPr>
        <w:t>MAPA</w:t>
      </w:r>
      <w:r>
        <w:rPr>
          <w:rFonts w:ascii="Times New Roman" w:eastAsia="Times New Roman" w:hAnsi="Times New Roman" w:cs="Times New Roman"/>
        </w:rPr>
        <w:br/>
        <w:t xml:space="preserve">DE UCAYALI </w:t>
      </w:r>
      <w:r w:rsidR="00172B9D">
        <w:rPr>
          <w:rFonts w:ascii="Times New Roman" w:eastAsia="Times New Roman" w:hAnsi="Times New Roman" w:cs="Times New Roman"/>
        </w:rPr>
        <w:t>DE 1972</w:t>
      </w:r>
      <w:r w:rsidR="00AF4F2D">
        <w:rPr>
          <w:rFonts w:ascii="Times New Roman" w:eastAsia="Times New Roman" w:hAnsi="Times New Roman" w:cs="Times New Roman"/>
        </w:rPr>
        <w:t xml:space="preserve"> y 1980</w:t>
      </w:r>
    </w:p>
    <w:p w14:paraId="7CB4A173" w14:textId="77777777" w:rsidR="009325C0" w:rsidRDefault="009325C0" w:rsidP="009325C0">
      <w:pPr>
        <w:spacing w:after="240" w:line="259" w:lineRule="auto"/>
        <w:ind w:left="720"/>
        <w:jc w:val="both"/>
        <w:rPr>
          <w:rFonts w:ascii="Times New Roman" w:eastAsia="Times New Roman" w:hAnsi="Times New Roman" w:cs="Times New Roman"/>
        </w:rPr>
      </w:pPr>
    </w:p>
    <w:p w14:paraId="7EC9261A" w14:textId="132CAA8C" w:rsidR="00E4393B" w:rsidRDefault="00173688" w:rsidP="009325C0">
      <w:p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La</w:t>
      </w:r>
      <w:r w:rsidR="005B5BFA">
        <w:rPr>
          <w:rFonts w:ascii="Times New Roman" w:eastAsia="Times New Roman" w:hAnsi="Times New Roman" w:cs="Times New Roman"/>
        </w:rPr>
        <w:t xml:space="preserve"> primera</w:t>
      </w:r>
      <w:r>
        <w:rPr>
          <w:rFonts w:ascii="Times New Roman" w:eastAsia="Times New Roman" w:hAnsi="Times New Roman" w:cs="Times New Roman"/>
        </w:rPr>
        <w:t xml:space="preserve"> motivación para realizar esta exploración de caso </w:t>
      </w:r>
      <w:r w:rsidR="005140C4">
        <w:rPr>
          <w:rFonts w:ascii="Times New Roman" w:eastAsia="Times New Roman" w:hAnsi="Times New Roman" w:cs="Times New Roman"/>
        </w:rPr>
        <w:t>es vincular el análisis de las coyunturas críticas, como hitos de ruptura, con e</w:t>
      </w:r>
      <w:r w:rsidR="005B5BFA">
        <w:rPr>
          <w:rFonts w:ascii="Times New Roman" w:eastAsia="Times New Roman" w:hAnsi="Times New Roman" w:cs="Times New Roman"/>
        </w:rPr>
        <w:t>l</w:t>
      </w:r>
      <w:r w:rsidR="005140C4">
        <w:rPr>
          <w:rFonts w:ascii="Times New Roman" w:eastAsia="Times New Roman" w:hAnsi="Times New Roman" w:cs="Times New Roman"/>
        </w:rPr>
        <w:t xml:space="preserve"> estudio de los procesos de democratización en el Perú y su relación con la construcción del estado a nivel subnacional. </w:t>
      </w:r>
      <w:r w:rsidR="008E4673">
        <w:rPr>
          <w:rFonts w:ascii="Times New Roman" w:eastAsia="Times New Roman" w:hAnsi="Times New Roman" w:cs="Times New Roman"/>
        </w:rPr>
        <w:t>El caso de los Pucallpazos puede definirse como una coyuntura crítica de democratización en el sentido que convocó a gremios de trabajadores, clases medias urbanas y otros estratos de la sociedad en oposición a las élites centralistas y al gobierno nacional. De este modo, e</w:t>
      </w:r>
      <w:r w:rsidR="005140C4">
        <w:rPr>
          <w:rFonts w:ascii="Times New Roman" w:eastAsia="Times New Roman" w:hAnsi="Times New Roman" w:cs="Times New Roman"/>
        </w:rPr>
        <w:t xml:space="preserve">ste análisis </w:t>
      </w:r>
      <w:r w:rsidR="005B5BFA">
        <w:rPr>
          <w:rFonts w:ascii="Times New Roman" w:eastAsia="Times New Roman" w:hAnsi="Times New Roman" w:cs="Times New Roman"/>
        </w:rPr>
        <w:t xml:space="preserve">enfatiza el rol de la democratización como motor de </w:t>
      </w:r>
      <w:r w:rsidR="00E4393B">
        <w:rPr>
          <w:rFonts w:ascii="Times New Roman" w:eastAsia="Times New Roman" w:hAnsi="Times New Roman" w:cs="Times New Roman"/>
        </w:rPr>
        <w:t xml:space="preserve">transformaciones estatales y de ampliación de sus capacidades, en contraste con otros procesos de </w:t>
      </w:r>
      <w:r w:rsidR="005B5BFA">
        <w:rPr>
          <w:rFonts w:ascii="Times New Roman" w:eastAsia="Times New Roman" w:hAnsi="Times New Roman" w:cs="Times New Roman"/>
        </w:rPr>
        <w:t xml:space="preserve">construcción </w:t>
      </w:r>
      <w:r w:rsidR="00E4393B">
        <w:rPr>
          <w:rFonts w:ascii="Times New Roman" w:eastAsia="Times New Roman" w:hAnsi="Times New Roman" w:cs="Times New Roman"/>
        </w:rPr>
        <w:t xml:space="preserve">estatal </w:t>
      </w:r>
      <w:r w:rsidR="005B5BFA">
        <w:rPr>
          <w:rFonts w:ascii="Times New Roman" w:eastAsia="Times New Roman" w:hAnsi="Times New Roman" w:cs="Times New Roman"/>
        </w:rPr>
        <w:t xml:space="preserve">desde las élites. </w:t>
      </w:r>
    </w:p>
    <w:p w14:paraId="1D067F59" w14:textId="33976698" w:rsidR="000E15BD" w:rsidRPr="009325C0" w:rsidRDefault="008E4673" w:rsidP="009325C0">
      <w:pPr>
        <w:spacing w:after="240" w:line="259" w:lineRule="auto"/>
        <w:jc w:val="both"/>
        <w:rPr>
          <w:rFonts w:ascii="Times New Roman" w:eastAsia="Times New Roman" w:hAnsi="Times New Roman" w:cs="Times New Roman"/>
          <w:lang w:val="es-PE"/>
        </w:rPr>
      </w:pPr>
      <w:r>
        <w:rPr>
          <w:rFonts w:ascii="Times New Roman" w:eastAsia="Times New Roman" w:hAnsi="Times New Roman" w:cs="Times New Roman"/>
        </w:rPr>
        <w:t>E</w:t>
      </w:r>
      <w:r w:rsidR="00E4393B">
        <w:rPr>
          <w:rFonts w:ascii="Times New Roman" w:eastAsia="Times New Roman" w:hAnsi="Times New Roman" w:cs="Times New Roman"/>
        </w:rPr>
        <w:t xml:space="preserve">sta exploración </w:t>
      </w:r>
      <w:r>
        <w:rPr>
          <w:rFonts w:ascii="Times New Roman" w:eastAsia="Times New Roman" w:hAnsi="Times New Roman" w:cs="Times New Roman"/>
        </w:rPr>
        <w:t>permite</w:t>
      </w:r>
      <w:r w:rsidR="00E4393B">
        <w:rPr>
          <w:rFonts w:ascii="Times New Roman" w:eastAsia="Times New Roman" w:hAnsi="Times New Roman" w:cs="Times New Roman"/>
        </w:rPr>
        <w:t xml:space="preserve"> </w:t>
      </w:r>
      <w:r w:rsidR="00173688">
        <w:rPr>
          <w:rFonts w:ascii="Times New Roman" w:eastAsia="Times New Roman" w:hAnsi="Times New Roman" w:cs="Times New Roman"/>
        </w:rPr>
        <w:t>c</w:t>
      </w:r>
      <w:r w:rsidR="00173688" w:rsidRPr="00173688">
        <w:rPr>
          <w:rFonts w:ascii="Times New Roman" w:eastAsia="Times New Roman" w:hAnsi="Times New Roman" w:cs="Times New Roman"/>
        </w:rPr>
        <w:t>omplementar</w:t>
      </w:r>
      <w:r w:rsidR="005140C4">
        <w:rPr>
          <w:rFonts w:ascii="Times New Roman" w:eastAsia="Times New Roman" w:hAnsi="Times New Roman" w:cs="Times New Roman"/>
        </w:rPr>
        <w:t xml:space="preserve"> las</w:t>
      </w:r>
      <w:r w:rsidR="00173688" w:rsidRPr="00173688">
        <w:rPr>
          <w:rFonts w:ascii="Times New Roman" w:eastAsia="Times New Roman" w:hAnsi="Times New Roman" w:cs="Times New Roman"/>
        </w:rPr>
        <w:t xml:space="preserve"> narrativas nacionales sobre procesos de construcción del estado y formación de capacidades en el Perú</w:t>
      </w:r>
      <w:r w:rsidR="00173688">
        <w:rPr>
          <w:rFonts w:ascii="Times New Roman" w:eastAsia="Times New Roman" w:hAnsi="Times New Roman" w:cs="Times New Roman"/>
        </w:rPr>
        <w:t xml:space="preserve"> </w:t>
      </w:r>
      <w:r w:rsidR="00E4393B">
        <w:rPr>
          <w:rFonts w:ascii="Times New Roman" w:eastAsia="Times New Roman" w:hAnsi="Times New Roman" w:cs="Times New Roman"/>
        </w:rPr>
        <w:t>a partir de las historias regionales. De esta manera, puede comprenderse lo</w:t>
      </w:r>
      <w:r w:rsidR="00173688" w:rsidRPr="00173688">
        <w:rPr>
          <w:rFonts w:ascii="Times New Roman" w:eastAsia="Times New Roman" w:hAnsi="Times New Roman" w:cs="Times New Roman"/>
          <w:lang w:val="es-PE"/>
        </w:rPr>
        <w:t xml:space="preserve"> ‘subnacional’ como unidades territoriales demarcadas </w:t>
      </w:r>
      <w:r w:rsidR="00E4393B">
        <w:rPr>
          <w:rFonts w:ascii="Times New Roman" w:eastAsia="Times New Roman" w:hAnsi="Times New Roman" w:cs="Times New Roman"/>
          <w:lang w:val="es-PE"/>
        </w:rPr>
        <w:t xml:space="preserve">a partir de </w:t>
      </w:r>
      <w:r w:rsidR="00173688" w:rsidRPr="00173688">
        <w:rPr>
          <w:rFonts w:ascii="Times New Roman" w:eastAsia="Times New Roman" w:hAnsi="Times New Roman" w:cs="Times New Roman"/>
          <w:lang w:val="es-PE"/>
        </w:rPr>
        <w:t xml:space="preserve">procesos de </w:t>
      </w:r>
      <w:r w:rsidR="00173688" w:rsidRPr="00173688">
        <w:rPr>
          <w:rFonts w:ascii="Times New Roman" w:eastAsia="Times New Roman" w:hAnsi="Times New Roman" w:cs="Times New Roman"/>
          <w:lang w:val="es-PE"/>
        </w:rPr>
        <w:lastRenderedPageBreak/>
        <w:t>negociación política</w:t>
      </w:r>
      <w:r w:rsidR="00E4393B">
        <w:rPr>
          <w:rFonts w:ascii="Times New Roman" w:eastAsia="Times New Roman" w:hAnsi="Times New Roman" w:cs="Times New Roman"/>
          <w:lang w:val="es-PE"/>
        </w:rPr>
        <w:t xml:space="preserve"> local y </w:t>
      </w:r>
      <w:r w:rsidR="00173688" w:rsidRPr="00173688">
        <w:rPr>
          <w:rFonts w:ascii="Times New Roman" w:eastAsia="Times New Roman" w:hAnsi="Times New Roman" w:cs="Times New Roman"/>
          <w:lang w:val="es-PE"/>
        </w:rPr>
        <w:t xml:space="preserve">no únicamente </w:t>
      </w:r>
      <w:r w:rsidR="00E4393B">
        <w:rPr>
          <w:rFonts w:ascii="Times New Roman" w:eastAsia="Times New Roman" w:hAnsi="Times New Roman" w:cs="Times New Roman"/>
          <w:lang w:val="es-PE"/>
        </w:rPr>
        <w:t>como</w:t>
      </w:r>
      <w:r w:rsidR="00173688" w:rsidRPr="00173688">
        <w:rPr>
          <w:rFonts w:ascii="Times New Roman" w:eastAsia="Times New Roman" w:hAnsi="Times New Roman" w:cs="Times New Roman"/>
          <w:lang w:val="es-PE"/>
        </w:rPr>
        <w:t xml:space="preserve"> un proyecto de ordenamiento del territorio nacional dirigido por la élite central de gobierno. </w:t>
      </w:r>
    </w:p>
    <w:p w14:paraId="631055C0" w14:textId="519F139B" w:rsidR="00713464" w:rsidRDefault="005D483C" w:rsidP="009325C0">
      <w:pPr>
        <w:numPr>
          <w:ilvl w:val="0"/>
          <w:numId w:val="1"/>
        </w:num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 xml:space="preserve">Modelo conceptual </w:t>
      </w:r>
      <w:r w:rsidR="00B51F70">
        <w:rPr>
          <w:rFonts w:ascii="Times New Roman" w:eastAsia="Times New Roman" w:hAnsi="Times New Roman" w:cs="Times New Roman"/>
        </w:rPr>
        <w:t xml:space="preserve"> </w:t>
      </w:r>
    </w:p>
    <w:p w14:paraId="3C9DC9F7" w14:textId="5247B5BA" w:rsidR="00713464" w:rsidRDefault="006F52EB" w:rsidP="009325C0">
      <w:p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 xml:space="preserve">Las coyunturas críticas se definen como periodos de tiempo de mediana duración que emergen de un </w:t>
      </w:r>
      <w:r>
        <w:rPr>
          <w:rFonts w:ascii="Times New Roman" w:eastAsia="Times New Roman" w:hAnsi="Times New Roman" w:cs="Times New Roman"/>
          <w:i/>
        </w:rPr>
        <w:t>acontecimiento de ruptura</w:t>
      </w:r>
      <w:r>
        <w:rPr>
          <w:rFonts w:ascii="Times New Roman" w:eastAsia="Times New Roman" w:hAnsi="Times New Roman" w:cs="Times New Roman"/>
        </w:rPr>
        <w:t xml:space="preserve"> con la vida cotidiana que evidencia las estructuras ocultas que organizan la vida de un país- o territorio- sea como </w:t>
      </w:r>
      <w:r>
        <w:rPr>
          <w:rFonts w:ascii="Times New Roman" w:eastAsia="Times New Roman" w:hAnsi="Times New Roman" w:cs="Times New Roman"/>
          <w:i/>
        </w:rPr>
        <w:t>antecedentes</w:t>
      </w:r>
      <w:r>
        <w:rPr>
          <w:rFonts w:ascii="Times New Roman" w:eastAsia="Times New Roman" w:hAnsi="Times New Roman" w:cs="Times New Roman"/>
        </w:rPr>
        <w:t xml:space="preserve"> de larga duración, como </w:t>
      </w:r>
      <w:r>
        <w:rPr>
          <w:rFonts w:ascii="Times New Roman" w:eastAsia="Times New Roman" w:hAnsi="Times New Roman" w:cs="Times New Roman"/>
          <w:i/>
        </w:rPr>
        <w:t>contradicciones o clivajes</w:t>
      </w:r>
      <w:r>
        <w:rPr>
          <w:rFonts w:ascii="Times New Roman" w:eastAsia="Times New Roman" w:hAnsi="Times New Roman" w:cs="Times New Roman"/>
        </w:rPr>
        <w:t xml:space="preserve"> de mediana duración. (López, 2023) En las coyunturas críticas se pueden identificar los antagonismos que enfrentan élites y sectores populares y se expresan en estallidos sociales, movilizaciones o protestas. </w:t>
      </w:r>
    </w:p>
    <w:p w14:paraId="0FC2B864" w14:textId="2413789D" w:rsidR="008E4673" w:rsidRDefault="006F52EB" w:rsidP="009325C0">
      <w:p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 xml:space="preserve">Por otro lado, en estas coyunturas se pueden identificar actores </w:t>
      </w:r>
      <w:r>
        <w:rPr>
          <w:rFonts w:ascii="Times New Roman" w:eastAsia="Times New Roman" w:hAnsi="Times New Roman" w:cs="Times New Roman"/>
          <w:i/>
        </w:rPr>
        <w:t>protagonistas</w:t>
      </w:r>
      <w:r>
        <w:rPr>
          <w:rFonts w:ascii="Times New Roman" w:eastAsia="Times New Roman" w:hAnsi="Times New Roman" w:cs="Times New Roman"/>
        </w:rPr>
        <w:t xml:space="preserve"> capaces de producir acciones de gran envergadura que buscan resolver los problemas del pasado y abrir las puertas a otra época histórica. (López, 2023) En tanto estos actores movilizan sectores sociales y se dan procesos de toma de conciencia y participación política, podemos analizarlos como procesos de democratización (CITAR) que </w:t>
      </w:r>
      <w:r w:rsidR="005C05F3">
        <w:rPr>
          <w:rFonts w:ascii="Times New Roman" w:eastAsia="Times New Roman" w:hAnsi="Times New Roman" w:cs="Times New Roman"/>
        </w:rPr>
        <w:t>amplían</w:t>
      </w:r>
      <w:r>
        <w:rPr>
          <w:rFonts w:ascii="Times New Roman" w:eastAsia="Times New Roman" w:hAnsi="Times New Roman" w:cs="Times New Roman"/>
        </w:rPr>
        <w:t xml:space="preserve"> la arena de participación y habilitan posibilidades de cambios económicos, sociales, políticos y culturales que </w:t>
      </w:r>
      <w:r w:rsidR="005C05F3">
        <w:rPr>
          <w:rFonts w:ascii="Times New Roman" w:eastAsia="Times New Roman" w:hAnsi="Times New Roman" w:cs="Times New Roman"/>
        </w:rPr>
        <w:t>extiendan</w:t>
      </w:r>
      <w:r>
        <w:rPr>
          <w:rFonts w:ascii="Times New Roman" w:eastAsia="Times New Roman" w:hAnsi="Times New Roman" w:cs="Times New Roman"/>
        </w:rPr>
        <w:t xml:space="preserve"> la experiencia de derechos ciudadanos. </w:t>
      </w:r>
    </w:p>
    <w:p w14:paraId="689EE91D" w14:textId="1EEE59A3" w:rsidR="00713464" w:rsidRDefault="006F52EB" w:rsidP="009325C0">
      <w:pPr>
        <w:spacing w:after="240" w:line="259" w:lineRule="auto"/>
        <w:jc w:val="both"/>
        <w:rPr>
          <w:rFonts w:ascii="Times New Roman" w:eastAsia="Times New Roman" w:hAnsi="Times New Roman" w:cs="Times New Roman"/>
          <w:lang w:val="es-PE"/>
        </w:rPr>
      </w:pPr>
      <w:r>
        <w:rPr>
          <w:rFonts w:ascii="Times New Roman" w:eastAsia="Times New Roman" w:hAnsi="Times New Roman" w:cs="Times New Roman"/>
        </w:rPr>
        <w:t xml:space="preserve">Las coyunturas críticas tienen efectos. De manera más o menos inmediata, producen </w:t>
      </w:r>
      <w:r w:rsidR="005C05F3">
        <w:rPr>
          <w:rFonts w:ascii="Times New Roman" w:eastAsia="Times New Roman" w:hAnsi="Times New Roman" w:cs="Times New Roman"/>
          <w:i/>
        </w:rPr>
        <w:t>secuelas</w:t>
      </w:r>
      <w:r w:rsidR="005C05F3">
        <w:rPr>
          <w:rFonts w:ascii="Times New Roman" w:eastAsia="Times New Roman" w:hAnsi="Times New Roman" w:cs="Times New Roman"/>
        </w:rPr>
        <w:t>, acciones</w:t>
      </w:r>
      <w:r>
        <w:rPr>
          <w:rFonts w:ascii="Times New Roman" w:eastAsia="Times New Roman" w:hAnsi="Times New Roman" w:cs="Times New Roman"/>
        </w:rPr>
        <w:t xml:space="preserve"> y reacciones frente a la crisis y, a más largo plazo, producen </w:t>
      </w:r>
      <w:r>
        <w:rPr>
          <w:rFonts w:ascii="Times New Roman" w:eastAsia="Times New Roman" w:hAnsi="Times New Roman" w:cs="Times New Roman"/>
          <w:i/>
        </w:rPr>
        <w:t xml:space="preserve">legados </w:t>
      </w:r>
      <w:r>
        <w:rPr>
          <w:rFonts w:ascii="Times New Roman" w:eastAsia="Times New Roman" w:hAnsi="Times New Roman" w:cs="Times New Roman"/>
        </w:rPr>
        <w:t xml:space="preserve">que tienen larga duración. </w:t>
      </w:r>
      <w:r w:rsidRPr="00FA4803">
        <w:rPr>
          <w:rFonts w:ascii="Times New Roman" w:eastAsia="Times New Roman" w:hAnsi="Times New Roman" w:cs="Times New Roman"/>
          <w:lang w:val="es-PE"/>
        </w:rPr>
        <w:t xml:space="preserve">(Collier y Munk, 2022, Berins Collier, Ruth &amp; David Collier. 2002, Acemoglu, Daron y Robinson, James A. (2012), 2020, Robinson, 2022). </w:t>
      </w:r>
      <w:r w:rsidR="008E4673">
        <w:rPr>
          <w:rFonts w:ascii="Times New Roman" w:eastAsia="Times New Roman" w:hAnsi="Times New Roman" w:cs="Times New Roman"/>
          <w:lang w:val="es-PE"/>
        </w:rPr>
        <w:t xml:space="preserve">Estos legados pueden ser democratizadores cuando los actores protagonistas de la coyuntura crítica que provienen de sectores de la sociedad civil logran acceder a puestos de poder y </w:t>
      </w:r>
      <w:r w:rsidR="003058F1">
        <w:rPr>
          <w:rFonts w:ascii="Times New Roman" w:eastAsia="Times New Roman" w:hAnsi="Times New Roman" w:cs="Times New Roman"/>
          <w:lang w:val="es-PE"/>
        </w:rPr>
        <w:t>negociación producto del rol que ocupan en</w:t>
      </w:r>
      <w:r w:rsidR="008E4673">
        <w:rPr>
          <w:rFonts w:ascii="Times New Roman" w:eastAsia="Times New Roman" w:hAnsi="Times New Roman" w:cs="Times New Roman"/>
          <w:lang w:val="es-PE"/>
        </w:rPr>
        <w:t xml:space="preserve"> ese momento de ruptura. Este acceso al poder puede darse por coaliciones con las élites económicas o políticas que, si permanecen en el tiempo, pueden permitir que las trasformaciones se conduzcan en el mediano y largo plazo. </w:t>
      </w:r>
    </w:p>
    <w:p w14:paraId="05FEEA62" w14:textId="6D784946" w:rsidR="00C11F71" w:rsidRDefault="003F336E" w:rsidP="009325C0">
      <w:pPr>
        <w:spacing w:after="240" w:line="259" w:lineRule="auto"/>
        <w:jc w:val="both"/>
        <w:rPr>
          <w:rFonts w:ascii="Times New Roman" w:eastAsia="Times New Roman" w:hAnsi="Times New Roman" w:cs="Times New Roman"/>
          <w:lang w:val="es-PE"/>
        </w:rPr>
      </w:pPr>
      <w:r>
        <w:rPr>
          <w:rFonts w:ascii="Times New Roman" w:eastAsia="Times New Roman" w:hAnsi="Times New Roman" w:cs="Times New Roman"/>
          <w:lang w:val="es-PE"/>
        </w:rPr>
        <w:t xml:space="preserve">En el caso de los procesos a escala regional- subnacional- las negociaciones de los actores, las élites y coaliciones pueden comprenderse en interacción con el gobierno nacional y las élites nacionales. </w:t>
      </w:r>
      <w:r w:rsidR="009325C0">
        <w:rPr>
          <w:rFonts w:ascii="Times New Roman" w:eastAsia="Times New Roman" w:hAnsi="Times New Roman" w:cs="Times New Roman"/>
          <w:lang w:val="es-PE"/>
        </w:rPr>
        <w:t>Los vínculos entre las coyunturas críticas</w:t>
      </w:r>
      <w:r>
        <w:rPr>
          <w:rFonts w:ascii="Times New Roman" w:eastAsia="Times New Roman" w:hAnsi="Times New Roman" w:cs="Times New Roman"/>
          <w:lang w:val="es-PE"/>
        </w:rPr>
        <w:t xml:space="preserve"> regionales</w:t>
      </w:r>
      <w:r w:rsidR="009325C0">
        <w:rPr>
          <w:rFonts w:ascii="Times New Roman" w:eastAsia="Times New Roman" w:hAnsi="Times New Roman" w:cs="Times New Roman"/>
          <w:lang w:val="es-PE"/>
        </w:rPr>
        <w:t xml:space="preserve">, la democratización y las capacidades estatales puede sintetizarse en el siguiente modelo. </w:t>
      </w:r>
    </w:p>
    <w:p w14:paraId="28DDDC4D" w14:textId="2B8EE34C" w:rsidR="00C11F71" w:rsidRDefault="003F336E" w:rsidP="00F42ABC">
      <w:pPr>
        <w:spacing w:after="240" w:line="259" w:lineRule="auto"/>
        <w:rPr>
          <w:rFonts w:ascii="Times New Roman" w:eastAsia="Times New Roman" w:hAnsi="Times New Roman" w:cs="Times New Roman"/>
          <w:lang w:val="es-PE"/>
        </w:rPr>
      </w:pPr>
      <w:r>
        <w:rPr>
          <w:rFonts w:ascii="Times New Roman" w:eastAsia="Times New Roman" w:hAnsi="Times New Roman" w:cs="Times New Roman"/>
          <w:noProof/>
          <w:lang w:val="es-PE"/>
        </w:rPr>
        <w:drawing>
          <wp:inline distT="0" distB="0" distL="0" distR="0" wp14:anchorId="25E340F7" wp14:editId="4ABA0BB7">
            <wp:extent cx="5513988" cy="2690776"/>
            <wp:effectExtent l="152400" t="57150" r="125095" b="224155"/>
            <wp:docPr id="371134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2680" cy="27047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D74AE" w14:textId="6D546287" w:rsidR="009325C0" w:rsidRPr="009325C0" w:rsidRDefault="00F73121" w:rsidP="009325C0">
      <w:pPr>
        <w:pStyle w:val="Prrafodelista"/>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rPr>
        <w:t xml:space="preserve">Datos </w:t>
      </w:r>
    </w:p>
    <w:p w14:paraId="6C24B40B" w14:textId="60612C93" w:rsidR="005B5BFA" w:rsidRDefault="005B5BFA" w:rsidP="009325C0">
      <w:pPr>
        <w:spacing w:after="240"/>
        <w:jc w:val="both"/>
        <w:rPr>
          <w:rFonts w:ascii="Times New Roman" w:eastAsia="Times New Roman" w:hAnsi="Times New Roman" w:cs="Times New Roman"/>
        </w:rPr>
      </w:pPr>
      <w:r>
        <w:rPr>
          <w:rFonts w:ascii="Times New Roman" w:eastAsia="Times New Roman" w:hAnsi="Times New Roman" w:cs="Times New Roman"/>
        </w:rPr>
        <w:lastRenderedPageBreak/>
        <w:t>En este artículo, se analizan los antecedentes de los Pucallpazos, los hitos de la coyuntura crítica y las secuelas del proceso empleando la literatura disponible, datos y los testimonios de algunos actores participantes del proceso, a partir de los cuales se analizan las motivaciones de la movilización, la cronología de los hechos y los logros del proceso.</w:t>
      </w:r>
    </w:p>
    <w:p w14:paraId="613DA0B9" w14:textId="23EF7F18" w:rsidR="00776170" w:rsidRDefault="001361B2" w:rsidP="009325C0">
      <w:pPr>
        <w:spacing w:after="240"/>
        <w:jc w:val="both"/>
        <w:rPr>
          <w:rFonts w:ascii="Times New Roman" w:eastAsia="Times New Roman" w:hAnsi="Times New Roman" w:cs="Times New Roman"/>
        </w:rPr>
      </w:pPr>
      <w:r>
        <w:rPr>
          <w:rFonts w:ascii="Times New Roman" w:eastAsia="Times New Roman" w:hAnsi="Times New Roman" w:cs="Times New Roman"/>
        </w:rPr>
        <w:t>Es importante señalar que varios de los actores protagonistas de esta coyuntura crítica tienen edades avanzadas o ya no se encuentran vivos.</w:t>
      </w:r>
      <w:r w:rsidR="0085014C">
        <w:rPr>
          <w:rFonts w:ascii="Times New Roman" w:eastAsia="Times New Roman" w:hAnsi="Times New Roman" w:cs="Times New Roman"/>
        </w:rPr>
        <w:t xml:space="preserve"> Y no existen fuentes escritas sobre este proceso, en ese sentido, esta es una </w:t>
      </w:r>
      <w:r w:rsidR="00776170">
        <w:rPr>
          <w:rFonts w:ascii="Times New Roman" w:eastAsia="Times New Roman" w:hAnsi="Times New Roman" w:cs="Times New Roman"/>
        </w:rPr>
        <w:t xml:space="preserve">exploración con </w:t>
      </w:r>
      <w:r w:rsidR="0085014C">
        <w:rPr>
          <w:rFonts w:ascii="Times New Roman" w:eastAsia="Times New Roman" w:hAnsi="Times New Roman" w:cs="Times New Roman"/>
        </w:rPr>
        <w:t xml:space="preserve">data limitada y fuentes testimoniales limitadas. </w:t>
      </w:r>
      <w:r w:rsidR="00776170">
        <w:rPr>
          <w:rFonts w:ascii="Times New Roman" w:eastAsia="Times New Roman" w:hAnsi="Times New Roman" w:cs="Times New Roman"/>
        </w:rPr>
        <w:t xml:space="preserve"> </w:t>
      </w:r>
    </w:p>
    <w:p w14:paraId="3A599010" w14:textId="77777777" w:rsidR="00713464" w:rsidRDefault="00713464" w:rsidP="009325C0">
      <w:pPr>
        <w:spacing w:after="240"/>
        <w:jc w:val="both"/>
        <w:rPr>
          <w:rFonts w:ascii="Times New Roman" w:eastAsia="Times New Roman" w:hAnsi="Times New Roman" w:cs="Times New Roman"/>
        </w:rPr>
      </w:pPr>
    </w:p>
    <w:p w14:paraId="18F876AA" w14:textId="51494D17" w:rsidR="00713464" w:rsidRPr="008935E8" w:rsidRDefault="006F52EB" w:rsidP="009325C0">
      <w:pPr>
        <w:numPr>
          <w:ilvl w:val="0"/>
          <w:numId w:val="1"/>
        </w:numPr>
        <w:spacing w:after="240"/>
        <w:jc w:val="both"/>
        <w:rPr>
          <w:rFonts w:ascii="Times New Roman" w:eastAsia="Times New Roman" w:hAnsi="Times New Roman" w:cs="Times New Roman"/>
        </w:rPr>
      </w:pPr>
      <w:r w:rsidRPr="008935E8">
        <w:rPr>
          <w:rFonts w:ascii="Times New Roman" w:eastAsia="Times New Roman" w:hAnsi="Times New Roman" w:cs="Times New Roman"/>
        </w:rPr>
        <w:t xml:space="preserve">Antecedentes de la coyuntura crítica </w:t>
      </w:r>
    </w:p>
    <w:p w14:paraId="3AE83F86" w14:textId="77777777" w:rsidR="00713464" w:rsidRDefault="006F52EB"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En esta sección, revisamos las contradicciones sociales, las motivaciones y los discursos que gatillaron los procesos de movilización de los Pucallpazos. A partir de la literatura y los testimonios de los actores, se han identificado dos contradicciones sobre las cuales los actores construyen la narrativa de los motivos de la coyuntura crítica: la administración del territorio deslocalizada de su núcleo y la falta de servicios básicos y oportunidades de desarrollo, asociada a la primera. Estas contradicciones se articularon bajo un discurso descentralizador promovido por la prensa local y encontraron una base organizativa política y social que permitió darle rumbo a la narrativa descentralista. </w:t>
      </w:r>
    </w:p>
    <w:p w14:paraId="113F0D61" w14:textId="6C121413" w:rsidR="00713464" w:rsidRDefault="00E4393B" w:rsidP="009325C0">
      <w:pPr>
        <w:spacing w:after="240"/>
        <w:jc w:val="both"/>
        <w:rPr>
          <w:rFonts w:ascii="Times New Roman" w:eastAsia="Times New Roman" w:hAnsi="Times New Roman" w:cs="Times New Roman"/>
          <w:i/>
        </w:rPr>
      </w:pPr>
      <w:r>
        <w:rPr>
          <w:rFonts w:ascii="Times New Roman" w:eastAsia="Times New Roman" w:hAnsi="Times New Roman" w:cs="Times New Roman"/>
          <w:i/>
        </w:rPr>
        <w:t xml:space="preserve">El territorio </w:t>
      </w:r>
    </w:p>
    <w:p w14:paraId="4ED66304" w14:textId="20A7A09F" w:rsidR="00FE09C7" w:rsidRDefault="008935E8" w:rsidP="009325C0">
      <w:pPr>
        <w:spacing w:after="240"/>
        <w:jc w:val="both"/>
        <w:rPr>
          <w:rFonts w:ascii="Times New Roman" w:eastAsia="Times New Roman" w:hAnsi="Times New Roman" w:cs="Times New Roman"/>
        </w:rPr>
      </w:pPr>
      <w:r>
        <w:rPr>
          <w:rFonts w:ascii="Times New Roman" w:eastAsia="Times New Roman" w:hAnsi="Times New Roman" w:cs="Times New Roman"/>
        </w:rPr>
        <w:t>Ucayali es un departamento ubicado en</w:t>
      </w:r>
      <w:r w:rsidR="00CD65C2">
        <w:rPr>
          <w:rFonts w:ascii="Times New Roman" w:eastAsia="Times New Roman" w:hAnsi="Times New Roman" w:cs="Times New Roman"/>
        </w:rPr>
        <w:t xml:space="preserve"> la selva del Perú, al límite con Brasil. Ucayali se compone</w:t>
      </w:r>
      <w:r w:rsidR="0044409F">
        <w:rPr>
          <w:rFonts w:ascii="Times New Roman" w:eastAsia="Times New Roman" w:hAnsi="Times New Roman" w:cs="Times New Roman"/>
        </w:rPr>
        <w:t xml:space="preserve"> actualmente de cuatro provincias. Su capital, la ciudad de Pucallpa</w:t>
      </w:r>
      <w:r w:rsidR="008F45BC">
        <w:rPr>
          <w:rFonts w:ascii="Times New Roman" w:eastAsia="Times New Roman" w:hAnsi="Times New Roman" w:cs="Times New Roman"/>
        </w:rPr>
        <w:t xml:space="preserve"> se encuentra en la provincia de Coronel Portillo que </w:t>
      </w:r>
      <w:r w:rsidR="003A490C">
        <w:rPr>
          <w:rFonts w:ascii="Times New Roman" w:eastAsia="Times New Roman" w:hAnsi="Times New Roman" w:cs="Times New Roman"/>
        </w:rPr>
        <w:t>actualmente tiene</w:t>
      </w:r>
      <w:r w:rsidR="00CB14F5">
        <w:rPr>
          <w:rFonts w:ascii="Times New Roman" w:eastAsia="Times New Roman" w:hAnsi="Times New Roman" w:cs="Times New Roman"/>
        </w:rPr>
        <w:t xml:space="preserve"> </w:t>
      </w:r>
      <w:r w:rsidR="00CB14F5" w:rsidRPr="00CB14F5">
        <w:rPr>
          <w:rFonts w:ascii="Times New Roman" w:eastAsia="Times New Roman" w:hAnsi="Times New Roman" w:cs="Times New Roman"/>
        </w:rPr>
        <w:t>384 168</w:t>
      </w:r>
      <w:r w:rsidR="003A490C">
        <w:rPr>
          <w:rFonts w:ascii="Times New Roman" w:eastAsia="Times New Roman" w:hAnsi="Times New Roman" w:cs="Times New Roman"/>
        </w:rPr>
        <w:t xml:space="preserve"> habitantes</w:t>
      </w:r>
      <w:r w:rsidR="00CB14F5">
        <w:rPr>
          <w:rFonts w:ascii="Times New Roman" w:eastAsia="Times New Roman" w:hAnsi="Times New Roman" w:cs="Times New Roman"/>
        </w:rPr>
        <w:t xml:space="preserve"> (Censo Nacional de Población y Vivienda 2017)</w:t>
      </w:r>
      <w:r w:rsidR="003A490C">
        <w:rPr>
          <w:rFonts w:ascii="Times New Roman" w:eastAsia="Times New Roman" w:hAnsi="Times New Roman" w:cs="Times New Roman"/>
        </w:rPr>
        <w:t xml:space="preserve">. </w:t>
      </w:r>
      <w:r w:rsidR="008B0AF1">
        <w:rPr>
          <w:rFonts w:ascii="Times New Roman" w:eastAsia="Times New Roman" w:hAnsi="Times New Roman" w:cs="Times New Roman"/>
        </w:rPr>
        <w:t xml:space="preserve">Actualmente, </w:t>
      </w:r>
      <w:r w:rsidR="0012215C">
        <w:rPr>
          <w:rFonts w:ascii="Times New Roman" w:eastAsia="Times New Roman" w:hAnsi="Times New Roman" w:cs="Times New Roman"/>
        </w:rPr>
        <w:t xml:space="preserve">existe una carretera que une la ciudad con la red vial nacional, no obstante, los principales intercambios entre Pucallpa </w:t>
      </w:r>
      <w:r w:rsidR="00DC6564">
        <w:rPr>
          <w:rFonts w:ascii="Times New Roman" w:eastAsia="Times New Roman" w:hAnsi="Times New Roman" w:cs="Times New Roman"/>
        </w:rPr>
        <w:t>y las demás provincias de Ucayali se realizan vía fluvial. Así, el puerto de la c</w:t>
      </w:r>
      <w:r w:rsidR="003A490C">
        <w:rPr>
          <w:rFonts w:ascii="Times New Roman" w:eastAsia="Times New Roman" w:hAnsi="Times New Roman" w:cs="Times New Roman"/>
        </w:rPr>
        <w:t xml:space="preserve">iudad </w:t>
      </w:r>
      <w:r w:rsidR="00DC6564">
        <w:rPr>
          <w:rFonts w:ascii="Times New Roman" w:eastAsia="Times New Roman" w:hAnsi="Times New Roman" w:cs="Times New Roman"/>
        </w:rPr>
        <w:t>es un nodo importante de ingreso y salida de bienes y personas</w:t>
      </w:r>
      <w:r w:rsidR="000733FE">
        <w:rPr>
          <w:rFonts w:ascii="Times New Roman" w:eastAsia="Times New Roman" w:hAnsi="Times New Roman" w:cs="Times New Roman"/>
        </w:rPr>
        <w:t xml:space="preserve">. </w:t>
      </w:r>
    </w:p>
    <w:p w14:paraId="2F4A1C78" w14:textId="0B755D9C" w:rsidR="008935E8" w:rsidRDefault="00CB14F5" w:rsidP="009325C0">
      <w:pPr>
        <w:spacing w:after="240"/>
        <w:jc w:val="both"/>
        <w:rPr>
          <w:rFonts w:ascii="Times New Roman" w:eastAsia="Times New Roman" w:hAnsi="Times New Roman" w:cs="Times New Roman"/>
        </w:rPr>
      </w:pPr>
      <w:r>
        <w:rPr>
          <w:rFonts w:ascii="Times New Roman" w:eastAsia="Times New Roman" w:hAnsi="Times New Roman" w:cs="Times New Roman"/>
        </w:rPr>
        <w:t>Antes de</w:t>
      </w:r>
      <w:r w:rsidR="00FE09C7">
        <w:rPr>
          <w:rFonts w:ascii="Times New Roman" w:eastAsia="Times New Roman" w:hAnsi="Times New Roman" w:cs="Times New Roman"/>
        </w:rPr>
        <w:t xml:space="preserve"> 194</w:t>
      </w:r>
      <w:r>
        <w:rPr>
          <w:rFonts w:ascii="Times New Roman" w:eastAsia="Times New Roman" w:hAnsi="Times New Roman" w:cs="Times New Roman"/>
        </w:rPr>
        <w:t>3, año de promulgación</w:t>
      </w:r>
      <w:r w:rsidR="00FE09C7">
        <w:rPr>
          <w:rFonts w:ascii="Times New Roman" w:eastAsia="Times New Roman" w:hAnsi="Times New Roman" w:cs="Times New Roman"/>
        </w:rPr>
        <w:t xml:space="preserve"> la ley que </w:t>
      </w:r>
      <w:r>
        <w:rPr>
          <w:rFonts w:ascii="Times New Roman" w:eastAsia="Times New Roman" w:hAnsi="Times New Roman" w:cs="Times New Roman"/>
        </w:rPr>
        <w:t>delimita</w:t>
      </w:r>
      <w:r w:rsidR="00FE09C7">
        <w:rPr>
          <w:rFonts w:ascii="Times New Roman" w:eastAsia="Times New Roman" w:hAnsi="Times New Roman" w:cs="Times New Roman"/>
        </w:rPr>
        <w:t xml:space="preserve"> las provincias de Loreto</w:t>
      </w:r>
      <w:r w:rsidR="008B0AF1">
        <w:rPr>
          <w:rFonts w:ascii="Times New Roman" w:eastAsia="Times New Roman" w:hAnsi="Times New Roman" w:cs="Times New Roman"/>
        </w:rPr>
        <w:t xml:space="preserve">, </w:t>
      </w:r>
      <w:r w:rsidR="00FE09C7">
        <w:rPr>
          <w:rFonts w:ascii="Times New Roman" w:eastAsia="Times New Roman" w:hAnsi="Times New Roman" w:cs="Times New Roman"/>
        </w:rPr>
        <w:t xml:space="preserve">Ucayali </w:t>
      </w:r>
      <w:r w:rsidR="008B0AF1">
        <w:rPr>
          <w:rFonts w:ascii="Times New Roman" w:eastAsia="Times New Roman" w:hAnsi="Times New Roman" w:cs="Times New Roman"/>
        </w:rPr>
        <w:t xml:space="preserve">pertenecía al departamento de Loreto, </w:t>
      </w:r>
      <w:r w:rsidR="00FE09C7">
        <w:rPr>
          <w:rFonts w:ascii="Times New Roman" w:eastAsia="Times New Roman" w:hAnsi="Times New Roman" w:cs="Times New Roman"/>
        </w:rPr>
        <w:t xml:space="preserve">junto con la provincia de Coronel Portillo cuya capital era Pucallpa. </w:t>
      </w:r>
    </w:p>
    <w:p w14:paraId="1E0ACFD5" w14:textId="77777777" w:rsidR="00713464" w:rsidRDefault="006F52EB" w:rsidP="009325C0">
      <w:pPr>
        <w:spacing w:after="240"/>
        <w:jc w:val="both"/>
        <w:rPr>
          <w:rFonts w:ascii="Times New Roman" w:eastAsia="Times New Roman" w:hAnsi="Times New Roman" w:cs="Times New Roman"/>
        </w:rPr>
      </w:pPr>
      <w:r>
        <w:rPr>
          <w:rFonts w:ascii="Times New Roman" w:eastAsia="Times New Roman" w:hAnsi="Times New Roman" w:cs="Times New Roman"/>
          <w:i/>
        </w:rPr>
        <w:t xml:space="preserve">Demandas de una ciudad creciente  </w:t>
      </w:r>
    </w:p>
    <w:p w14:paraId="1FD3E21E" w14:textId="1DD57136"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La ciudad de Pucallpa crece por efecto de la carretera Lima- Pucallpa, proyectada desde 1933, ejecutada desde 1937 y concluida en el año 1943 (Ortiz, 1962). A partir de est</w:t>
      </w:r>
      <w:r w:rsidR="0044409F">
        <w:rPr>
          <w:rFonts w:ascii="Times New Roman" w:eastAsia="Times New Roman" w:hAnsi="Times New Roman" w:cs="Times New Roman"/>
        </w:rPr>
        <w:t>a</w:t>
      </w:r>
      <w:r>
        <w:rPr>
          <w:rFonts w:ascii="Times New Roman" w:eastAsia="Times New Roman" w:hAnsi="Times New Roman" w:cs="Times New Roman"/>
        </w:rPr>
        <w:t xml:space="preserve"> vía, Pucallpa obtiene un nuevo </w:t>
      </w:r>
      <w:proofErr w:type="gramStart"/>
      <w:r>
        <w:rPr>
          <w:rFonts w:ascii="Times New Roman" w:eastAsia="Times New Roman" w:hAnsi="Times New Roman" w:cs="Times New Roman"/>
        </w:rPr>
        <w:t>status</w:t>
      </w:r>
      <w:proofErr w:type="gramEnd"/>
      <w:r>
        <w:rPr>
          <w:rFonts w:ascii="Times New Roman" w:eastAsia="Times New Roman" w:hAnsi="Times New Roman" w:cs="Times New Roman"/>
        </w:rPr>
        <w:t xml:space="preserve"> entre las ciudades amazónica</w:t>
      </w:r>
      <w:r w:rsidR="00EE0D69">
        <w:rPr>
          <w:rFonts w:ascii="Times New Roman" w:eastAsia="Times New Roman" w:hAnsi="Times New Roman" w:cs="Times New Roman"/>
        </w:rPr>
        <w:t>s</w:t>
      </w:r>
      <w:r>
        <w:rPr>
          <w:rFonts w:ascii="Times New Roman" w:eastAsia="Times New Roman" w:hAnsi="Times New Roman" w:cs="Times New Roman"/>
        </w:rPr>
        <w:t xml:space="preserve">. Según Ortiz (1962), el comercio se intensifica en la ciudad por la nueva articulación que logró con la costa, la sierra y Lima. Además, gracias a la carretera las conexiones con la selva dejan de depender únicamente del cauce de los ríos, de modo que la selva baja se integró a la economía nacional y de la costa (San Román, 202). Esta nueva articulación, permitió que “un pequeño caserío casi desconocido (Pucallpa) se convirtió pronto en centro comercial de primer orden” (1962:202) o en “la ciudad comercialmente más importante de la Amazonía peruana” (Dourojeanni, 1990:95) </w:t>
      </w:r>
    </w:p>
    <w:p w14:paraId="786EF14E" w14:textId="30E1FC9E" w:rsidR="00FE09C7" w:rsidRDefault="00FE09C7" w:rsidP="009325C0">
      <w:pPr>
        <w:spacing w:before="240" w:after="240"/>
        <w:jc w:val="center"/>
        <w:rPr>
          <w:rFonts w:ascii="Times New Roman" w:eastAsia="Times New Roman" w:hAnsi="Times New Roman" w:cs="Times New Roman"/>
        </w:rPr>
      </w:pPr>
      <w:r w:rsidRPr="00FE09C7">
        <w:rPr>
          <w:rFonts w:ascii="Times New Roman" w:eastAsia="Times New Roman" w:hAnsi="Times New Roman" w:cs="Times New Roman"/>
          <w:noProof/>
        </w:rPr>
        <w:lastRenderedPageBreak/>
        <w:drawing>
          <wp:inline distT="0" distB="0" distL="0" distR="0" wp14:anchorId="68A504A0" wp14:editId="07797179">
            <wp:extent cx="3902760" cy="4979055"/>
            <wp:effectExtent l="0" t="0" r="2540" b="0"/>
            <wp:docPr id="188547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72696" name=""/>
                    <pic:cNvPicPr/>
                  </pic:nvPicPr>
                  <pic:blipFill>
                    <a:blip r:embed="rId11"/>
                    <a:stretch>
                      <a:fillRect/>
                    </a:stretch>
                  </pic:blipFill>
                  <pic:spPr>
                    <a:xfrm>
                      <a:off x="0" y="0"/>
                      <a:ext cx="3907800" cy="4985485"/>
                    </a:xfrm>
                    <a:prstGeom prst="rect">
                      <a:avLst/>
                    </a:prstGeom>
                  </pic:spPr>
                </pic:pic>
              </a:graphicData>
            </a:graphic>
          </wp:inline>
        </w:drawing>
      </w:r>
    </w:p>
    <w:p w14:paraId="607F51E3" w14:textId="3A3DD621" w:rsidR="00FE09C7" w:rsidRDefault="00FE09C7" w:rsidP="009325C0">
      <w:pPr>
        <w:spacing w:before="240" w:after="240"/>
        <w:jc w:val="center"/>
        <w:rPr>
          <w:rFonts w:ascii="Times New Roman" w:eastAsia="Times New Roman" w:hAnsi="Times New Roman" w:cs="Times New Roman"/>
        </w:rPr>
      </w:pPr>
      <w:r>
        <w:rPr>
          <w:rFonts w:ascii="Times New Roman" w:eastAsia="Times New Roman" w:hAnsi="Times New Roman" w:cs="Times New Roman"/>
        </w:rPr>
        <w:t>Carretera Lima Pucallpa en 1981. Tomado de Dourojeanni 1990</w:t>
      </w:r>
    </w:p>
    <w:p w14:paraId="0492CC6D" w14:textId="4CACAE1E" w:rsidR="001361B2"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El eje comercial Lima-Pucallpa se extendió hasta la ciudad de Iquitos; </w:t>
      </w:r>
      <w:r w:rsidR="005C05F3">
        <w:rPr>
          <w:rFonts w:ascii="Times New Roman" w:eastAsia="Times New Roman" w:hAnsi="Times New Roman" w:cs="Times New Roman"/>
        </w:rPr>
        <w:t>esta articulación</w:t>
      </w:r>
      <w:r>
        <w:rPr>
          <w:rFonts w:ascii="Times New Roman" w:eastAsia="Times New Roman" w:hAnsi="Times New Roman" w:cs="Times New Roman"/>
        </w:rPr>
        <w:t xml:space="preserve">, además, empezó a atraer flujos migratorios desde Huánuco y Pasco y permitió el flujo migratorio desde otras provincias de Loreto hacia Pucallpa (San Román, 1994: 198). </w:t>
      </w:r>
      <w:r w:rsidR="001361B2">
        <w:rPr>
          <w:rFonts w:ascii="Times New Roman" w:eastAsia="Times New Roman" w:hAnsi="Times New Roman" w:cs="Times New Roman"/>
        </w:rPr>
        <w:t xml:space="preserve">Según datos del censo </w:t>
      </w:r>
      <w:r w:rsidR="000D37A7">
        <w:rPr>
          <w:rFonts w:ascii="Times New Roman" w:eastAsia="Times New Roman" w:hAnsi="Times New Roman" w:cs="Times New Roman"/>
        </w:rPr>
        <w:t xml:space="preserve">nacional </w:t>
      </w:r>
      <w:r w:rsidR="001361B2">
        <w:rPr>
          <w:rFonts w:ascii="Times New Roman" w:eastAsia="Times New Roman" w:hAnsi="Times New Roman" w:cs="Times New Roman"/>
        </w:rPr>
        <w:t xml:space="preserve">de 1981, el 11.5% de la población del departamento de Ucayali provenía de Loreto, naturalmente por la división administrativa del territorio, y un 3% de Huánuco y un 5% de San Martín. </w:t>
      </w:r>
    </w:p>
    <w:p w14:paraId="1704AC9A" w14:textId="2C9E0578" w:rsidR="00F42ABC"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En consecuencia, en la década de 1970 la ciudad de Pucallpa experimentó un crecimiento urbano importante. En 1972 Iquitos y Pucallpa concentraban, juntas, el 34% de la población total del departamento de Loreto y el 69% de población urbana (San Román, 1994: 231). </w:t>
      </w:r>
      <w:r w:rsidR="00F42ABC">
        <w:rPr>
          <w:rFonts w:ascii="Times New Roman" w:eastAsia="Times New Roman" w:hAnsi="Times New Roman" w:cs="Times New Roman"/>
        </w:rPr>
        <w:t xml:space="preserve">La población del departamento para 1981 alcanzaba los 200 669 habitantes y la provincia de Coronel Portillo 163 208. </w:t>
      </w:r>
    </w:p>
    <w:p w14:paraId="0827C31A" w14:textId="77777777"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En ese contexto, la población demandaba servicios públicos e infraestructura adecuada acorde a las necesidades del dinamismo comercial. Como señala Espinoza (2016): </w:t>
      </w:r>
    </w:p>
    <w:p w14:paraId="787468E0" w14:textId="77777777" w:rsidR="00713464" w:rsidRDefault="006F52EB" w:rsidP="009325C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“Cuando fue creado el departamento de Ucayali, Pucallpa había ya llegado a ser un magnífico puerto, donde anclaban vapores todo el año. Puerto de condiciones muy superiores para naves de gran calado […] Pucallpa era ya una ciudad progresista de calles anchas y bien trazadas sobre un terreno perfectamente plano. […] Pucallpa parece un Iquitos reducido” (2016: 479).</w:t>
      </w:r>
    </w:p>
    <w:p w14:paraId="24E84E91" w14:textId="77777777" w:rsidR="00713464" w:rsidRDefault="006F52EB" w:rsidP="009325C0">
      <w:pPr>
        <w:spacing w:before="240" w:after="240"/>
        <w:ind w:left="700"/>
        <w:jc w:val="both"/>
        <w:rPr>
          <w:rFonts w:ascii="Times New Roman" w:eastAsia="Times New Roman" w:hAnsi="Times New Roman" w:cs="Times New Roman"/>
        </w:rPr>
      </w:pPr>
      <w:r>
        <w:rPr>
          <w:rFonts w:ascii="Times New Roman" w:eastAsia="Times New Roman" w:hAnsi="Times New Roman" w:cs="Times New Roman"/>
        </w:rPr>
        <w:lastRenderedPageBreak/>
        <w:t>“Repetidas veces se ha criticado el mal estado de la pista de aterrizaje [del Aeropuerto de Pucallpa]. Últimamente los vecinos de Pucallpa remitieron al presidente de la República una memoria, pidiendo la intervención del Estado para que se solucione este problema del aeropuerto. […] Hace tiempo que el pueblo de Pucallpa venía exigiendo un muelle en forma para su Puerto Fluvial, porque el creciente movimiento comercial entre Lima y Pucallpa y otras poblaciones del Ucayali y Amazonas así lo requería” (Ortiz, 1962: 139-40)</w:t>
      </w:r>
    </w:p>
    <w:p w14:paraId="7F1AC772" w14:textId="77777777" w:rsidR="00713464" w:rsidRDefault="006F52EB"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Por su parte, los nuevos asentamientos urbanos no contaban con servicios públicos continuos ni de calidad: </w:t>
      </w:r>
    </w:p>
    <w:p w14:paraId="41625826" w14:textId="7CBAFA2C" w:rsidR="00713464" w:rsidRDefault="006F52EB" w:rsidP="009325C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“El servicio de energía eléctrica </w:t>
      </w:r>
      <w:r w:rsidR="00720ECA">
        <w:rPr>
          <w:rFonts w:ascii="Times New Roman" w:eastAsia="Times New Roman" w:hAnsi="Times New Roman" w:cs="Times New Roman"/>
        </w:rPr>
        <w:t>funcionaba por</w:t>
      </w:r>
      <w:r>
        <w:rPr>
          <w:rFonts w:ascii="Times New Roman" w:eastAsia="Times New Roman" w:hAnsi="Times New Roman" w:cs="Times New Roman"/>
        </w:rPr>
        <w:t xml:space="preserve"> unas horas y para un reducido sector de la ciudad con frecuentes apagones que cuando volvía el fluido eléctrico quemaban los artefactos. De igual manera el servicio de agua potable era por pocas horas y para un reducido sector de la ciudad. El servicio de desagüe prácticamente no existía y lo más común era el uso de letrinas.”  (Valera, 2022)</w:t>
      </w:r>
    </w:p>
    <w:p w14:paraId="74DC8DD5" w14:textId="373B861E" w:rsidR="00713464" w:rsidRDefault="006F52EB" w:rsidP="0044409F">
      <w:pPr>
        <w:spacing w:after="240"/>
        <w:jc w:val="both"/>
        <w:rPr>
          <w:rFonts w:ascii="Times New Roman" w:eastAsia="Times New Roman" w:hAnsi="Times New Roman" w:cs="Times New Roman"/>
          <w:highlight w:val="white"/>
        </w:rPr>
      </w:pPr>
      <w:r>
        <w:rPr>
          <w:rFonts w:ascii="Times New Roman" w:eastAsia="Times New Roman" w:hAnsi="Times New Roman" w:cs="Times New Roman"/>
        </w:rPr>
        <w:t xml:space="preserve">Producto de estos procesos de </w:t>
      </w:r>
      <w:r w:rsidR="00720ECA">
        <w:rPr>
          <w:rFonts w:ascii="Times New Roman" w:eastAsia="Times New Roman" w:hAnsi="Times New Roman" w:cs="Times New Roman"/>
        </w:rPr>
        <w:t>urbanización</w:t>
      </w:r>
      <w:r>
        <w:rPr>
          <w:rFonts w:ascii="Times New Roman" w:eastAsia="Times New Roman" w:hAnsi="Times New Roman" w:cs="Times New Roman"/>
        </w:rPr>
        <w:t xml:space="preserve"> y crecimiento se formaron organizaciones de base de pobladores, como por ejemplo la Asociación de Propietarios Pro-pavimentación, agua y desagüe creada en 1974. Del mismo modo, la ciudad presenció la organización de gremios profesionales en el magisterio y los trabajadores bancarios, </w:t>
      </w:r>
      <w:r w:rsidR="00720ECA">
        <w:rPr>
          <w:rFonts w:ascii="Times New Roman" w:eastAsia="Times New Roman" w:hAnsi="Times New Roman" w:cs="Times New Roman"/>
        </w:rPr>
        <w:t>así</w:t>
      </w:r>
      <w:r>
        <w:rPr>
          <w:rFonts w:ascii="Times New Roman" w:eastAsia="Times New Roman" w:hAnsi="Times New Roman" w:cs="Times New Roman"/>
        </w:rPr>
        <w:t xml:space="preserve"> como gremios de servicios como choferes y construcción. Estas organizaciones luego se articularían en los frentes de defensa de la ciudad y de la provincia: el Frente Unitario de Defensa de los Intereses de Pucallpa (FUDIP) y el Frente de Defensa de los Intereses de Coronel Portillo. </w:t>
      </w:r>
      <w:r w:rsidR="0044409F">
        <w:rPr>
          <w:rFonts w:ascii="Times New Roman" w:eastAsia="Times New Roman" w:hAnsi="Times New Roman" w:cs="Times New Roman"/>
          <w:highlight w:val="white"/>
        </w:rPr>
        <w:t>Hacia 1981, según datos del censo de población y vivienda, el 38% de los habitantes de la provincia de Coronel Portillo se ocupaban en el sector público, un 50% en el sector privado.</w:t>
      </w:r>
      <w:r w:rsidR="00F42ABC">
        <w:rPr>
          <w:rFonts w:ascii="Times New Roman" w:eastAsia="Times New Roman" w:hAnsi="Times New Roman" w:cs="Times New Roman"/>
          <w:highlight w:val="white"/>
        </w:rPr>
        <w:t xml:space="preserve"> </w:t>
      </w:r>
    </w:p>
    <w:p w14:paraId="68C9A1B0" w14:textId="0EDBDDF7" w:rsidR="008B0E40" w:rsidRDefault="006F52EB" w:rsidP="008B0E4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Por otro lado, la población identificaba una falta de oportunidades de desarrollo. Como menciona Julio Flores, en Pucallpa no se </w:t>
      </w:r>
      <w:r w:rsidR="00720ECA">
        <w:rPr>
          <w:rFonts w:ascii="Times New Roman" w:eastAsia="Times New Roman" w:hAnsi="Times New Roman" w:cs="Times New Roman"/>
        </w:rPr>
        <w:t>percibían oportunidades</w:t>
      </w:r>
      <w:r>
        <w:rPr>
          <w:rFonts w:ascii="Times New Roman" w:eastAsia="Times New Roman" w:hAnsi="Times New Roman" w:cs="Times New Roman"/>
        </w:rPr>
        <w:t xml:space="preserve"> para la profesionalización, no había universidad ni institutos y tampoco había oportunidades para ejercer una carrera técnica.</w:t>
      </w:r>
      <w:r w:rsidR="00720ECA">
        <w:rPr>
          <w:rFonts w:ascii="Times New Roman" w:eastAsia="Times New Roman" w:hAnsi="Times New Roman" w:cs="Times New Roman"/>
        </w:rPr>
        <w:t xml:space="preserve"> Según su narrativa, e</w:t>
      </w:r>
      <w:r>
        <w:rPr>
          <w:rFonts w:ascii="Times New Roman" w:eastAsia="Times New Roman" w:hAnsi="Times New Roman" w:cs="Times New Roman"/>
        </w:rPr>
        <w:t>stas ausencias motivaron que los gremios existentes iniciaran procesos de discusión y organización para enmarcar esta problemática en la ciudad</w:t>
      </w:r>
      <w:r w:rsidR="008B0E40">
        <w:rPr>
          <w:rFonts w:ascii="Times New Roman" w:eastAsia="Times New Roman" w:hAnsi="Times New Roman" w:cs="Times New Roman"/>
        </w:rPr>
        <w:t>. Un elemento importante era la demanda de la universidad pues e</w:t>
      </w:r>
      <w:r w:rsidR="008B0E40">
        <w:rPr>
          <w:rFonts w:ascii="Times New Roman" w:eastAsia="Times New Roman" w:hAnsi="Times New Roman" w:cs="Times New Roman"/>
        </w:rPr>
        <w:t>l alcance de la educación superior al 1980 era bastante limitado. El 45% de la población de la provincia de Coronel Portillo tenía la primaria como ultimo nivel alcanzado, un 21 % la secundaria y</w:t>
      </w:r>
      <w:r w:rsidR="00DD75E8">
        <w:rPr>
          <w:rFonts w:ascii="Times New Roman" w:eastAsia="Times New Roman" w:hAnsi="Times New Roman" w:cs="Times New Roman"/>
        </w:rPr>
        <w:t xml:space="preserve"> solo</w:t>
      </w:r>
      <w:r w:rsidR="008B0E40">
        <w:rPr>
          <w:rFonts w:ascii="Times New Roman" w:eastAsia="Times New Roman" w:hAnsi="Times New Roman" w:cs="Times New Roman"/>
        </w:rPr>
        <w:t xml:space="preserve"> un 4% aproximadamente educación superior incompleta o completa. </w:t>
      </w:r>
    </w:p>
    <w:p w14:paraId="6AABFBB4" w14:textId="06B5FEF7" w:rsidR="00713464" w:rsidRDefault="006F52EB" w:rsidP="009325C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“Yo por ejemplo que tengo quinto año de secundaria y soy técnico en automotriz. Había otros choferes </w:t>
      </w:r>
      <w:r w:rsidR="00720ECA">
        <w:rPr>
          <w:rFonts w:ascii="Times New Roman" w:eastAsia="Times New Roman" w:hAnsi="Times New Roman" w:cs="Times New Roman"/>
        </w:rPr>
        <w:t>también</w:t>
      </w:r>
      <w:r>
        <w:rPr>
          <w:rFonts w:ascii="Times New Roman" w:eastAsia="Times New Roman" w:hAnsi="Times New Roman" w:cs="Times New Roman"/>
        </w:rPr>
        <w:t xml:space="preserve"> preparados, pero llegó una </w:t>
      </w:r>
      <w:r w:rsidR="00720ECA">
        <w:rPr>
          <w:rFonts w:ascii="Times New Roman" w:eastAsia="Times New Roman" w:hAnsi="Times New Roman" w:cs="Times New Roman"/>
        </w:rPr>
        <w:t>época</w:t>
      </w:r>
      <w:r>
        <w:rPr>
          <w:rFonts w:ascii="Times New Roman" w:eastAsia="Times New Roman" w:hAnsi="Times New Roman" w:cs="Times New Roman"/>
        </w:rPr>
        <w:t xml:space="preserve"> en el año 1957 (SIC) en donde nos ponemos de acuerdo todos los choferes</w:t>
      </w:r>
      <w:r w:rsidR="00720ECA">
        <w:rPr>
          <w:rFonts w:ascii="Times New Roman" w:eastAsia="Times New Roman" w:hAnsi="Times New Roman" w:cs="Times New Roman"/>
        </w:rPr>
        <w:t xml:space="preserve">… </w:t>
      </w:r>
      <w:r>
        <w:rPr>
          <w:rFonts w:ascii="Times New Roman" w:eastAsia="Times New Roman" w:hAnsi="Times New Roman" w:cs="Times New Roman"/>
        </w:rPr>
        <w:t xml:space="preserve">muchos, no todos por supuesto, y decimos “bueno, y qué hacemos en Pucallpa </w:t>
      </w:r>
      <w:r w:rsidR="00720ECA">
        <w:rPr>
          <w:rFonts w:ascii="Times New Roman" w:eastAsia="Times New Roman" w:hAnsi="Times New Roman" w:cs="Times New Roman"/>
        </w:rPr>
        <w:t>porque</w:t>
      </w:r>
      <w:r>
        <w:rPr>
          <w:rFonts w:ascii="Times New Roman" w:eastAsia="Times New Roman" w:hAnsi="Times New Roman" w:cs="Times New Roman"/>
        </w:rPr>
        <w:t xml:space="preserve"> no tenemos universidad, porque no hay </w:t>
      </w:r>
      <w:r w:rsidR="00720ECA">
        <w:rPr>
          <w:rFonts w:ascii="Times New Roman" w:eastAsia="Times New Roman" w:hAnsi="Times New Roman" w:cs="Times New Roman"/>
        </w:rPr>
        <w:t>tecnológico</w:t>
      </w:r>
      <w:r>
        <w:rPr>
          <w:rFonts w:ascii="Times New Roman" w:eastAsia="Times New Roman" w:hAnsi="Times New Roman" w:cs="Times New Roman"/>
        </w:rPr>
        <w:t xml:space="preserve">, </w:t>
      </w:r>
      <w:r w:rsidR="00720ECA">
        <w:rPr>
          <w:rFonts w:ascii="Times New Roman" w:eastAsia="Times New Roman" w:hAnsi="Times New Roman" w:cs="Times New Roman"/>
        </w:rPr>
        <w:t>porque</w:t>
      </w:r>
      <w:r>
        <w:rPr>
          <w:rFonts w:ascii="Times New Roman" w:eastAsia="Times New Roman" w:hAnsi="Times New Roman" w:cs="Times New Roman"/>
        </w:rPr>
        <w:t xml:space="preserve"> no hay </w:t>
      </w:r>
      <w:r w:rsidR="00720ECA">
        <w:rPr>
          <w:rFonts w:ascii="Times New Roman" w:eastAsia="Times New Roman" w:hAnsi="Times New Roman" w:cs="Times New Roman"/>
        </w:rPr>
        <w:t>pedagógico</w:t>
      </w:r>
      <w:r>
        <w:rPr>
          <w:rFonts w:ascii="Times New Roman" w:eastAsia="Times New Roman" w:hAnsi="Times New Roman" w:cs="Times New Roman"/>
        </w:rPr>
        <w:t xml:space="preserve">, </w:t>
      </w:r>
      <w:r w:rsidR="00720ECA">
        <w:rPr>
          <w:rFonts w:ascii="Times New Roman" w:eastAsia="Times New Roman" w:hAnsi="Times New Roman" w:cs="Times New Roman"/>
        </w:rPr>
        <w:t>porque</w:t>
      </w:r>
      <w:r>
        <w:rPr>
          <w:rFonts w:ascii="Times New Roman" w:eastAsia="Times New Roman" w:hAnsi="Times New Roman" w:cs="Times New Roman"/>
        </w:rPr>
        <w:t xml:space="preserve"> no hay luz </w:t>
      </w:r>
      <w:r w:rsidR="00720ECA">
        <w:rPr>
          <w:rFonts w:ascii="Times New Roman" w:eastAsia="Times New Roman" w:hAnsi="Times New Roman" w:cs="Times New Roman"/>
        </w:rPr>
        <w:t>eléctrica</w:t>
      </w:r>
      <w:r>
        <w:rPr>
          <w:rFonts w:ascii="Times New Roman" w:eastAsia="Times New Roman" w:hAnsi="Times New Roman" w:cs="Times New Roman"/>
        </w:rPr>
        <w:t xml:space="preserve">”. Bueno pues hemos comenzado haciendo gestiones, la directiva con Carlos Pezo, el señor Jorge Gomendez, nos pusimos de acuerdo. La gasolina no hay en </w:t>
      </w:r>
      <w:r w:rsidR="00720ECA">
        <w:rPr>
          <w:rFonts w:ascii="Times New Roman" w:eastAsia="Times New Roman" w:hAnsi="Times New Roman" w:cs="Times New Roman"/>
        </w:rPr>
        <w:t>P</w:t>
      </w:r>
      <w:r>
        <w:rPr>
          <w:rFonts w:ascii="Times New Roman" w:eastAsia="Times New Roman" w:hAnsi="Times New Roman" w:cs="Times New Roman"/>
        </w:rPr>
        <w:t xml:space="preserve">ucallpa, no hay llantas, no hay muelles de los carros, no hay algunos repuestos. Entonces nos pusimos de acuerdo, hicimos un acuerdo y le pusimos al señor subprefecto de Pucallpa que le </w:t>
      </w:r>
      <w:r w:rsidR="00720ECA">
        <w:rPr>
          <w:rFonts w:ascii="Times New Roman" w:eastAsia="Times New Roman" w:hAnsi="Times New Roman" w:cs="Times New Roman"/>
        </w:rPr>
        <w:t>dábamos</w:t>
      </w:r>
      <w:r>
        <w:rPr>
          <w:rFonts w:ascii="Times New Roman" w:eastAsia="Times New Roman" w:hAnsi="Times New Roman" w:cs="Times New Roman"/>
        </w:rPr>
        <w:t xml:space="preserve"> 72 horas de plazo al señor presidente de la república para que nos haga caso y nos </w:t>
      </w:r>
      <w:r w:rsidR="00720ECA">
        <w:rPr>
          <w:rFonts w:ascii="Times New Roman" w:eastAsia="Times New Roman" w:hAnsi="Times New Roman" w:cs="Times New Roman"/>
        </w:rPr>
        <w:t>dé</w:t>
      </w:r>
      <w:r>
        <w:rPr>
          <w:rFonts w:ascii="Times New Roman" w:eastAsia="Times New Roman" w:hAnsi="Times New Roman" w:cs="Times New Roman"/>
        </w:rPr>
        <w:t xml:space="preserve"> brevetes en Pucallpa. (...) Para estudiar tenían que irse nuestros hijos a </w:t>
      </w:r>
      <w:r w:rsidR="00720ECA">
        <w:rPr>
          <w:rFonts w:ascii="Times New Roman" w:eastAsia="Times New Roman" w:hAnsi="Times New Roman" w:cs="Times New Roman"/>
        </w:rPr>
        <w:t>Huánuco</w:t>
      </w:r>
      <w:r>
        <w:rPr>
          <w:rFonts w:ascii="Times New Roman" w:eastAsia="Times New Roman" w:hAnsi="Times New Roman" w:cs="Times New Roman"/>
        </w:rPr>
        <w:t xml:space="preserve">, a </w:t>
      </w:r>
      <w:r w:rsidR="00720ECA">
        <w:rPr>
          <w:rFonts w:ascii="Times New Roman" w:eastAsia="Times New Roman" w:hAnsi="Times New Roman" w:cs="Times New Roman"/>
        </w:rPr>
        <w:t>Iquitos</w:t>
      </w:r>
      <w:r>
        <w:rPr>
          <w:rFonts w:ascii="Times New Roman" w:eastAsia="Times New Roman" w:hAnsi="Times New Roman" w:cs="Times New Roman"/>
        </w:rPr>
        <w:t xml:space="preserve">, a </w:t>
      </w:r>
      <w:r w:rsidR="00720ECA">
        <w:rPr>
          <w:rFonts w:ascii="Times New Roman" w:eastAsia="Times New Roman" w:hAnsi="Times New Roman" w:cs="Times New Roman"/>
        </w:rPr>
        <w:t>Ti</w:t>
      </w:r>
      <w:r>
        <w:rPr>
          <w:rFonts w:ascii="Times New Roman" w:eastAsia="Times New Roman" w:hAnsi="Times New Roman" w:cs="Times New Roman"/>
        </w:rPr>
        <w:t xml:space="preserve">ngo </w:t>
      </w:r>
      <w:r w:rsidR="00720ECA">
        <w:rPr>
          <w:rFonts w:ascii="Times New Roman" w:eastAsia="Times New Roman" w:hAnsi="Times New Roman" w:cs="Times New Roman"/>
        </w:rPr>
        <w:t>María</w:t>
      </w:r>
      <w:r>
        <w:rPr>
          <w:rFonts w:ascii="Times New Roman" w:eastAsia="Times New Roman" w:hAnsi="Times New Roman" w:cs="Times New Roman"/>
        </w:rPr>
        <w:t xml:space="preserve">. y </w:t>
      </w:r>
      <w:r w:rsidR="00720ECA">
        <w:rPr>
          <w:rFonts w:ascii="Times New Roman" w:eastAsia="Times New Roman" w:hAnsi="Times New Roman" w:cs="Times New Roman"/>
        </w:rPr>
        <w:t>por qué</w:t>
      </w:r>
      <w:r>
        <w:rPr>
          <w:rFonts w:ascii="Times New Roman" w:eastAsia="Times New Roman" w:hAnsi="Times New Roman" w:cs="Times New Roman"/>
        </w:rPr>
        <w:t xml:space="preserve"> no </w:t>
      </w:r>
      <w:r w:rsidR="00720ECA">
        <w:rPr>
          <w:rFonts w:ascii="Times New Roman" w:eastAsia="Times New Roman" w:hAnsi="Times New Roman" w:cs="Times New Roman"/>
        </w:rPr>
        <w:t>podía</w:t>
      </w:r>
      <w:r>
        <w:rPr>
          <w:rFonts w:ascii="Times New Roman" w:eastAsia="Times New Roman" w:hAnsi="Times New Roman" w:cs="Times New Roman"/>
        </w:rPr>
        <w:t xml:space="preserve"> haber una universidad </w:t>
      </w:r>
      <w:r w:rsidR="00720ECA">
        <w:rPr>
          <w:rFonts w:ascii="Times New Roman" w:eastAsia="Times New Roman" w:hAnsi="Times New Roman" w:cs="Times New Roman"/>
        </w:rPr>
        <w:t>acá</w:t>
      </w:r>
      <w:r>
        <w:rPr>
          <w:rFonts w:ascii="Times New Roman" w:eastAsia="Times New Roman" w:hAnsi="Times New Roman" w:cs="Times New Roman"/>
        </w:rPr>
        <w:t xml:space="preserve">?” (Julio Flores, 2022) </w:t>
      </w:r>
    </w:p>
    <w:p w14:paraId="56F00017" w14:textId="33F1C3E1" w:rsidR="001361B2" w:rsidRPr="001361B2" w:rsidRDefault="001361B2" w:rsidP="001361B2">
      <w:pPr>
        <w:spacing w:after="240"/>
        <w:jc w:val="both"/>
        <w:rPr>
          <w:rFonts w:ascii="Times New Roman" w:eastAsia="Times New Roman" w:hAnsi="Times New Roman" w:cs="Times New Roman"/>
          <w:i/>
          <w:iCs/>
        </w:rPr>
      </w:pPr>
      <w:r w:rsidRPr="001361B2">
        <w:rPr>
          <w:rFonts w:ascii="Times New Roman" w:eastAsia="Times New Roman" w:hAnsi="Times New Roman" w:cs="Times New Roman"/>
          <w:i/>
          <w:iCs/>
        </w:rPr>
        <w:t xml:space="preserve">Administración del territorio </w:t>
      </w:r>
    </w:p>
    <w:p w14:paraId="428E6C03" w14:textId="5F9AF684" w:rsidR="001361B2" w:rsidRDefault="001361B2" w:rsidP="001361B2">
      <w:pPr>
        <w:spacing w:after="240"/>
        <w:jc w:val="both"/>
        <w:rPr>
          <w:rFonts w:ascii="Times New Roman" w:eastAsia="Times New Roman" w:hAnsi="Times New Roman" w:cs="Times New Roman"/>
          <w:highlight w:val="white"/>
        </w:rPr>
      </w:pPr>
      <w:r>
        <w:rPr>
          <w:rFonts w:ascii="Times New Roman" w:eastAsia="Times New Roman" w:hAnsi="Times New Roman" w:cs="Times New Roman"/>
        </w:rPr>
        <w:lastRenderedPageBreak/>
        <w:t xml:space="preserve">La contradicción más relevante que motiva los Pucallpazos es la forma en que se administraba el territorio desde el Estado y la relación de Pucallpa con la ciudad de Iquitos, el núcleo de administración territorial de la selva peruana en la segunda mitad del siglo XX. El actual territorio que comprende el departamento de Ucayali formó parte del departamento de Loreto hasta 1980 y dependía administrativamente de él. Por otro lado, Pucallpa dependía judicialmente de la </w:t>
      </w:r>
      <w:r>
        <w:rPr>
          <w:rFonts w:ascii="Times New Roman" w:eastAsia="Times New Roman" w:hAnsi="Times New Roman" w:cs="Times New Roman"/>
          <w:highlight w:val="white"/>
        </w:rPr>
        <w:t xml:space="preserve">Dependencia Judicial de la Corte Superior en Huánuco y </w:t>
      </w:r>
      <w:r>
        <w:rPr>
          <w:rFonts w:ascii="Times New Roman" w:eastAsia="Times New Roman" w:hAnsi="Times New Roman" w:cs="Times New Roman"/>
        </w:rPr>
        <w:t>l</w:t>
      </w:r>
      <w:r>
        <w:rPr>
          <w:rFonts w:ascii="Times New Roman" w:eastAsia="Times New Roman" w:hAnsi="Times New Roman" w:cs="Times New Roman"/>
          <w:highlight w:val="white"/>
        </w:rPr>
        <w:t xml:space="preserve">a subdirección de educación para Ucayali se encontraba en la ciudad de Huancayo. </w:t>
      </w:r>
    </w:p>
    <w:p w14:paraId="6CD28E3F" w14:textId="77777777" w:rsidR="001361B2" w:rsidRDefault="001361B2" w:rsidP="001361B2">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Esta forma de administración del territorio generó malestar en diversos actores, uno de ellos fue el empresariado local. Como señalan Benzaquén y Vivanco (1995), la burguesía local pucallpina se fundaba en el comercio y la industria de la ciudad, pero las inversiones que permitirían su desarrollo eran decididas desde Loreto y el actor empresarial local “no tenía una presencia significativa en las instancias de poder administrativo regional, centralizado en Iquitos, donde se daba la decisión de las inversiones.” (1995:246) De hecho, continúan los autores, en 1981 el 43% de la inversión del departamento de Loreto se realizaba en Maynas y solo el 11.7% en la provincia de Coronel Portillo (1995: 246). </w:t>
      </w:r>
    </w:p>
    <w:p w14:paraId="64A7FAF3" w14:textId="77777777" w:rsidR="001361B2" w:rsidRDefault="001361B2" w:rsidP="001361B2">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Otros actores de la sociedad civil también compartían esa lectura desfavorable sobre la administración de Ucayali. Valera (2022) señala que “el mayor porcentaje del presupuesto del departamento era absorbida por Iquitos, su capital, quedando poco para el resto de sus provincias y casi nada para nuestra provincia (...) Pucallpa considerada en ese entonces el pueblo joven más grande del país.” Esta deslocalización de la administración del territorio aportó a gestar un impulso descentralista en los grupos empresariales y la sociedad civil pucallpina y así configura un clivaje importante que da origen al proceso de la coyuntura crítica. Este malestar se potencia con las demandas que la población urbana de la ciudad percibía como desatendidas. </w:t>
      </w:r>
    </w:p>
    <w:p w14:paraId="1B53240E" w14:textId="77777777" w:rsidR="001361B2" w:rsidRDefault="001361B2" w:rsidP="001361B2">
      <w:pPr>
        <w:spacing w:after="240"/>
        <w:jc w:val="both"/>
        <w:rPr>
          <w:rFonts w:ascii="Times New Roman" w:eastAsia="Times New Roman" w:hAnsi="Times New Roman" w:cs="Times New Roman"/>
        </w:rPr>
      </w:pPr>
      <w:r>
        <w:rPr>
          <w:rFonts w:ascii="Times New Roman" w:eastAsia="Times New Roman" w:hAnsi="Times New Roman" w:cs="Times New Roman"/>
          <w:highlight w:val="white"/>
        </w:rPr>
        <w:t xml:space="preserve">Por otro lado, los ciudadanos de Ucayali tampoco experimentaban </w:t>
      </w:r>
      <w:r>
        <w:rPr>
          <w:rFonts w:ascii="Times New Roman" w:eastAsia="Times New Roman" w:hAnsi="Times New Roman" w:cs="Times New Roman"/>
        </w:rPr>
        <w:t xml:space="preserve">autonomía política para elegir a sus autoridades locales pues los alcaldes provinciales y distritales eran militares designados por el gobierno central y autoridades militares que despachaban desde Iquitos. La elección democrática de alcaldes provinciales y distritales se dio en 1981 cuando culminó la dictadura militar. </w:t>
      </w:r>
    </w:p>
    <w:p w14:paraId="205A4825" w14:textId="77777777" w:rsidR="001361B2" w:rsidRDefault="001361B2" w:rsidP="00F42ABC">
      <w:pPr>
        <w:spacing w:before="240" w:after="240"/>
        <w:jc w:val="both"/>
        <w:rPr>
          <w:rFonts w:ascii="Times New Roman" w:eastAsia="Times New Roman" w:hAnsi="Times New Roman" w:cs="Times New Roman"/>
        </w:rPr>
      </w:pPr>
    </w:p>
    <w:p w14:paraId="62E41123" w14:textId="77777777" w:rsidR="00713464" w:rsidRDefault="006F52EB" w:rsidP="009325C0">
      <w:pPr>
        <w:spacing w:before="240" w:after="240"/>
        <w:jc w:val="both"/>
        <w:rPr>
          <w:rFonts w:ascii="Times New Roman" w:eastAsia="Times New Roman" w:hAnsi="Times New Roman" w:cs="Times New Roman"/>
          <w:i/>
        </w:rPr>
      </w:pPr>
      <w:r>
        <w:rPr>
          <w:rFonts w:ascii="Times New Roman" w:eastAsia="Times New Roman" w:hAnsi="Times New Roman" w:cs="Times New Roman"/>
          <w:i/>
        </w:rPr>
        <w:t xml:space="preserve">Discursos y base social </w:t>
      </w:r>
    </w:p>
    <w:p w14:paraId="6272695E" w14:textId="01137CC5"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Los primeros discursos sobre la necesidad de separar Pucallpa de Loreto se fechan en el año 1942 cuando Emilio Delboy plantea la idea de crear el departamento de Ucayali. En 1956 El Comercio public</w:t>
      </w:r>
      <w:r w:rsidR="00720ECA">
        <w:rPr>
          <w:rFonts w:ascii="Times New Roman" w:eastAsia="Times New Roman" w:hAnsi="Times New Roman" w:cs="Times New Roman"/>
        </w:rPr>
        <w:t>ó</w:t>
      </w:r>
      <w:r>
        <w:rPr>
          <w:rFonts w:ascii="Times New Roman" w:eastAsia="Times New Roman" w:hAnsi="Times New Roman" w:cs="Times New Roman"/>
        </w:rPr>
        <w:t xml:space="preserve"> una serie de artículos sobre la materia.</w:t>
      </w:r>
    </w:p>
    <w:p w14:paraId="5A412C70" w14:textId="7E06B968" w:rsidR="00713464" w:rsidRPr="00720ECA" w:rsidRDefault="006F52EB" w:rsidP="009325C0">
      <w:pPr>
        <w:spacing w:before="240" w:after="240"/>
        <w:ind w:left="720"/>
        <w:jc w:val="both"/>
        <w:rPr>
          <w:rFonts w:ascii="Times New Roman" w:eastAsia="Times New Roman" w:hAnsi="Times New Roman" w:cs="Times New Roman"/>
        </w:rPr>
      </w:pPr>
      <w:r w:rsidRPr="00720ECA">
        <w:rPr>
          <w:rFonts w:ascii="Times New Roman" w:eastAsia="Calibri" w:hAnsi="Times New Roman" w:cs="Times New Roman"/>
        </w:rPr>
        <w:t xml:space="preserve">“Al parecer constituido por una zona que se extiende del Litoral de Lima hasta el litoral del Rio Ucayali […] Los departamentos de Lima, Pasco y Junín cubren esa área [el núcleo ístmico]y mediante el sistema de valles que poseen permiten la más directa, corta y provechosa vinculación entre el litoral del Pacífico y el litoral Amazónico en toda la extensión del itsmo peruano. Ninguna otra zona del Perú parece ofrecer similares posibilidades de desarrollo inmediato y acción irradiante en proyección nacional. Todos los datos que pueden acumularse al presente parecen respaldar tal hipótesis que señala el área Lima-Atayala como un ámbito </w:t>
      </w:r>
      <w:r w:rsidR="00720ECA" w:rsidRPr="00720ECA">
        <w:rPr>
          <w:rFonts w:ascii="Times New Roman" w:eastAsia="Calibri" w:hAnsi="Times New Roman" w:cs="Times New Roman"/>
        </w:rPr>
        <w:t>óptimo</w:t>
      </w:r>
      <w:r w:rsidRPr="00720ECA">
        <w:rPr>
          <w:rFonts w:ascii="Times New Roman" w:eastAsia="Calibri" w:hAnsi="Times New Roman" w:cs="Times New Roman"/>
        </w:rPr>
        <w:t xml:space="preserve"> para organizar el “Empire State” del Perú” (Citado en Ortiz, 1974: 652). </w:t>
      </w:r>
    </w:p>
    <w:p w14:paraId="1152B71B" w14:textId="0858E666" w:rsidR="00713464" w:rsidRDefault="00720ECA" w:rsidP="009325C0">
      <w:pPr>
        <w:spacing w:before="240" w:after="240"/>
        <w:jc w:val="both"/>
        <w:rPr>
          <w:rFonts w:ascii="Times New Roman" w:eastAsia="Times New Roman" w:hAnsi="Times New Roman" w:cs="Times New Roman"/>
          <w:highlight w:val="white"/>
        </w:rPr>
      </w:pPr>
      <w:r>
        <w:rPr>
          <w:rFonts w:ascii="Times New Roman" w:eastAsia="Times New Roman" w:hAnsi="Times New Roman" w:cs="Times New Roman"/>
        </w:rPr>
        <w:lastRenderedPageBreak/>
        <w:t xml:space="preserve">Por su parte, en </w:t>
      </w:r>
      <w:r w:rsidR="006F52EB">
        <w:rPr>
          <w:rFonts w:ascii="Times New Roman" w:eastAsia="Times New Roman" w:hAnsi="Times New Roman" w:cs="Times New Roman"/>
        </w:rPr>
        <w:t xml:space="preserve">1956 </w:t>
      </w:r>
      <w:r>
        <w:rPr>
          <w:rFonts w:ascii="Times New Roman" w:eastAsia="Times New Roman" w:hAnsi="Times New Roman" w:cs="Times New Roman"/>
        </w:rPr>
        <w:t>e</w:t>
      </w:r>
      <w:r w:rsidR="006F52EB">
        <w:rPr>
          <w:rFonts w:ascii="Times New Roman" w:eastAsia="Times New Roman" w:hAnsi="Times New Roman" w:cs="Times New Roman"/>
        </w:rPr>
        <w:t xml:space="preserve">l periódico Rumbos Amazónicos inicia una campaña para </w:t>
      </w:r>
      <w:r>
        <w:rPr>
          <w:rFonts w:ascii="Times New Roman" w:eastAsia="Times New Roman" w:hAnsi="Times New Roman" w:cs="Times New Roman"/>
        </w:rPr>
        <w:t>crear una línea de opinión a favor de la creación de</w:t>
      </w:r>
      <w:r w:rsidR="006F52EB">
        <w:rPr>
          <w:rFonts w:ascii="Times New Roman" w:eastAsia="Times New Roman" w:hAnsi="Times New Roman" w:cs="Times New Roman"/>
        </w:rPr>
        <w:t xml:space="preserve"> un nuevo departamento dividiendo a Loreto bajo el nombre de Ucayali (Vivanco, </w:t>
      </w:r>
      <w:proofErr w:type="spellStart"/>
      <w:r w:rsidR="006F52EB">
        <w:rPr>
          <w:rFonts w:ascii="Times New Roman" w:eastAsia="Times New Roman" w:hAnsi="Times New Roman" w:cs="Times New Roman"/>
        </w:rPr>
        <w:t>Benzaquen</w:t>
      </w:r>
      <w:proofErr w:type="spellEnd"/>
      <w:r>
        <w:rPr>
          <w:rFonts w:ascii="Times New Roman" w:eastAsia="Times New Roman" w:hAnsi="Times New Roman" w:cs="Times New Roman"/>
        </w:rPr>
        <w:t xml:space="preserve">, </w:t>
      </w:r>
      <w:r w:rsidR="006F52EB">
        <w:rPr>
          <w:rFonts w:ascii="Times New Roman" w:eastAsia="Times New Roman" w:hAnsi="Times New Roman" w:cs="Times New Roman"/>
        </w:rPr>
        <w:t>1995)</w:t>
      </w:r>
      <w:r>
        <w:rPr>
          <w:rFonts w:ascii="Times New Roman" w:eastAsia="Times New Roman" w:hAnsi="Times New Roman" w:cs="Times New Roman"/>
        </w:rPr>
        <w:t xml:space="preserve">, enfatizando los </w:t>
      </w:r>
      <w:r w:rsidR="006F52EB">
        <w:rPr>
          <w:rFonts w:ascii="Times New Roman" w:eastAsia="Times New Roman" w:hAnsi="Times New Roman" w:cs="Times New Roman"/>
        </w:rPr>
        <w:t xml:space="preserve">problemas que se experimentaban en </w:t>
      </w:r>
      <w:r>
        <w:rPr>
          <w:rFonts w:ascii="Times New Roman" w:eastAsia="Times New Roman" w:hAnsi="Times New Roman" w:cs="Times New Roman"/>
        </w:rPr>
        <w:t>la</w:t>
      </w:r>
      <w:r w:rsidR="006F52EB">
        <w:rPr>
          <w:rFonts w:ascii="Times New Roman" w:eastAsia="Times New Roman" w:hAnsi="Times New Roman" w:cs="Times New Roman"/>
        </w:rPr>
        <w:t xml:space="preserve"> ciudad dinámica. </w:t>
      </w:r>
      <w:r>
        <w:rPr>
          <w:rFonts w:ascii="Times New Roman" w:eastAsia="Times New Roman" w:hAnsi="Times New Roman" w:cs="Times New Roman"/>
        </w:rPr>
        <w:t xml:space="preserve">La acción de los periodistas implicó además la realización del </w:t>
      </w:r>
      <w:r w:rsidR="006F52EB">
        <w:rPr>
          <w:rFonts w:ascii="Times New Roman" w:eastAsia="Times New Roman" w:hAnsi="Times New Roman" w:cs="Times New Roman"/>
        </w:rPr>
        <w:t>XIV Congreso Nacional de la Federación de Periodistas del Perú</w:t>
      </w:r>
      <w:r>
        <w:rPr>
          <w:rFonts w:ascii="Times New Roman" w:eastAsia="Times New Roman" w:hAnsi="Times New Roman" w:cs="Times New Roman"/>
        </w:rPr>
        <w:t xml:space="preserve"> en Pucallpa,</w:t>
      </w:r>
      <w:r w:rsidR="006F52EB">
        <w:rPr>
          <w:rFonts w:ascii="Times New Roman" w:eastAsia="Times New Roman" w:hAnsi="Times New Roman" w:cs="Times New Roman"/>
        </w:rPr>
        <w:t xml:space="preserve"> con el </w:t>
      </w:r>
      <w:hyperlink r:id="rId12">
        <w:r w:rsidR="006F52EB">
          <w:rPr>
            <w:rFonts w:ascii="Times New Roman" w:eastAsia="Times New Roman" w:hAnsi="Times New Roman" w:cs="Times New Roman"/>
          </w:rPr>
          <w:t>objetivo</w:t>
        </w:r>
      </w:hyperlink>
      <w:r w:rsidR="006F52EB">
        <w:rPr>
          <w:rFonts w:ascii="Times New Roman" w:eastAsia="Times New Roman" w:hAnsi="Times New Roman" w:cs="Times New Roman"/>
        </w:rPr>
        <w:t xml:space="preserve"> de difundir la idea de la creación de Ucayali como departamento.</w:t>
      </w:r>
      <w:r w:rsidR="00015142">
        <w:rPr>
          <w:rFonts w:ascii="Times New Roman" w:eastAsia="Times New Roman" w:hAnsi="Times New Roman" w:cs="Times New Roman"/>
        </w:rPr>
        <w:t xml:space="preserve"> Entre los periodistas destacados de est</w:t>
      </w:r>
      <w:r w:rsidR="00C629F9">
        <w:rPr>
          <w:rFonts w:ascii="Times New Roman" w:eastAsia="Times New Roman" w:hAnsi="Times New Roman" w:cs="Times New Roman"/>
        </w:rPr>
        <w:t xml:space="preserve">e congreso se encontraban </w:t>
      </w:r>
      <w:r w:rsidR="006F52EB">
        <w:rPr>
          <w:rFonts w:ascii="Times New Roman" w:eastAsia="Times New Roman" w:hAnsi="Times New Roman" w:cs="Times New Roman"/>
          <w:highlight w:val="white"/>
        </w:rPr>
        <w:t>Mariano Ganoza, Abner Monroy, Jorge Torrejón y Luis Vivanco Pimentel. (Vivanco, Benzaquen, 1995)</w:t>
      </w:r>
      <w:r>
        <w:rPr>
          <w:rFonts w:ascii="Times New Roman" w:eastAsia="Times New Roman" w:hAnsi="Times New Roman" w:cs="Times New Roman"/>
          <w:highlight w:val="white"/>
        </w:rPr>
        <w:t>.</w:t>
      </w:r>
    </w:p>
    <w:p w14:paraId="22AD5C02" w14:textId="0F0BAFDD"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Rumbos Amazónicos</w:t>
      </w:r>
      <w:r w:rsidR="00C629F9">
        <w:rPr>
          <w:rFonts w:ascii="Times New Roman" w:eastAsia="Times New Roman" w:hAnsi="Times New Roman" w:cs="Times New Roman"/>
        </w:rPr>
        <w:t xml:space="preserve"> era</w:t>
      </w:r>
      <w:r w:rsidR="00720ECA">
        <w:rPr>
          <w:rFonts w:ascii="Times New Roman" w:eastAsia="Times New Roman" w:hAnsi="Times New Roman" w:cs="Times New Roman"/>
        </w:rPr>
        <w:t xml:space="preserve"> </w:t>
      </w:r>
      <w:r>
        <w:rPr>
          <w:rFonts w:ascii="Times New Roman" w:eastAsia="Times New Roman" w:hAnsi="Times New Roman" w:cs="Times New Roman"/>
        </w:rPr>
        <w:t xml:space="preserve">la publicación más importante de Ucayali y </w:t>
      </w:r>
      <w:r w:rsidR="00720ECA">
        <w:rPr>
          <w:rFonts w:ascii="Times New Roman" w:eastAsia="Times New Roman" w:hAnsi="Times New Roman" w:cs="Times New Roman"/>
        </w:rPr>
        <w:t>jugó</w:t>
      </w:r>
      <w:r>
        <w:rPr>
          <w:rFonts w:ascii="Times New Roman" w:eastAsia="Times New Roman" w:hAnsi="Times New Roman" w:cs="Times New Roman"/>
        </w:rPr>
        <w:t xml:space="preserve"> un papel central en la gestación y promoción de la idea </w:t>
      </w:r>
      <w:r w:rsidR="00720ECA">
        <w:rPr>
          <w:rFonts w:ascii="Times New Roman" w:eastAsia="Times New Roman" w:hAnsi="Times New Roman" w:cs="Times New Roman"/>
        </w:rPr>
        <w:t>de departamentalización</w:t>
      </w:r>
      <w:r>
        <w:rPr>
          <w:rFonts w:ascii="Times New Roman" w:eastAsia="Times New Roman" w:hAnsi="Times New Roman" w:cs="Times New Roman"/>
        </w:rPr>
        <w:t xml:space="preserve">. </w:t>
      </w:r>
      <w:r w:rsidR="00720ECA">
        <w:rPr>
          <w:rFonts w:ascii="Times New Roman" w:eastAsia="Times New Roman" w:hAnsi="Times New Roman" w:cs="Times New Roman"/>
        </w:rPr>
        <w:t xml:space="preserve">Este medio se convirtió en </w:t>
      </w:r>
      <w:r>
        <w:rPr>
          <w:rFonts w:ascii="Times New Roman" w:eastAsia="Times New Roman" w:hAnsi="Times New Roman" w:cs="Times New Roman"/>
        </w:rPr>
        <w:t xml:space="preserve">el primer abanderado de la lucha </w:t>
      </w:r>
      <w:r w:rsidR="00166587">
        <w:rPr>
          <w:rFonts w:ascii="Times New Roman" w:eastAsia="Times New Roman" w:hAnsi="Times New Roman" w:cs="Times New Roman"/>
        </w:rPr>
        <w:t>y convocó</w:t>
      </w:r>
      <w:r>
        <w:rPr>
          <w:rFonts w:ascii="Times New Roman" w:eastAsia="Times New Roman" w:hAnsi="Times New Roman" w:cs="Times New Roman"/>
        </w:rPr>
        <w:t xml:space="preserve"> a periodistas que compartían esta idea. </w:t>
      </w:r>
      <w:r w:rsidR="00720ECA">
        <w:rPr>
          <w:rFonts w:ascii="Times New Roman" w:eastAsia="Times New Roman" w:hAnsi="Times New Roman" w:cs="Times New Roman"/>
        </w:rPr>
        <w:t>S</w:t>
      </w:r>
      <w:r>
        <w:rPr>
          <w:rFonts w:ascii="Times New Roman" w:eastAsia="Times New Roman" w:hAnsi="Times New Roman" w:cs="Times New Roman"/>
        </w:rPr>
        <w:t>u director Elías Robledo indic</w:t>
      </w:r>
      <w:r w:rsidR="00720ECA">
        <w:rPr>
          <w:rFonts w:ascii="Times New Roman" w:eastAsia="Times New Roman" w:hAnsi="Times New Roman" w:cs="Times New Roman"/>
        </w:rPr>
        <w:t>ó que el diario buscaba tomar un rol de vocería en la representación de la ciudad</w:t>
      </w:r>
      <w:r>
        <w:rPr>
          <w:rFonts w:ascii="Times New Roman" w:eastAsia="Times New Roman" w:hAnsi="Times New Roman" w:cs="Times New Roman"/>
        </w:rPr>
        <w:t xml:space="preserve"> (Matos, 2005: 87)</w:t>
      </w:r>
      <w:r w:rsidR="00797AD1">
        <w:rPr>
          <w:rFonts w:ascii="Times New Roman" w:eastAsia="Times New Roman" w:hAnsi="Times New Roman" w:cs="Times New Roman"/>
        </w:rPr>
        <w:t xml:space="preserve"> y su rol en la campaña de departamentalización habría sido muy importante según </w:t>
      </w:r>
      <w:r>
        <w:rPr>
          <w:rFonts w:ascii="Times New Roman" w:eastAsia="Times New Roman" w:hAnsi="Times New Roman" w:cs="Times New Roman"/>
        </w:rPr>
        <w:t>Rumrill (citado en Matos, 2005: 87)</w:t>
      </w:r>
      <w:r w:rsidR="00C960AD">
        <w:rPr>
          <w:rFonts w:ascii="Times New Roman" w:eastAsia="Times New Roman" w:hAnsi="Times New Roman" w:cs="Times New Roman"/>
        </w:rPr>
        <w:t xml:space="preserve">. Este último </w:t>
      </w:r>
      <w:r w:rsidR="00797AD1">
        <w:rPr>
          <w:rFonts w:ascii="Times New Roman" w:eastAsia="Times New Roman" w:hAnsi="Times New Roman" w:cs="Times New Roman"/>
        </w:rPr>
        <w:t>afirma</w:t>
      </w:r>
      <w:r>
        <w:rPr>
          <w:rFonts w:ascii="Times New Roman" w:eastAsia="Times New Roman" w:hAnsi="Times New Roman" w:cs="Times New Roman"/>
        </w:rPr>
        <w:t xml:space="preserve"> que la propuesta autonomista del departamento de </w:t>
      </w:r>
      <w:r w:rsidR="004805EC">
        <w:rPr>
          <w:rFonts w:ascii="Times New Roman" w:eastAsia="Times New Roman" w:hAnsi="Times New Roman" w:cs="Times New Roman"/>
        </w:rPr>
        <w:t xml:space="preserve">creación del </w:t>
      </w:r>
      <w:r>
        <w:rPr>
          <w:rFonts w:ascii="Times New Roman" w:eastAsia="Times New Roman" w:hAnsi="Times New Roman" w:cs="Times New Roman"/>
        </w:rPr>
        <w:t xml:space="preserve">Alto Loreto, </w:t>
      </w:r>
      <w:r w:rsidR="004805EC">
        <w:rPr>
          <w:rFonts w:ascii="Times New Roman" w:eastAsia="Times New Roman" w:hAnsi="Times New Roman" w:cs="Times New Roman"/>
        </w:rPr>
        <w:t xml:space="preserve">cuya </w:t>
      </w:r>
      <w:r>
        <w:rPr>
          <w:rFonts w:ascii="Times New Roman" w:eastAsia="Times New Roman" w:hAnsi="Times New Roman" w:cs="Times New Roman"/>
        </w:rPr>
        <w:t xml:space="preserve">capital </w:t>
      </w:r>
      <w:r w:rsidR="004805EC">
        <w:rPr>
          <w:rFonts w:ascii="Times New Roman" w:eastAsia="Times New Roman" w:hAnsi="Times New Roman" w:cs="Times New Roman"/>
        </w:rPr>
        <w:t xml:space="preserve">sería </w:t>
      </w:r>
      <w:r>
        <w:rPr>
          <w:rFonts w:ascii="Times New Roman" w:eastAsia="Times New Roman" w:hAnsi="Times New Roman" w:cs="Times New Roman"/>
        </w:rPr>
        <w:t>Pucallpa</w:t>
      </w:r>
      <w:r w:rsidR="004805EC">
        <w:rPr>
          <w:rFonts w:ascii="Times New Roman" w:eastAsia="Times New Roman" w:hAnsi="Times New Roman" w:cs="Times New Roman"/>
        </w:rPr>
        <w:t xml:space="preserve">, </w:t>
      </w:r>
      <w:r w:rsidR="00720ECA">
        <w:rPr>
          <w:rFonts w:ascii="Times New Roman" w:eastAsia="Times New Roman" w:hAnsi="Times New Roman" w:cs="Times New Roman"/>
        </w:rPr>
        <w:t>surgió</w:t>
      </w:r>
      <w:r>
        <w:rPr>
          <w:rFonts w:ascii="Times New Roman" w:eastAsia="Times New Roman" w:hAnsi="Times New Roman" w:cs="Times New Roman"/>
        </w:rPr>
        <w:t xml:space="preserve"> en Rumbos Amazónicos</w:t>
      </w:r>
      <w:r w:rsidR="00C960AD">
        <w:rPr>
          <w:rFonts w:ascii="Times New Roman" w:eastAsia="Times New Roman" w:hAnsi="Times New Roman" w:cs="Times New Roman"/>
        </w:rPr>
        <w:t xml:space="preserve"> a</w:t>
      </w:r>
      <w:r>
        <w:rPr>
          <w:rFonts w:ascii="Times New Roman" w:eastAsia="Times New Roman" w:hAnsi="Times New Roman" w:cs="Times New Roman"/>
        </w:rPr>
        <w:t>rgumentando razones geográficas (constituir un “</w:t>
      </w:r>
      <w:proofErr w:type="spellStart"/>
      <w:r>
        <w:rPr>
          <w:rFonts w:ascii="Times New Roman" w:eastAsia="Times New Roman" w:hAnsi="Times New Roman" w:cs="Times New Roman"/>
        </w:rPr>
        <w:t>heartland</w:t>
      </w:r>
      <w:proofErr w:type="spellEnd"/>
      <w:r>
        <w:rPr>
          <w:rFonts w:ascii="Times New Roman" w:eastAsia="Times New Roman" w:hAnsi="Times New Roman" w:cs="Times New Roman"/>
        </w:rPr>
        <w:t xml:space="preserve">” dinámico para oponer a Brasil una zona fuerte de frontera), económicas (actividades económicas y comerciales, zona de intercambio directo con Lima), demográficas (Coronel Portillo </w:t>
      </w:r>
      <w:r w:rsidR="00890E9B">
        <w:rPr>
          <w:rFonts w:ascii="Times New Roman" w:eastAsia="Times New Roman" w:hAnsi="Times New Roman" w:cs="Times New Roman"/>
        </w:rPr>
        <w:t>tenía</w:t>
      </w:r>
      <w:r>
        <w:rPr>
          <w:rFonts w:ascii="Times New Roman" w:eastAsia="Times New Roman" w:hAnsi="Times New Roman" w:cs="Times New Roman"/>
        </w:rPr>
        <w:t xml:space="preserve"> 96,821</w:t>
      </w:r>
      <w:r w:rsidR="00890E9B">
        <w:rPr>
          <w:rFonts w:ascii="Times New Roman" w:eastAsia="Times New Roman" w:hAnsi="Times New Roman" w:cs="Times New Roman"/>
        </w:rPr>
        <w:t xml:space="preserve"> habitantes</w:t>
      </w:r>
      <w:r>
        <w:rPr>
          <w:rFonts w:ascii="Times New Roman" w:eastAsia="Times New Roman" w:hAnsi="Times New Roman" w:cs="Times New Roman"/>
        </w:rPr>
        <w:t xml:space="preserve"> frente a los 331,094 de Loreto) y administrativas (Alto Loreto tendría 130,168 </w:t>
      </w:r>
      <w:r w:rsidR="004805EC">
        <w:rPr>
          <w:rFonts w:ascii="Times New Roman" w:eastAsia="Times New Roman" w:hAnsi="Times New Roman" w:cs="Times New Roman"/>
        </w:rPr>
        <w:t xml:space="preserve">km cuadrados mientras que el </w:t>
      </w:r>
      <w:r>
        <w:rPr>
          <w:rFonts w:ascii="Times New Roman" w:eastAsia="Times New Roman" w:hAnsi="Times New Roman" w:cs="Times New Roman"/>
        </w:rPr>
        <w:t>antiguo Loreto tendría 348,178 km</w:t>
      </w:r>
      <w:r w:rsidR="00D96E59">
        <w:rPr>
          <w:rFonts w:ascii="Times New Roman" w:eastAsia="Times New Roman" w:hAnsi="Times New Roman" w:cs="Times New Roman"/>
        </w:rPr>
        <w:t xml:space="preserve"> cuadrados</w:t>
      </w:r>
      <w:r>
        <w:rPr>
          <w:rFonts w:ascii="Times New Roman" w:eastAsia="Times New Roman" w:hAnsi="Times New Roman" w:cs="Times New Roman"/>
        </w:rPr>
        <w:t xml:space="preserve">). </w:t>
      </w:r>
    </w:p>
    <w:p w14:paraId="3D03FCF2" w14:textId="48C4438E" w:rsidR="00713464" w:rsidRDefault="00797AD1" w:rsidP="009325C0">
      <w:pPr>
        <w:spacing w:before="240" w:after="240"/>
        <w:jc w:val="both"/>
        <w:rPr>
          <w:rFonts w:ascii="Calibri" w:eastAsia="Calibri" w:hAnsi="Calibri" w:cs="Calibri"/>
        </w:rPr>
      </w:pPr>
      <w:r w:rsidRPr="00797AD1">
        <w:rPr>
          <w:rFonts w:ascii="Times New Roman" w:eastAsia="Times New Roman" w:hAnsi="Times New Roman" w:cs="Times New Roman"/>
        </w:rPr>
        <w:t>El periodismo radial también jugó un papel importante, no solo en la difusión de los argumentos departamentalistas, sino también en la organización y cobertura de las movilizaciones.</w:t>
      </w:r>
      <w:r>
        <w:rPr>
          <w:rFonts w:ascii="Times New Roman" w:eastAsia="Times New Roman" w:hAnsi="Times New Roman" w:cs="Times New Roman"/>
        </w:rPr>
        <w:t xml:space="preserve"> E</w:t>
      </w:r>
      <w:r w:rsidR="006F52EB" w:rsidRPr="00797AD1">
        <w:rPr>
          <w:rFonts w:ascii="Times New Roman" w:eastAsia="Times New Roman" w:hAnsi="Times New Roman" w:cs="Times New Roman"/>
        </w:rPr>
        <w:t xml:space="preserve">l principal apoyo </w:t>
      </w:r>
      <w:r w:rsidRPr="00797AD1">
        <w:rPr>
          <w:rFonts w:ascii="Times New Roman" w:eastAsia="Times New Roman" w:hAnsi="Times New Roman" w:cs="Times New Roman"/>
        </w:rPr>
        <w:t>fue R</w:t>
      </w:r>
      <w:r w:rsidR="006F52EB" w:rsidRPr="00797AD1">
        <w:rPr>
          <w:rFonts w:ascii="Times New Roman" w:eastAsia="Times New Roman" w:hAnsi="Times New Roman" w:cs="Times New Roman"/>
        </w:rPr>
        <w:t xml:space="preserve">adio </w:t>
      </w:r>
      <w:r w:rsidRPr="00797AD1">
        <w:rPr>
          <w:rFonts w:ascii="Times New Roman" w:eastAsia="Times New Roman" w:hAnsi="Times New Roman" w:cs="Times New Roman"/>
        </w:rPr>
        <w:t>Pu</w:t>
      </w:r>
      <w:r w:rsidR="006F52EB" w:rsidRPr="00797AD1">
        <w:rPr>
          <w:rFonts w:ascii="Times New Roman" w:eastAsia="Times New Roman" w:hAnsi="Times New Roman" w:cs="Times New Roman"/>
        </w:rPr>
        <w:t xml:space="preserve">callpa, </w:t>
      </w:r>
      <w:r w:rsidRPr="00797AD1">
        <w:rPr>
          <w:rFonts w:ascii="Times New Roman" w:eastAsia="Times New Roman" w:hAnsi="Times New Roman" w:cs="Times New Roman"/>
        </w:rPr>
        <w:t>cuyo</w:t>
      </w:r>
      <w:r w:rsidR="006F52EB" w:rsidRPr="00797AD1">
        <w:rPr>
          <w:rFonts w:ascii="Times New Roman" w:eastAsia="Times New Roman" w:hAnsi="Times New Roman" w:cs="Times New Roman"/>
        </w:rPr>
        <w:t xml:space="preserve"> director era </w:t>
      </w:r>
      <w:r w:rsidRPr="00797AD1">
        <w:rPr>
          <w:rFonts w:ascii="Times New Roman" w:eastAsia="Times New Roman" w:hAnsi="Times New Roman" w:cs="Times New Roman"/>
        </w:rPr>
        <w:t>Z</w:t>
      </w:r>
      <w:r w:rsidR="006F52EB" w:rsidRPr="00797AD1">
        <w:rPr>
          <w:rFonts w:ascii="Times New Roman" w:eastAsia="Times New Roman" w:hAnsi="Times New Roman" w:cs="Times New Roman"/>
        </w:rPr>
        <w:t xml:space="preserve">evallos </w:t>
      </w:r>
      <w:r w:rsidRPr="00797AD1">
        <w:rPr>
          <w:rFonts w:ascii="Times New Roman" w:eastAsia="Times New Roman" w:hAnsi="Times New Roman" w:cs="Times New Roman"/>
        </w:rPr>
        <w:t>Ríos</w:t>
      </w:r>
      <w:r w:rsidR="006F52EB" w:rsidRPr="00797AD1">
        <w:rPr>
          <w:rFonts w:ascii="Times New Roman" w:eastAsia="Times New Roman" w:hAnsi="Times New Roman" w:cs="Times New Roman"/>
        </w:rPr>
        <w:t xml:space="preserve">. </w:t>
      </w:r>
      <w:r w:rsidRPr="00797AD1">
        <w:rPr>
          <w:rFonts w:ascii="Times New Roman" w:eastAsia="Times New Roman" w:hAnsi="Times New Roman" w:cs="Times New Roman"/>
        </w:rPr>
        <w:t>Radio Pucallpa incluso traslad</w:t>
      </w:r>
      <w:r w:rsidR="00D96E59">
        <w:rPr>
          <w:rFonts w:ascii="Times New Roman" w:eastAsia="Times New Roman" w:hAnsi="Times New Roman" w:cs="Times New Roman"/>
        </w:rPr>
        <w:t>ó</w:t>
      </w:r>
      <w:r w:rsidRPr="00797AD1">
        <w:rPr>
          <w:rFonts w:ascii="Times New Roman" w:eastAsia="Times New Roman" w:hAnsi="Times New Roman" w:cs="Times New Roman"/>
        </w:rPr>
        <w:t xml:space="preserve"> sus equipamientos al local </w:t>
      </w:r>
      <w:r w:rsidR="006F52EB" w:rsidRPr="00797AD1">
        <w:rPr>
          <w:rFonts w:ascii="Times New Roman" w:eastAsia="Times New Roman" w:hAnsi="Times New Roman" w:cs="Times New Roman"/>
        </w:rPr>
        <w:t>del sindicato de choferes</w:t>
      </w:r>
      <w:r w:rsidRPr="00797AD1">
        <w:rPr>
          <w:rFonts w:ascii="Times New Roman" w:eastAsia="Times New Roman" w:hAnsi="Times New Roman" w:cs="Times New Roman"/>
        </w:rPr>
        <w:t xml:space="preserve"> para informar directamente </w:t>
      </w:r>
      <w:r w:rsidR="006F52EB" w:rsidRPr="00797AD1">
        <w:rPr>
          <w:rFonts w:ascii="Times New Roman" w:eastAsia="Times New Roman" w:hAnsi="Times New Roman" w:cs="Times New Roman"/>
        </w:rPr>
        <w:t xml:space="preserve">las acciones de la </w:t>
      </w:r>
      <w:r w:rsidRPr="00797AD1">
        <w:rPr>
          <w:rFonts w:ascii="Times New Roman" w:eastAsia="Times New Roman" w:hAnsi="Times New Roman" w:cs="Times New Roman"/>
        </w:rPr>
        <w:t>organización</w:t>
      </w:r>
      <w:r w:rsidR="006F52EB" w:rsidRPr="00797AD1">
        <w:rPr>
          <w:rFonts w:ascii="Times New Roman" w:eastAsia="Times New Roman" w:hAnsi="Times New Roman" w:cs="Times New Roman"/>
        </w:rPr>
        <w:t>.</w:t>
      </w:r>
      <w:r w:rsidR="006F52EB">
        <w:rPr>
          <w:rFonts w:ascii="Calibri" w:eastAsia="Calibri" w:hAnsi="Calibri" w:cs="Calibri"/>
        </w:rPr>
        <w:t xml:space="preserve"> </w:t>
      </w:r>
    </w:p>
    <w:p w14:paraId="5D0B955F" w14:textId="5C64D241" w:rsidR="00713464" w:rsidRDefault="00797AD1"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Sobre las motivaciones de los </w:t>
      </w:r>
      <w:r w:rsidR="005C05F3">
        <w:rPr>
          <w:rFonts w:ascii="Times New Roman" w:eastAsia="Times New Roman" w:hAnsi="Times New Roman" w:cs="Times New Roman"/>
        </w:rPr>
        <w:t>Pucallpazos</w:t>
      </w:r>
      <w:r>
        <w:rPr>
          <w:rFonts w:ascii="Times New Roman" w:eastAsia="Times New Roman" w:hAnsi="Times New Roman" w:cs="Times New Roman"/>
        </w:rPr>
        <w:t>, los informantes consultados presentan posturas encontradas. Para Hu</w:t>
      </w:r>
      <w:r w:rsidR="006F52EB">
        <w:rPr>
          <w:rFonts w:ascii="Times New Roman" w:eastAsia="Times New Roman" w:hAnsi="Times New Roman" w:cs="Times New Roman"/>
        </w:rPr>
        <w:t xml:space="preserve">mberto </w:t>
      </w:r>
      <w:r>
        <w:rPr>
          <w:rFonts w:ascii="Times New Roman" w:eastAsia="Times New Roman" w:hAnsi="Times New Roman" w:cs="Times New Roman"/>
        </w:rPr>
        <w:t>V</w:t>
      </w:r>
      <w:r w:rsidR="006F52EB">
        <w:rPr>
          <w:rFonts w:ascii="Times New Roman" w:eastAsia="Times New Roman" w:hAnsi="Times New Roman" w:cs="Times New Roman"/>
        </w:rPr>
        <w:t>illa</w:t>
      </w:r>
      <w:r>
        <w:rPr>
          <w:rFonts w:ascii="Times New Roman" w:eastAsia="Times New Roman" w:hAnsi="Times New Roman" w:cs="Times New Roman"/>
        </w:rPr>
        <w:t xml:space="preserve">, </w:t>
      </w:r>
      <w:r w:rsidR="006F52EB">
        <w:rPr>
          <w:rFonts w:ascii="Times New Roman" w:eastAsia="Times New Roman" w:hAnsi="Times New Roman" w:cs="Times New Roman"/>
        </w:rPr>
        <w:t xml:space="preserve">los </w:t>
      </w:r>
      <w:r w:rsidR="005C05F3">
        <w:rPr>
          <w:rFonts w:ascii="Times New Roman" w:eastAsia="Times New Roman" w:hAnsi="Times New Roman" w:cs="Times New Roman"/>
        </w:rPr>
        <w:t>Pucallpazos</w:t>
      </w:r>
      <w:r w:rsidR="006F52EB">
        <w:rPr>
          <w:rFonts w:ascii="Times New Roman" w:eastAsia="Times New Roman" w:hAnsi="Times New Roman" w:cs="Times New Roman"/>
        </w:rPr>
        <w:t xml:space="preserve"> fueron</w:t>
      </w:r>
      <w:r>
        <w:rPr>
          <w:rFonts w:ascii="Times New Roman" w:eastAsia="Times New Roman" w:hAnsi="Times New Roman" w:cs="Times New Roman"/>
        </w:rPr>
        <w:t xml:space="preserve"> organizados</w:t>
      </w:r>
      <w:r w:rsidR="006F52EB">
        <w:rPr>
          <w:rFonts w:ascii="Times New Roman" w:eastAsia="Times New Roman" w:hAnsi="Times New Roman" w:cs="Times New Roman"/>
        </w:rPr>
        <w:t xml:space="preserve"> por un</w:t>
      </w:r>
      <w:r>
        <w:rPr>
          <w:rFonts w:ascii="Times New Roman" w:eastAsia="Times New Roman" w:hAnsi="Times New Roman" w:cs="Times New Roman"/>
        </w:rPr>
        <w:t xml:space="preserve"> núcleo local </w:t>
      </w:r>
      <w:r w:rsidR="006F52EB">
        <w:rPr>
          <w:rFonts w:ascii="Times New Roman" w:eastAsia="Times New Roman" w:hAnsi="Times New Roman" w:cs="Times New Roman"/>
        </w:rPr>
        <w:t>del Movimiento de Izquierda Revolucionaria en Pucallpa.</w:t>
      </w:r>
      <w:r>
        <w:rPr>
          <w:rFonts w:ascii="Times New Roman" w:eastAsia="Times New Roman" w:hAnsi="Times New Roman" w:cs="Times New Roman"/>
        </w:rPr>
        <w:t xml:space="preserve"> Villa d</w:t>
      </w:r>
      <w:r w:rsidR="006F52EB">
        <w:rPr>
          <w:rFonts w:ascii="Times New Roman" w:eastAsia="Times New Roman" w:hAnsi="Times New Roman" w:cs="Times New Roman"/>
        </w:rPr>
        <w:t xml:space="preserve">iscrepa de la narrativa de la </w:t>
      </w:r>
      <w:r>
        <w:rPr>
          <w:rFonts w:ascii="Times New Roman" w:eastAsia="Times New Roman" w:hAnsi="Times New Roman" w:cs="Times New Roman"/>
        </w:rPr>
        <w:t>construcción</w:t>
      </w:r>
      <w:r w:rsidR="006F52EB">
        <w:rPr>
          <w:rFonts w:ascii="Times New Roman" w:eastAsia="Times New Roman" w:hAnsi="Times New Roman" w:cs="Times New Roman"/>
        </w:rPr>
        <w:t xml:space="preserve"> </w:t>
      </w:r>
      <w:r>
        <w:rPr>
          <w:rFonts w:ascii="Times New Roman" w:eastAsia="Times New Roman" w:hAnsi="Times New Roman" w:cs="Times New Roman"/>
        </w:rPr>
        <w:t>cívica</w:t>
      </w:r>
      <w:r w:rsidR="006F52EB">
        <w:rPr>
          <w:rFonts w:ascii="Times New Roman" w:eastAsia="Times New Roman" w:hAnsi="Times New Roman" w:cs="Times New Roman"/>
        </w:rPr>
        <w:t xml:space="preserve"> del movimiento, </w:t>
      </w:r>
      <w:r>
        <w:rPr>
          <w:rFonts w:ascii="Times New Roman" w:eastAsia="Times New Roman" w:hAnsi="Times New Roman" w:cs="Times New Roman"/>
        </w:rPr>
        <w:t>y argumenta</w:t>
      </w:r>
      <w:r w:rsidR="006F52EB">
        <w:rPr>
          <w:rFonts w:ascii="Times New Roman" w:eastAsia="Times New Roman" w:hAnsi="Times New Roman" w:cs="Times New Roman"/>
        </w:rPr>
        <w:t xml:space="preserve"> que </w:t>
      </w:r>
      <w:r>
        <w:rPr>
          <w:rFonts w:ascii="Times New Roman" w:eastAsia="Times New Roman" w:hAnsi="Times New Roman" w:cs="Times New Roman"/>
        </w:rPr>
        <w:t xml:space="preserve">este </w:t>
      </w:r>
      <w:r w:rsidR="006F52EB">
        <w:rPr>
          <w:rFonts w:ascii="Times New Roman" w:eastAsia="Times New Roman" w:hAnsi="Times New Roman" w:cs="Times New Roman"/>
        </w:rPr>
        <w:t xml:space="preserve">tiene un origen </w:t>
      </w:r>
      <w:r>
        <w:rPr>
          <w:rFonts w:ascii="Times New Roman" w:eastAsia="Times New Roman" w:hAnsi="Times New Roman" w:cs="Times New Roman"/>
        </w:rPr>
        <w:t>político</w:t>
      </w:r>
      <w:r w:rsidR="006F52EB">
        <w:rPr>
          <w:rFonts w:ascii="Times New Roman" w:eastAsia="Times New Roman" w:hAnsi="Times New Roman" w:cs="Times New Roman"/>
        </w:rPr>
        <w:t xml:space="preserve"> en la que participó </w:t>
      </w:r>
      <w:r>
        <w:rPr>
          <w:rFonts w:ascii="Times New Roman" w:eastAsia="Times New Roman" w:hAnsi="Times New Roman" w:cs="Times New Roman"/>
        </w:rPr>
        <w:t>también</w:t>
      </w:r>
      <w:r w:rsidR="006F52EB">
        <w:rPr>
          <w:rFonts w:ascii="Times New Roman" w:eastAsia="Times New Roman" w:hAnsi="Times New Roman" w:cs="Times New Roman"/>
        </w:rPr>
        <w:t xml:space="preserve"> el partido comunista</w:t>
      </w:r>
      <w:r>
        <w:rPr>
          <w:rFonts w:ascii="Times New Roman" w:eastAsia="Times New Roman" w:hAnsi="Times New Roman" w:cs="Times New Roman"/>
        </w:rPr>
        <w:t xml:space="preserve">, con una base principal en el sindicato de trabajadores de la educación. </w:t>
      </w:r>
      <w:r w:rsidR="004D003B">
        <w:rPr>
          <w:rFonts w:ascii="Times New Roman" w:eastAsia="Times New Roman" w:hAnsi="Times New Roman" w:cs="Times New Roman"/>
        </w:rPr>
        <w:t>Según este actor, pa</w:t>
      </w:r>
      <w:r w:rsidR="006F52EB">
        <w:rPr>
          <w:rFonts w:ascii="Times New Roman" w:eastAsia="Times New Roman" w:hAnsi="Times New Roman" w:cs="Times New Roman"/>
        </w:rPr>
        <w:t>rticipa</w:t>
      </w:r>
      <w:r w:rsidR="004D003B">
        <w:rPr>
          <w:rFonts w:ascii="Times New Roman" w:eastAsia="Times New Roman" w:hAnsi="Times New Roman" w:cs="Times New Roman"/>
        </w:rPr>
        <w:t>ro</w:t>
      </w:r>
      <w:r w:rsidR="006F52EB">
        <w:rPr>
          <w:rFonts w:ascii="Times New Roman" w:eastAsia="Times New Roman" w:hAnsi="Times New Roman" w:cs="Times New Roman"/>
        </w:rPr>
        <w:t xml:space="preserve">n los partidos </w:t>
      </w:r>
      <w:r>
        <w:rPr>
          <w:rFonts w:ascii="Times New Roman" w:eastAsia="Times New Roman" w:hAnsi="Times New Roman" w:cs="Times New Roman"/>
        </w:rPr>
        <w:t>políticos</w:t>
      </w:r>
      <w:r w:rsidR="006F52EB">
        <w:rPr>
          <w:rFonts w:ascii="Times New Roman" w:eastAsia="Times New Roman" w:hAnsi="Times New Roman" w:cs="Times New Roman"/>
        </w:rPr>
        <w:t xml:space="preserve"> de izquierda, </w:t>
      </w:r>
      <w:r w:rsidR="004D003B">
        <w:rPr>
          <w:rFonts w:ascii="Times New Roman" w:eastAsia="Times New Roman" w:hAnsi="Times New Roman" w:cs="Times New Roman"/>
        </w:rPr>
        <w:t>A</w:t>
      </w:r>
      <w:r>
        <w:rPr>
          <w:rFonts w:ascii="Times New Roman" w:eastAsia="Times New Roman" w:hAnsi="Times New Roman" w:cs="Times New Roman"/>
        </w:rPr>
        <w:t>cción</w:t>
      </w:r>
      <w:r w:rsidR="006F52EB">
        <w:rPr>
          <w:rFonts w:ascii="Times New Roman" w:eastAsia="Times New Roman" w:hAnsi="Times New Roman" w:cs="Times New Roman"/>
        </w:rPr>
        <w:t xml:space="preserve"> popular y el </w:t>
      </w:r>
      <w:r>
        <w:rPr>
          <w:rFonts w:ascii="Times New Roman" w:eastAsia="Times New Roman" w:hAnsi="Times New Roman" w:cs="Times New Roman"/>
        </w:rPr>
        <w:t>APRA</w:t>
      </w:r>
      <w:r w:rsidR="006F52EB">
        <w:rPr>
          <w:rFonts w:ascii="Times New Roman" w:eastAsia="Times New Roman" w:hAnsi="Times New Roman" w:cs="Times New Roman"/>
        </w:rPr>
        <w:t xml:space="preserve"> también. y los frentes </w:t>
      </w:r>
      <w:r w:rsidR="004D003B">
        <w:rPr>
          <w:rFonts w:ascii="Times New Roman" w:eastAsia="Times New Roman" w:hAnsi="Times New Roman" w:cs="Times New Roman"/>
        </w:rPr>
        <w:t>fueron</w:t>
      </w:r>
      <w:r w:rsidR="006F52EB">
        <w:rPr>
          <w:rFonts w:ascii="Times New Roman" w:eastAsia="Times New Roman" w:hAnsi="Times New Roman" w:cs="Times New Roman"/>
        </w:rPr>
        <w:t xml:space="preserve"> respuestas o contestaciones a la</w:t>
      </w:r>
      <w:r w:rsidR="004D003B">
        <w:rPr>
          <w:rFonts w:ascii="Times New Roman" w:eastAsia="Times New Roman" w:hAnsi="Times New Roman" w:cs="Times New Roman"/>
        </w:rPr>
        <w:t>s políticas</w:t>
      </w:r>
      <w:r w:rsidR="006F52EB">
        <w:rPr>
          <w:rFonts w:ascii="Times New Roman" w:eastAsia="Times New Roman" w:hAnsi="Times New Roman" w:cs="Times New Roman"/>
        </w:rPr>
        <w:t xml:space="preserve"> de </w:t>
      </w:r>
      <w:r>
        <w:rPr>
          <w:rFonts w:ascii="Times New Roman" w:eastAsia="Times New Roman" w:hAnsi="Times New Roman" w:cs="Times New Roman"/>
        </w:rPr>
        <w:t>movilización</w:t>
      </w:r>
      <w:r w:rsidR="006F52EB">
        <w:rPr>
          <w:rFonts w:ascii="Times New Roman" w:eastAsia="Times New Roman" w:hAnsi="Times New Roman" w:cs="Times New Roman"/>
        </w:rPr>
        <w:t xml:space="preserve"> del </w:t>
      </w:r>
      <w:r>
        <w:rPr>
          <w:rFonts w:ascii="Times New Roman" w:eastAsia="Times New Roman" w:hAnsi="Times New Roman" w:cs="Times New Roman"/>
        </w:rPr>
        <w:t>S</w:t>
      </w:r>
      <w:r w:rsidR="004D003B">
        <w:rPr>
          <w:rFonts w:ascii="Times New Roman" w:eastAsia="Times New Roman" w:hAnsi="Times New Roman" w:cs="Times New Roman"/>
        </w:rPr>
        <w:t xml:space="preserve">istema Nacional de Movilización Social </w:t>
      </w:r>
      <w:r w:rsidR="00A14F6F">
        <w:rPr>
          <w:rFonts w:ascii="Times New Roman" w:eastAsia="Times New Roman" w:hAnsi="Times New Roman" w:cs="Times New Roman"/>
        </w:rPr>
        <w:t xml:space="preserve">(SINAMOS) </w:t>
      </w:r>
      <w:r w:rsidR="004D003B">
        <w:rPr>
          <w:rFonts w:ascii="Times New Roman" w:eastAsia="Times New Roman" w:hAnsi="Times New Roman" w:cs="Times New Roman"/>
        </w:rPr>
        <w:t>del Gobierno Militar.</w:t>
      </w:r>
      <w:r w:rsidR="006F52EB">
        <w:rPr>
          <w:rFonts w:ascii="Times New Roman" w:eastAsia="Times New Roman" w:hAnsi="Times New Roman" w:cs="Times New Roman"/>
        </w:rPr>
        <w:t xml:space="preserve"> (</w:t>
      </w:r>
      <w:r>
        <w:rPr>
          <w:rFonts w:ascii="Times New Roman" w:eastAsia="Times New Roman" w:hAnsi="Times New Roman" w:cs="Times New Roman"/>
        </w:rPr>
        <w:t>V</w:t>
      </w:r>
      <w:r w:rsidR="006F52EB">
        <w:rPr>
          <w:rFonts w:ascii="Times New Roman" w:eastAsia="Times New Roman" w:hAnsi="Times New Roman" w:cs="Times New Roman"/>
        </w:rPr>
        <w:t>illa</w:t>
      </w:r>
      <w:r w:rsidR="00484473">
        <w:rPr>
          <w:rFonts w:ascii="Times New Roman" w:eastAsia="Times New Roman" w:hAnsi="Times New Roman" w:cs="Times New Roman"/>
        </w:rPr>
        <w:t xml:space="preserve"> 2023</w:t>
      </w:r>
      <w:r w:rsidR="006F52EB">
        <w:rPr>
          <w:rFonts w:ascii="Times New Roman" w:eastAsia="Times New Roman" w:hAnsi="Times New Roman" w:cs="Times New Roman"/>
        </w:rPr>
        <w:t xml:space="preserve">, </w:t>
      </w:r>
      <w:r>
        <w:rPr>
          <w:rFonts w:ascii="Times New Roman" w:eastAsia="Times New Roman" w:hAnsi="Times New Roman" w:cs="Times New Roman"/>
        </w:rPr>
        <w:t>comunicación</w:t>
      </w:r>
      <w:r w:rsidR="006F52EB">
        <w:rPr>
          <w:rFonts w:ascii="Times New Roman" w:eastAsia="Times New Roman" w:hAnsi="Times New Roman" w:cs="Times New Roman"/>
        </w:rPr>
        <w:t xml:space="preserve"> personal) </w:t>
      </w:r>
    </w:p>
    <w:p w14:paraId="3B3795F4" w14:textId="5D04D9D9" w:rsidR="008E798D" w:rsidRDefault="00797AD1"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En contraste, </w:t>
      </w:r>
      <w:r w:rsidR="008F46D6">
        <w:rPr>
          <w:rFonts w:ascii="Times New Roman" w:eastAsia="Times New Roman" w:hAnsi="Times New Roman" w:cs="Times New Roman"/>
        </w:rPr>
        <w:t>otros argumentos de la movilización son los cívicos. En esta línea se argumenta que fueron los s</w:t>
      </w:r>
      <w:r w:rsidR="006F52EB">
        <w:rPr>
          <w:rFonts w:ascii="Times New Roman" w:eastAsia="Times New Roman" w:hAnsi="Times New Roman" w:cs="Times New Roman"/>
        </w:rPr>
        <w:t xml:space="preserve">entimientos de “marginación, olvido y atraso” </w:t>
      </w:r>
      <w:r w:rsidR="008F46D6">
        <w:rPr>
          <w:rFonts w:ascii="Times New Roman" w:eastAsia="Times New Roman" w:hAnsi="Times New Roman" w:cs="Times New Roman"/>
        </w:rPr>
        <w:t>que experimentaban l</w:t>
      </w:r>
      <w:r w:rsidR="00A14F6F">
        <w:rPr>
          <w:rFonts w:ascii="Times New Roman" w:eastAsia="Times New Roman" w:hAnsi="Times New Roman" w:cs="Times New Roman"/>
        </w:rPr>
        <w:t xml:space="preserve">os sectores sociales </w:t>
      </w:r>
      <w:r w:rsidR="008F46D6">
        <w:rPr>
          <w:rFonts w:ascii="Times New Roman" w:eastAsia="Times New Roman" w:hAnsi="Times New Roman" w:cs="Times New Roman"/>
        </w:rPr>
        <w:t>urban</w:t>
      </w:r>
      <w:r w:rsidR="00A14F6F">
        <w:rPr>
          <w:rFonts w:ascii="Times New Roman" w:eastAsia="Times New Roman" w:hAnsi="Times New Roman" w:cs="Times New Roman"/>
        </w:rPr>
        <w:t>o</w:t>
      </w:r>
      <w:r w:rsidR="008F46D6">
        <w:rPr>
          <w:rFonts w:ascii="Times New Roman" w:eastAsia="Times New Roman" w:hAnsi="Times New Roman" w:cs="Times New Roman"/>
        </w:rPr>
        <w:t>s los que gatillaron la movilización. E</w:t>
      </w:r>
      <w:r w:rsidR="006F52EB">
        <w:rPr>
          <w:rFonts w:ascii="Times New Roman" w:eastAsia="Times New Roman" w:hAnsi="Times New Roman" w:cs="Times New Roman"/>
        </w:rPr>
        <w:t xml:space="preserve">l </w:t>
      </w:r>
      <w:r w:rsidR="008F46D6">
        <w:rPr>
          <w:rFonts w:ascii="Times New Roman" w:eastAsia="Times New Roman" w:hAnsi="Times New Roman" w:cs="Times New Roman"/>
        </w:rPr>
        <w:t>clivaje</w:t>
      </w:r>
      <w:r w:rsidR="006F52EB">
        <w:rPr>
          <w:rFonts w:ascii="Times New Roman" w:eastAsia="Times New Roman" w:hAnsi="Times New Roman" w:cs="Times New Roman"/>
        </w:rPr>
        <w:t xml:space="preserve"> principal era la </w:t>
      </w:r>
      <w:r w:rsidR="008F46D6">
        <w:rPr>
          <w:rFonts w:ascii="Times New Roman" w:eastAsia="Times New Roman" w:hAnsi="Times New Roman" w:cs="Times New Roman"/>
        </w:rPr>
        <w:t>búsqueda</w:t>
      </w:r>
      <w:r w:rsidR="006F52EB">
        <w:rPr>
          <w:rFonts w:ascii="Times New Roman" w:eastAsia="Times New Roman" w:hAnsi="Times New Roman" w:cs="Times New Roman"/>
        </w:rPr>
        <w:t xml:space="preserve"> de la </w:t>
      </w:r>
      <w:r w:rsidR="008F46D6">
        <w:rPr>
          <w:rFonts w:ascii="Times New Roman" w:eastAsia="Times New Roman" w:hAnsi="Times New Roman" w:cs="Times New Roman"/>
        </w:rPr>
        <w:t>autonomía</w:t>
      </w:r>
      <w:r w:rsidR="006F52EB">
        <w:rPr>
          <w:rFonts w:ascii="Times New Roman" w:eastAsia="Times New Roman" w:hAnsi="Times New Roman" w:cs="Times New Roman"/>
        </w:rPr>
        <w:t xml:space="preserve"> departamental</w:t>
      </w:r>
      <w:r w:rsidR="008F46D6">
        <w:rPr>
          <w:rFonts w:ascii="Times New Roman" w:eastAsia="Times New Roman" w:hAnsi="Times New Roman" w:cs="Times New Roman"/>
        </w:rPr>
        <w:t>, c</w:t>
      </w:r>
      <w:r w:rsidR="006F52EB">
        <w:rPr>
          <w:rFonts w:ascii="Times New Roman" w:eastAsia="Times New Roman" w:hAnsi="Times New Roman" w:cs="Times New Roman"/>
        </w:rPr>
        <w:t xml:space="preserve">omo señala Valera “Luchar contra el centralismo nacional y regional que tenía en el olvido y abandono a nuestra provincia, Coronel Portillo”. </w:t>
      </w:r>
      <w:r w:rsidR="006D55E7">
        <w:rPr>
          <w:rFonts w:ascii="Times New Roman" w:eastAsia="Times New Roman" w:hAnsi="Times New Roman" w:cs="Times New Roman"/>
        </w:rPr>
        <w:t>De esta provincia emergió la búsqueda de l</w:t>
      </w:r>
      <w:r w:rsidR="006D55E7">
        <w:rPr>
          <w:rFonts w:ascii="Times New Roman" w:eastAsia="Times New Roman" w:hAnsi="Times New Roman" w:cs="Times New Roman"/>
        </w:rPr>
        <w:t>a autonomía para el uso de recursos recaudados en el territorio y mejores servicios públicos</w:t>
      </w:r>
      <w:r w:rsidR="008F46D6">
        <w:rPr>
          <w:rFonts w:ascii="Times New Roman" w:eastAsia="Times New Roman" w:hAnsi="Times New Roman" w:cs="Times New Roman"/>
        </w:rPr>
        <w:t xml:space="preserve">. </w:t>
      </w:r>
      <w:r w:rsidR="006F52EB">
        <w:rPr>
          <w:rFonts w:ascii="Times New Roman" w:eastAsia="Times New Roman" w:hAnsi="Times New Roman" w:cs="Times New Roman"/>
        </w:rPr>
        <w:t xml:space="preserve">Y estas necesidades insatisfechas de infraestructura, equipamientos y servicios para los ‘pueblos jóvenes’ se volverían las principales demandas de los estallidos sociales. </w:t>
      </w:r>
    </w:p>
    <w:p w14:paraId="467A4071" w14:textId="5DBC1128" w:rsidR="008E798D" w:rsidRDefault="008E798D" w:rsidP="009325C0">
      <w:pPr>
        <w:spacing w:before="240" w:after="240"/>
        <w:ind w:left="360"/>
        <w:jc w:val="both"/>
        <w:rPr>
          <w:rFonts w:ascii="Calibri" w:eastAsia="Calibri" w:hAnsi="Calibri" w:cs="Calibri"/>
        </w:rPr>
      </w:pPr>
      <w:r>
        <w:rPr>
          <w:rFonts w:ascii="Times New Roman" w:eastAsia="Times New Roman" w:hAnsi="Times New Roman" w:cs="Times New Roman"/>
        </w:rPr>
        <w:t xml:space="preserve">“No había otra fórmula porque si no nunca hubiéramos sido departamento de Ucayali. Siempre hubiésemos sido provincia, porque Iquitos estaba en contra de nosotros, Lima estaba en contra de nosotros, Huánuco estaba en contra de nosotros. Siempre hemos sido la caja chica de esos </w:t>
      </w:r>
      <w:r>
        <w:rPr>
          <w:rFonts w:ascii="Times New Roman" w:eastAsia="Times New Roman" w:hAnsi="Times New Roman" w:cs="Times New Roman"/>
        </w:rPr>
        <w:lastRenderedPageBreak/>
        <w:t>departamentos y nosotros teníamos que romper con ese tema porque de otra manera no íbamos a ser lo que queríamos.” (Flóres, 2022)</w:t>
      </w:r>
    </w:p>
    <w:p w14:paraId="417ED026" w14:textId="77777777" w:rsidR="00713464" w:rsidRDefault="006F52EB" w:rsidP="009325C0">
      <w:pPr>
        <w:numPr>
          <w:ilvl w:val="0"/>
          <w:numId w:val="1"/>
        </w:numPr>
        <w:spacing w:before="240" w:after="240"/>
        <w:jc w:val="both"/>
        <w:rPr>
          <w:rFonts w:ascii="Times New Roman" w:eastAsia="Times New Roman" w:hAnsi="Times New Roman" w:cs="Times New Roman"/>
        </w:rPr>
      </w:pPr>
      <w:r>
        <w:rPr>
          <w:rFonts w:ascii="Times New Roman" w:eastAsia="Times New Roman" w:hAnsi="Times New Roman" w:cs="Times New Roman"/>
        </w:rPr>
        <w:t>La coyuntura crítica</w:t>
      </w:r>
    </w:p>
    <w:p w14:paraId="2762497E" w14:textId="76F942C7" w:rsidR="00164534" w:rsidRDefault="008F46D6" w:rsidP="009325C0">
      <w:pPr>
        <w:spacing w:before="240" w:after="240"/>
        <w:jc w:val="both"/>
        <w:rPr>
          <w:rFonts w:ascii="Times New Roman" w:eastAsia="Times New Roman" w:hAnsi="Times New Roman" w:cs="Times New Roman"/>
        </w:rPr>
      </w:pPr>
      <w:r w:rsidRPr="008F46D6">
        <w:rPr>
          <w:rFonts w:ascii="Times New Roman" w:eastAsia="Times New Roman" w:hAnsi="Times New Roman" w:cs="Times New Roman"/>
        </w:rPr>
        <w:t xml:space="preserve">La coyuntura crítica de los Pucallpazos la ubicamos entre los años 1979 y 1981 en que sucedieron las principales movilizaciones de este periodo. La principal modalidad </w:t>
      </w:r>
      <w:r>
        <w:rPr>
          <w:rFonts w:ascii="Times New Roman" w:eastAsia="Times New Roman" w:hAnsi="Times New Roman" w:cs="Times New Roman"/>
        </w:rPr>
        <w:t>de protesta fueron</w:t>
      </w:r>
      <w:r w:rsidRPr="008F46D6">
        <w:rPr>
          <w:rFonts w:ascii="Times New Roman" w:eastAsia="Times New Roman" w:hAnsi="Times New Roman" w:cs="Times New Roman"/>
        </w:rPr>
        <w:t xml:space="preserve"> huelgas generales indefinidas</w:t>
      </w:r>
      <w:r w:rsidR="00164534">
        <w:rPr>
          <w:rFonts w:ascii="Times New Roman" w:eastAsia="Times New Roman" w:hAnsi="Times New Roman" w:cs="Times New Roman"/>
        </w:rPr>
        <w:t xml:space="preserve"> acatadas de manera amplia en la ciudad.</w:t>
      </w:r>
      <w:r w:rsidRPr="008F46D6">
        <w:rPr>
          <w:rFonts w:ascii="Times New Roman" w:eastAsia="Times New Roman" w:hAnsi="Times New Roman" w:cs="Times New Roman"/>
        </w:rPr>
        <w:t xml:space="preserve"> </w:t>
      </w:r>
    </w:p>
    <w:p w14:paraId="184AA822" w14:textId="6CDEC98F" w:rsidR="008F46D6" w:rsidRDefault="00164534"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El</w:t>
      </w:r>
      <w:r w:rsidR="008F46D6">
        <w:rPr>
          <w:rFonts w:ascii="Times New Roman" w:eastAsia="Times New Roman" w:hAnsi="Times New Roman" w:cs="Times New Roman"/>
        </w:rPr>
        <w:t xml:space="preserve"> actor central </w:t>
      </w:r>
      <w:r>
        <w:rPr>
          <w:rFonts w:ascii="Times New Roman" w:eastAsia="Times New Roman" w:hAnsi="Times New Roman" w:cs="Times New Roman"/>
        </w:rPr>
        <w:t xml:space="preserve">de esta coyuntura </w:t>
      </w:r>
      <w:r w:rsidR="00FF5C7D">
        <w:rPr>
          <w:rFonts w:ascii="Times New Roman" w:eastAsia="Times New Roman" w:hAnsi="Times New Roman" w:cs="Times New Roman"/>
        </w:rPr>
        <w:t>fue</w:t>
      </w:r>
      <w:r w:rsidR="008F46D6">
        <w:rPr>
          <w:rFonts w:ascii="Times New Roman" w:eastAsia="Times New Roman" w:hAnsi="Times New Roman" w:cs="Times New Roman"/>
        </w:rPr>
        <w:t xml:space="preserve"> el </w:t>
      </w:r>
      <w:r w:rsidR="005C05F3">
        <w:rPr>
          <w:rFonts w:ascii="Times New Roman" w:eastAsia="Times New Roman" w:hAnsi="Times New Roman" w:cs="Times New Roman"/>
        </w:rPr>
        <w:t>F</w:t>
      </w:r>
      <w:r w:rsidR="008F46D6">
        <w:rPr>
          <w:rFonts w:ascii="Times New Roman" w:eastAsia="Times New Roman" w:hAnsi="Times New Roman" w:cs="Times New Roman"/>
        </w:rPr>
        <w:t xml:space="preserve">rente de </w:t>
      </w:r>
      <w:r w:rsidR="005C05F3">
        <w:rPr>
          <w:rFonts w:ascii="Times New Roman" w:eastAsia="Times New Roman" w:hAnsi="Times New Roman" w:cs="Times New Roman"/>
        </w:rPr>
        <w:t>D</w:t>
      </w:r>
      <w:r w:rsidR="008F46D6">
        <w:rPr>
          <w:rFonts w:ascii="Times New Roman" w:eastAsia="Times New Roman" w:hAnsi="Times New Roman" w:cs="Times New Roman"/>
        </w:rPr>
        <w:t xml:space="preserve">efensa de </w:t>
      </w:r>
      <w:r w:rsidR="005C05F3">
        <w:rPr>
          <w:rFonts w:ascii="Times New Roman" w:eastAsia="Times New Roman" w:hAnsi="Times New Roman" w:cs="Times New Roman"/>
        </w:rPr>
        <w:t>C</w:t>
      </w:r>
      <w:r w:rsidR="008F46D6">
        <w:rPr>
          <w:rFonts w:ascii="Times New Roman" w:eastAsia="Times New Roman" w:hAnsi="Times New Roman" w:cs="Times New Roman"/>
        </w:rPr>
        <w:t xml:space="preserve">oronel </w:t>
      </w:r>
      <w:r w:rsidR="005C05F3">
        <w:rPr>
          <w:rFonts w:ascii="Times New Roman" w:eastAsia="Times New Roman" w:hAnsi="Times New Roman" w:cs="Times New Roman"/>
        </w:rPr>
        <w:t>P</w:t>
      </w:r>
      <w:r w:rsidR="008F46D6">
        <w:rPr>
          <w:rFonts w:ascii="Times New Roman" w:eastAsia="Times New Roman" w:hAnsi="Times New Roman" w:cs="Times New Roman"/>
        </w:rPr>
        <w:t xml:space="preserve">ortillo (FREDECOP) creado en 1978 </w:t>
      </w:r>
      <w:r w:rsidR="00C964FC">
        <w:rPr>
          <w:rFonts w:ascii="Times New Roman" w:eastAsia="Times New Roman" w:hAnsi="Times New Roman" w:cs="Times New Roman"/>
        </w:rPr>
        <w:t>en</w:t>
      </w:r>
      <w:r w:rsidR="008F46D6">
        <w:rPr>
          <w:rFonts w:ascii="Times New Roman" w:eastAsia="Times New Roman" w:hAnsi="Times New Roman" w:cs="Times New Roman"/>
        </w:rPr>
        <w:t xml:space="preserve"> una asamblea de delegados de </w:t>
      </w:r>
      <w:r w:rsidR="00C964FC">
        <w:rPr>
          <w:rFonts w:ascii="Times New Roman" w:eastAsia="Times New Roman" w:hAnsi="Times New Roman" w:cs="Times New Roman"/>
        </w:rPr>
        <w:t>33</w:t>
      </w:r>
      <w:r w:rsidR="008F46D6">
        <w:rPr>
          <w:rFonts w:ascii="Times New Roman" w:eastAsia="Times New Roman" w:hAnsi="Times New Roman" w:cs="Times New Roman"/>
        </w:rPr>
        <w:t xml:space="preserve"> bases gremiales de la ciudad</w:t>
      </w:r>
      <w:r w:rsidR="005C05F3">
        <w:rPr>
          <w:rFonts w:ascii="Times New Roman" w:eastAsia="Times New Roman" w:hAnsi="Times New Roman" w:cs="Times New Roman"/>
        </w:rPr>
        <w:t xml:space="preserve">: </w:t>
      </w:r>
      <w:r w:rsidR="008F46D6">
        <w:rPr>
          <w:rFonts w:ascii="Times New Roman" w:eastAsia="Times New Roman" w:hAnsi="Times New Roman" w:cs="Times New Roman"/>
        </w:rPr>
        <w:t>magisterio, gremio de choferes, representantes de pueblos jóvenes, sindicatos de obreros, trabajadores públicos, sindicatos de industrias</w:t>
      </w:r>
      <w:r w:rsidR="005C05F3">
        <w:rPr>
          <w:rFonts w:ascii="Times New Roman" w:eastAsia="Times New Roman" w:hAnsi="Times New Roman" w:cs="Times New Roman"/>
        </w:rPr>
        <w:t xml:space="preserve"> y</w:t>
      </w:r>
      <w:r w:rsidR="008F46D6">
        <w:rPr>
          <w:rFonts w:ascii="Times New Roman" w:eastAsia="Times New Roman" w:hAnsi="Times New Roman" w:cs="Times New Roman"/>
        </w:rPr>
        <w:t xml:space="preserve"> asociación de periodistas.</w:t>
      </w:r>
      <w:r w:rsidR="00C964FC">
        <w:rPr>
          <w:rFonts w:ascii="Times New Roman" w:eastAsia="Times New Roman" w:hAnsi="Times New Roman" w:cs="Times New Roman"/>
        </w:rPr>
        <w:t xml:space="preserve"> </w:t>
      </w:r>
      <w:r w:rsidR="00637519">
        <w:rPr>
          <w:rFonts w:ascii="Times New Roman" w:eastAsia="Times New Roman" w:hAnsi="Times New Roman" w:cs="Times New Roman"/>
        </w:rPr>
        <w:t>No obstante, l</w:t>
      </w:r>
      <w:r w:rsidR="00C964FC">
        <w:rPr>
          <w:rFonts w:ascii="Times New Roman" w:eastAsia="Times New Roman" w:hAnsi="Times New Roman" w:cs="Times New Roman"/>
        </w:rPr>
        <w:t>as narraciones de los actores entrevistados no coinciden en el actor que convocó inicialmente a los distintos gremios. Por un lado, Flores destaca que el sindicato de choferes realizó la primera convocatoria, mientras Valera sugiere que el magisterio fue el actor central que logr</w:t>
      </w:r>
      <w:r w:rsidR="00637519">
        <w:rPr>
          <w:rFonts w:ascii="Times New Roman" w:eastAsia="Times New Roman" w:hAnsi="Times New Roman" w:cs="Times New Roman"/>
        </w:rPr>
        <w:t>ó</w:t>
      </w:r>
      <w:r w:rsidR="00C964FC">
        <w:rPr>
          <w:rFonts w:ascii="Times New Roman" w:eastAsia="Times New Roman" w:hAnsi="Times New Roman" w:cs="Times New Roman"/>
        </w:rPr>
        <w:t xml:space="preserve"> convocar</w:t>
      </w:r>
      <w:r w:rsidR="00637519">
        <w:rPr>
          <w:rFonts w:ascii="Times New Roman" w:eastAsia="Times New Roman" w:hAnsi="Times New Roman" w:cs="Times New Roman"/>
        </w:rPr>
        <w:t xml:space="preserve"> a los sectores urbanos. </w:t>
      </w:r>
    </w:p>
    <w:p w14:paraId="0AB0D7FB" w14:textId="076C0B3E" w:rsidR="00164534" w:rsidRDefault="00C964FC"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En esta asamblea </w:t>
      </w:r>
      <w:r w:rsidR="006D2F5D">
        <w:rPr>
          <w:rFonts w:ascii="Times New Roman" w:eastAsia="Times New Roman" w:hAnsi="Times New Roman" w:cs="Times New Roman"/>
        </w:rPr>
        <w:t xml:space="preserve">se decidió iniciar una huelga general en toda la ciudad. Días después, la asamblea de gremios </w:t>
      </w:r>
      <w:r>
        <w:rPr>
          <w:rFonts w:ascii="Times New Roman" w:eastAsia="Times New Roman" w:hAnsi="Times New Roman" w:cs="Times New Roman"/>
        </w:rPr>
        <w:t xml:space="preserve">eligió un </w:t>
      </w:r>
      <w:r w:rsidR="008F46D6">
        <w:rPr>
          <w:rFonts w:ascii="Times New Roman" w:eastAsia="Times New Roman" w:hAnsi="Times New Roman" w:cs="Times New Roman"/>
        </w:rPr>
        <w:t xml:space="preserve">comité </w:t>
      </w:r>
      <w:r w:rsidR="006D2F5D">
        <w:rPr>
          <w:rFonts w:ascii="Times New Roman" w:eastAsia="Times New Roman" w:hAnsi="Times New Roman" w:cs="Times New Roman"/>
        </w:rPr>
        <w:t>ejecutivo, designó</w:t>
      </w:r>
      <w:r>
        <w:rPr>
          <w:rFonts w:ascii="Times New Roman" w:eastAsia="Times New Roman" w:hAnsi="Times New Roman" w:cs="Times New Roman"/>
        </w:rPr>
        <w:t xml:space="preserve"> delegado</w:t>
      </w:r>
      <w:r w:rsidR="006D2F5D">
        <w:rPr>
          <w:rFonts w:ascii="Times New Roman" w:eastAsia="Times New Roman" w:hAnsi="Times New Roman" w:cs="Times New Roman"/>
        </w:rPr>
        <w:t xml:space="preserve">s y aprobó un </w:t>
      </w:r>
      <w:r w:rsidR="005C05F3">
        <w:rPr>
          <w:rFonts w:ascii="Times New Roman" w:eastAsia="Times New Roman" w:hAnsi="Times New Roman" w:cs="Times New Roman"/>
        </w:rPr>
        <w:t>p</w:t>
      </w:r>
      <w:r w:rsidR="008F46D6" w:rsidRPr="008F46D6">
        <w:rPr>
          <w:rFonts w:ascii="Times New Roman" w:eastAsia="Times New Roman" w:hAnsi="Times New Roman" w:cs="Times New Roman"/>
        </w:rPr>
        <w:t>liego petitorio.</w:t>
      </w:r>
      <w:r w:rsidR="00164534">
        <w:rPr>
          <w:rFonts w:ascii="Times New Roman" w:eastAsia="Times New Roman" w:hAnsi="Times New Roman" w:cs="Times New Roman"/>
        </w:rPr>
        <w:t xml:space="preserve"> El pliego incluía la pavimentación de pistas en la ciudad, pavimentación de vías hacia Aguaytía,</w:t>
      </w:r>
      <w:r w:rsidR="005C05F3">
        <w:rPr>
          <w:rFonts w:ascii="Times New Roman" w:eastAsia="Times New Roman" w:hAnsi="Times New Roman" w:cs="Times New Roman"/>
        </w:rPr>
        <w:t xml:space="preserve"> construcción del hospital del seguro social,</w:t>
      </w:r>
      <w:r w:rsidR="00164534">
        <w:rPr>
          <w:rFonts w:ascii="Times New Roman" w:eastAsia="Times New Roman" w:hAnsi="Times New Roman" w:cs="Times New Roman"/>
        </w:rPr>
        <w:t xml:space="preserve"> electrificación y servicios a pueblos jóvenes de la ciudad</w:t>
      </w:r>
      <w:r w:rsidR="005C05F3">
        <w:rPr>
          <w:rFonts w:ascii="Times New Roman" w:eastAsia="Times New Roman" w:hAnsi="Times New Roman" w:cs="Times New Roman"/>
        </w:rPr>
        <w:t xml:space="preserve"> y</w:t>
      </w:r>
      <w:r w:rsidR="00164534">
        <w:rPr>
          <w:rFonts w:ascii="Times New Roman" w:eastAsia="Times New Roman" w:hAnsi="Times New Roman" w:cs="Times New Roman"/>
        </w:rPr>
        <w:t xml:space="preserve"> desarrollo del terminal fluvial. También estuvo presente el reclamo de creación de una oficina autónoma de administración de la provincia de Coronel Portillo que represent</w:t>
      </w:r>
      <w:r w:rsidR="0063633E">
        <w:rPr>
          <w:rFonts w:ascii="Times New Roman" w:eastAsia="Times New Roman" w:hAnsi="Times New Roman" w:cs="Times New Roman"/>
        </w:rPr>
        <w:t>ara</w:t>
      </w:r>
      <w:r w:rsidR="00164534">
        <w:rPr>
          <w:rFonts w:ascii="Times New Roman" w:eastAsia="Times New Roman" w:hAnsi="Times New Roman" w:cs="Times New Roman"/>
        </w:rPr>
        <w:t xml:space="preserve"> el 50% de los impuestos recaudados en la provincia, </w:t>
      </w:r>
      <w:r w:rsidR="005C05F3">
        <w:rPr>
          <w:rFonts w:ascii="Times New Roman" w:eastAsia="Times New Roman" w:hAnsi="Times New Roman" w:cs="Times New Roman"/>
        </w:rPr>
        <w:t xml:space="preserve">la </w:t>
      </w:r>
      <w:r w:rsidR="00164534">
        <w:rPr>
          <w:rFonts w:ascii="Times New Roman" w:eastAsia="Times New Roman" w:hAnsi="Times New Roman" w:cs="Times New Roman"/>
        </w:rPr>
        <w:t xml:space="preserve">creación de la universidad estatal en </w:t>
      </w:r>
      <w:r w:rsidR="005C05F3">
        <w:rPr>
          <w:rFonts w:ascii="Times New Roman" w:eastAsia="Times New Roman" w:hAnsi="Times New Roman" w:cs="Times New Roman"/>
        </w:rPr>
        <w:t>Pucallpa y la c</w:t>
      </w:r>
      <w:r w:rsidR="00164534">
        <w:rPr>
          <w:rFonts w:ascii="Times New Roman" w:eastAsia="Times New Roman" w:hAnsi="Times New Roman" w:cs="Times New Roman"/>
        </w:rPr>
        <w:t>reación del Departamento de Ucayali con las provincias de Coronel Portillo, Ucayali y P</w:t>
      </w:r>
      <w:r w:rsidR="005C05F3">
        <w:rPr>
          <w:rFonts w:ascii="Times New Roman" w:eastAsia="Times New Roman" w:hAnsi="Times New Roman" w:cs="Times New Roman"/>
        </w:rPr>
        <w:t>uert</w:t>
      </w:r>
      <w:r w:rsidR="00164534">
        <w:rPr>
          <w:rFonts w:ascii="Times New Roman" w:eastAsia="Times New Roman" w:hAnsi="Times New Roman" w:cs="Times New Roman"/>
        </w:rPr>
        <w:t>o Inca</w:t>
      </w:r>
      <w:r w:rsidR="005C05F3">
        <w:rPr>
          <w:rFonts w:ascii="Times New Roman" w:eastAsia="Times New Roman" w:hAnsi="Times New Roman" w:cs="Times New Roman"/>
        </w:rPr>
        <w:t xml:space="preserve">. </w:t>
      </w:r>
      <w:r w:rsidR="00164534">
        <w:rPr>
          <w:rFonts w:ascii="Times New Roman" w:eastAsia="Times New Roman" w:hAnsi="Times New Roman" w:cs="Times New Roman"/>
        </w:rPr>
        <w:t xml:space="preserve"> </w:t>
      </w:r>
    </w:p>
    <w:p w14:paraId="18966236" w14:textId="4D7E3006" w:rsidR="003B7D68" w:rsidRDefault="008F46D6"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Posteriormente, se sumaron frentes de defensa de otros distritos más lejanos: Atalaya, Aguaytía y Campo verde y Yarinacocha. En ese sentido, fue un m</w:t>
      </w:r>
      <w:r w:rsidR="006F52EB">
        <w:rPr>
          <w:rFonts w:ascii="Times New Roman" w:eastAsia="Times New Roman" w:hAnsi="Times New Roman" w:cs="Times New Roman"/>
        </w:rPr>
        <w:t xml:space="preserve">ovimiento principalmente de demandas </w:t>
      </w:r>
      <w:r w:rsidR="00164534">
        <w:rPr>
          <w:rFonts w:ascii="Times New Roman" w:eastAsia="Times New Roman" w:hAnsi="Times New Roman" w:cs="Times New Roman"/>
        </w:rPr>
        <w:t>urbanas,</w:t>
      </w:r>
      <w:r w:rsidR="006F52EB">
        <w:rPr>
          <w:rFonts w:ascii="Times New Roman" w:eastAsia="Times New Roman" w:hAnsi="Times New Roman" w:cs="Times New Roman"/>
        </w:rPr>
        <w:t xml:space="preserve"> pero con </w:t>
      </w:r>
      <w:r>
        <w:rPr>
          <w:rFonts w:ascii="Times New Roman" w:eastAsia="Times New Roman" w:hAnsi="Times New Roman" w:cs="Times New Roman"/>
        </w:rPr>
        <w:t>participación</w:t>
      </w:r>
      <w:r w:rsidR="006F52EB">
        <w:rPr>
          <w:rFonts w:ascii="Times New Roman" w:eastAsia="Times New Roman" w:hAnsi="Times New Roman" w:cs="Times New Roman"/>
        </w:rPr>
        <w:t xml:space="preserve"> de campesinos y agricultores</w:t>
      </w:r>
      <w:r>
        <w:rPr>
          <w:rFonts w:ascii="Times New Roman" w:eastAsia="Times New Roman" w:hAnsi="Times New Roman" w:cs="Times New Roman"/>
        </w:rPr>
        <w:t xml:space="preserve"> </w:t>
      </w:r>
      <w:r w:rsidR="006F52EB">
        <w:rPr>
          <w:rFonts w:ascii="Times New Roman" w:eastAsia="Times New Roman" w:hAnsi="Times New Roman" w:cs="Times New Roman"/>
        </w:rPr>
        <w:t xml:space="preserve">provenientes de otras provincias. </w:t>
      </w:r>
      <w:r w:rsidR="003B7D68">
        <w:rPr>
          <w:rFonts w:ascii="Times New Roman" w:eastAsia="Times New Roman" w:hAnsi="Times New Roman" w:cs="Times New Roman"/>
        </w:rPr>
        <w:t xml:space="preserve">Como señala Flores, las discrepancias internas del frente de defensa era sorteadas para no reducir la fuerza de la movilización que fue posible gracias a la solidaridad de la ciudadanía. </w:t>
      </w:r>
    </w:p>
    <w:p w14:paraId="5C427700" w14:textId="77777777" w:rsidR="003B7D68" w:rsidRDefault="003B7D68" w:rsidP="009325C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“indudablemente había discrepancias ideológicas dentro del frente de defensa. Era un congresito chiquito que manejaba las cosas y andábamos correctamente que hasta ahora hay la historia de las damas del sindicato de choferes, las ollas comunes, las misas, las orquestas de las calles para poder no darle mucha tristeza al paro ¿no? Había gente que regalaba sus toretes, gente que regalaba sus plátanos que traían de las chacras. Ellos son distritos hoy día, unos son provincias como Atalaya por ejemplo, Purús, etc”. </w:t>
      </w:r>
    </w:p>
    <w:p w14:paraId="69EB2A04" w14:textId="7A187180" w:rsidR="00010CD2" w:rsidRDefault="00C964FC" w:rsidP="009325C0">
      <w:pPr>
        <w:spacing w:before="240" w:after="240"/>
        <w:jc w:val="both"/>
        <w:rPr>
          <w:rFonts w:ascii="Times New Roman" w:eastAsia="Times New Roman" w:hAnsi="Times New Roman" w:cs="Times New Roman"/>
          <w:highlight w:val="white"/>
        </w:rPr>
      </w:pPr>
      <w:r>
        <w:rPr>
          <w:rFonts w:ascii="Times New Roman" w:eastAsia="Times New Roman" w:hAnsi="Times New Roman" w:cs="Times New Roman"/>
          <w:highlight w:val="white"/>
        </w:rPr>
        <w:t>Al completarse 1</w:t>
      </w:r>
      <w:r w:rsidR="00010CD2">
        <w:rPr>
          <w:rFonts w:ascii="Times New Roman" w:eastAsia="Times New Roman" w:hAnsi="Times New Roman" w:cs="Times New Roman"/>
          <w:highlight w:val="white"/>
        </w:rPr>
        <w:t>0 días de huelga, el gobierno env</w:t>
      </w:r>
      <w:r w:rsidR="006D2F5D">
        <w:rPr>
          <w:rFonts w:ascii="Times New Roman" w:eastAsia="Times New Roman" w:hAnsi="Times New Roman" w:cs="Times New Roman"/>
          <w:highlight w:val="white"/>
        </w:rPr>
        <w:t>ió</w:t>
      </w:r>
      <w:r w:rsidR="00010CD2">
        <w:rPr>
          <w:rFonts w:ascii="Times New Roman" w:eastAsia="Times New Roman" w:hAnsi="Times New Roman" w:cs="Times New Roman"/>
          <w:highlight w:val="white"/>
        </w:rPr>
        <w:t xml:space="preserve"> tres ministros de estado para dialogar el pliego de peticiones. </w:t>
      </w:r>
      <w:r w:rsidR="006D2F5D">
        <w:rPr>
          <w:rFonts w:ascii="Times New Roman" w:eastAsia="Times New Roman" w:hAnsi="Times New Roman" w:cs="Times New Roman"/>
          <w:highlight w:val="white"/>
        </w:rPr>
        <w:t>Los actores que negociaron con los militares designados fue</w:t>
      </w:r>
      <w:r w:rsidR="00306D82">
        <w:rPr>
          <w:rFonts w:ascii="Times New Roman" w:eastAsia="Times New Roman" w:hAnsi="Times New Roman" w:cs="Times New Roman"/>
          <w:highlight w:val="white"/>
        </w:rPr>
        <w:t>ron</w:t>
      </w:r>
      <w:r w:rsidR="006D2F5D">
        <w:rPr>
          <w:rFonts w:ascii="Times New Roman" w:eastAsia="Times New Roman" w:hAnsi="Times New Roman" w:cs="Times New Roman"/>
          <w:highlight w:val="white"/>
        </w:rPr>
        <w:t xml:space="preserve"> el comité ejecutivo</w:t>
      </w:r>
      <w:r w:rsidR="00C72136">
        <w:rPr>
          <w:rFonts w:ascii="Times New Roman" w:eastAsia="Times New Roman" w:hAnsi="Times New Roman" w:cs="Times New Roman"/>
          <w:highlight w:val="white"/>
        </w:rPr>
        <w:t xml:space="preserve"> del Frente de Defensa y </w:t>
      </w:r>
      <w:r w:rsidR="006D2F5D">
        <w:rPr>
          <w:rFonts w:ascii="Times New Roman" w:eastAsia="Times New Roman" w:hAnsi="Times New Roman" w:cs="Times New Roman"/>
          <w:highlight w:val="white"/>
        </w:rPr>
        <w:t xml:space="preserve">el alcalde de Coronel Portillo, que era además un empresario importante. </w:t>
      </w:r>
      <w:r w:rsidR="003B7D68">
        <w:rPr>
          <w:rFonts w:ascii="Times New Roman" w:eastAsia="Times New Roman" w:hAnsi="Times New Roman" w:cs="Times New Roman"/>
        </w:rPr>
        <w:t xml:space="preserve">Según Flores, el proceso de negociación fue tenso y conflictivo ya que las autoridades militares amenazaron a los dirigentes con procesarlos </w:t>
      </w:r>
      <w:r w:rsidR="00C72136">
        <w:rPr>
          <w:rFonts w:ascii="Times New Roman" w:eastAsia="Times New Roman" w:hAnsi="Times New Roman" w:cs="Times New Roman"/>
        </w:rPr>
        <w:t xml:space="preserve">judicialmente </w:t>
      </w:r>
      <w:r w:rsidR="003B7D68">
        <w:rPr>
          <w:rFonts w:ascii="Times New Roman" w:eastAsia="Times New Roman" w:hAnsi="Times New Roman" w:cs="Times New Roman"/>
        </w:rPr>
        <w:t xml:space="preserve">en la ciudad de Iquitos. Narra que, frente a esas amenazas, decidieron no ceder y buscar el respaldo de otros actores sociales como la iglesia, el rotary club y la cámara de comercio. </w:t>
      </w:r>
      <w:r w:rsidR="00010CD2">
        <w:rPr>
          <w:rFonts w:ascii="Times New Roman" w:eastAsia="Times New Roman" w:hAnsi="Times New Roman" w:cs="Times New Roman"/>
          <w:highlight w:val="white"/>
        </w:rPr>
        <w:t>En total, la movilización duró 17 días hasta el momento de celebración final</w:t>
      </w:r>
      <w:r w:rsidR="006D2F5D">
        <w:rPr>
          <w:rFonts w:ascii="Times New Roman" w:eastAsia="Times New Roman" w:hAnsi="Times New Roman" w:cs="Times New Roman"/>
          <w:highlight w:val="white"/>
        </w:rPr>
        <w:t xml:space="preserve"> cuando lograron que se acepten las peticiones del pliego y la creación del </w:t>
      </w:r>
      <w:r w:rsidR="00010CD2">
        <w:rPr>
          <w:rFonts w:ascii="Times New Roman" w:eastAsia="Times New Roman" w:hAnsi="Times New Roman" w:cs="Times New Roman"/>
          <w:highlight w:val="white"/>
        </w:rPr>
        <w:t>Comité de Desarrollo de Coronel Portillo</w:t>
      </w:r>
      <w:r w:rsidR="006D2F5D">
        <w:rPr>
          <w:rFonts w:ascii="Times New Roman" w:eastAsia="Times New Roman" w:hAnsi="Times New Roman" w:cs="Times New Roman"/>
          <w:highlight w:val="white"/>
        </w:rPr>
        <w:t xml:space="preserve">- </w:t>
      </w:r>
      <w:r w:rsidR="00010CD2">
        <w:rPr>
          <w:rFonts w:ascii="Times New Roman" w:eastAsia="Times New Roman" w:hAnsi="Times New Roman" w:cs="Times New Roman"/>
          <w:highlight w:val="white"/>
        </w:rPr>
        <w:t xml:space="preserve">CODECOP. </w:t>
      </w:r>
    </w:p>
    <w:p w14:paraId="5D40725D" w14:textId="001C8206" w:rsidR="00713464" w:rsidRDefault="00D33C4D"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highlight w:val="white"/>
        </w:rPr>
        <w:lastRenderedPageBreak/>
        <w:t xml:space="preserve">La segunda movilización </w:t>
      </w:r>
      <w:r>
        <w:rPr>
          <w:rFonts w:ascii="Times New Roman" w:eastAsia="Times New Roman" w:hAnsi="Times New Roman" w:cs="Times New Roman"/>
        </w:rPr>
        <w:t xml:space="preserve">ocurrió en </w:t>
      </w:r>
      <w:r w:rsidR="006F52EB">
        <w:rPr>
          <w:rFonts w:ascii="Times New Roman" w:eastAsia="Times New Roman" w:hAnsi="Times New Roman" w:cs="Times New Roman"/>
        </w:rPr>
        <w:t>1980</w:t>
      </w:r>
      <w:r>
        <w:rPr>
          <w:rFonts w:ascii="Times New Roman" w:eastAsia="Times New Roman" w:hAnsi="Times New Roman" w:cs="Times New Roman"/>
        </w:rPr>
        <w:t xml:space="preserve"> dadas las demoras en la creación efectiva del departamento. El objetivo principal de esta movilización era “exigir al Gobierno del General Francisco Morales Bermúdez la firma del Decreto Ley de Creación del Departamento de Ucayali que ya se encontraba listo en el escritorio del Presidente de Facto Francisco Morales Bermúdez”. (Valera, 2022) Esta segunda movilización generó </w:t>
      </w:r>
      <w:r w:rsidR="006F52EB">
        <w:rPr>
          <w:rFonts w:ascii="Times New Roman" w:eastAsia="Times New Roman" w:hAnsi="Times New Roman" w:cs="Times New Roman"/>
        </w:rPr>
        <w:t xml:space="preserve">el decreto ley </w:t>
      </w:r>
      <w:proofErr w:type="spellStart"/>
      <w:r w:rsidR="006F52EB">
        <w:rPr>
          <w:rFonts w:ascii="Times New Roman" w:eastAsia="Times New Roman" w:hAnsi="Times New Roman" w:cs="Times New Roman"/>
        </w:rPr>
        <w:t>n°</w:t>
      </w:r>
      <w:proofErr w:type="spellEnd"/>
      <w:r w:rsidR="006F52EB">
        <w:rPr>
          <w:rFonts w:ascii="Times New Roman" w:eastAsia="Times New Roman" w:hAnsi="Times New Roman" w:cs="Times New Roman"/>
        </w:rPr>
        <w:t xml:space="preserve"> 230</w:t>
      </w:r>
      <w:r>
        <w:rPr>
          <w:rFonts w:ascii="Times New Roman" w:eastAsia="Times New Roman" w:hAnsi="Times New Roman" w:cs="Times New Roman"/>
        </w:rPr>
        <w:t xml:space="preserve">99 </w:t>
      </w:r>
      <w:r w:rsidR="006F52EB">
        <w:rPr>
          <w:rFonts w:ascii="Times New Roman" w:eastAsia="Times New Roman" w:hAnsi="Times New Roman" w:cs="Times New Roman"/>
        </w:rPr>
        <w:t>que cre</w:t>
      </w:r>
      <w:r w:rsidR="00632722">
        <w:rPr>
          <w:rFonts w:ascii="Times New Roman" w:eastAsia="Times New Roman" w:hAnsi="Times New Roman" w:cs="Times New Roman"/>
        </w:rPr>
        <w:t xml:space="preserve">ó </w:t>
      </w:r>
      <w:r w:rsidR="006F52EB">
        <w:rPr>
          <w:rFonts w:ascii="Times New Roman" w:eastAsia="Times New Roman" w:hAnsi="Times New Roman" w:cs="Times New Roman"/>
        </w:rPr>
        <w:t xml:space="preserve">el departamento de </w:t>
      </w:r>
      <w:r>
        <w:rPr>
          <w:rFonts w:ascii="Times New Roman" w:eastAsia="Times New Roman" w:hAnsi="Times New Roman" w:cs="Times New Roman"/>
        </w:rPr>
        <w:t>Uc</w:t>
      </w:r>
      <w:r w:rsidR="006F52EB">
        <w:rPr>
          <w:rFonts w:ascii="Times New Roman" w:eastAsia="Times New Roman" w:hAnsi="Times New Roman" w:cs="Times New Roman"/>
        </w:rPr>
        <w:t xml:space="preserve">ayali con las provincias </w:t>
      </w:r>
      <w:r>
        <w:rPr>
          <w:rFonts w:ascii="Times New Roman" w:eastAsia="Times New Roman" w:hAnsi="Times New Roman" w:cs="Times New Roman"/>
        </w:rPr>
        <w:t>Ucayali</w:t>
      </w:r>
      <w:r w:rsidR="006F52EB">
        <w:rPr>
          <w:rFonts w:ascii="Times New Roman" w:eastAsia="Times New Roman" w:hAnsi="Times New Roman" w:cs="Times New Roman"/>
        </w:rPr>
        <w:t xml:space="preserve"> y </w:t>
      </w:r>
      <w:r>
        <w:rPr>
          <w:rFonts w:ascii="Times New Roman" w:eastAsia="Times New Roman" w:hAnsi="Times New Roman" w:cs="Times New Roman"/>
        </w:rPr>
        <w:t>C</w:t>
      </w:r>
      <w:r w:rsidR="006F52EB">
        <w:rPr>
          <w:rFonts w:ascii="Times New Roman" w:eastAsia="Times New Roman" w:hAnsi="Times New Roman" w:cs="Times New Roman"/>
        </w:rPr>
        <w:t xml:space="preserve">oronel </w:t>
      </w:r>
      <w:r>
        <w:rPr>
          <w:rFonts w:ascii="Times New Roman" w:eastAsia="Times New Roman" w:hAnsi="Times New Roman" w:cs="Times New Roman"/>
        </w:rPr>
        <w:t>Po</w:t>
      </w:r>
      <w:r w:rsidR="006F52EB">
        <w:rPr>
          <w:rFonts w:ascii="Times New Roman" w:eastAsia="Times New Roman" w:hAnsi="Times New Roman" w:cs="Times New Roman"/>
        </w:rPr>
        <w:t>rtillo</w:t>
      </w:r>
      <w:r>
        <w:rPr>
          <w:rFonts w:ascii="Times New Roman" w:eastAsia="Times New Roman" w:hAnsi="Times New Roman" w:cs="Times New Roman"/>
        </w:rPr>
        <w:t xml:space="preserve"> y fij</w:t>
      </w:r>
      <w:r w:rsidR="00632722">
        <w:rPr>
          <w:rFonts w:ascii="Times New Roman" w:eastAsia="Times New Roman" w:hAnsi="Times New Roman" w:cs="Times New Roman"/>
        </w:rPr>
        <w:t>ó</w:t>
      </w:r>
      <w:r>
        <w:rPr>
          <w:rFonts w:ascii="Times New Roman" w:eastAsia="Times New Roman" w:hAnsi="Times New Roman" w:cs="Times New Roman"/>
        </w:rPr>
        <w:t xml:space="preserve"> sus límites definitivos</w:t>
      </w:r>
      <w:r w:rsidR="006F52EB">
        <w:rPr>
          <w:rFonts w:ascii="Times New Roman" w:eastAsia="Times New Roman" w:hAnsi="Times New Roman" w:cs="Times New Roman"/>
        </w:rPr>
        <w:t xml:space="preserve">. Este decreto ley </w:t>
      </w:r>
      <w:r>
        <w:rPr>
          <w:rFonts w:ascii="Times New Roman" w:eastAsia="Times New Roman" w:hAnsi="Times New Roman" w:cs="Times New Roman"/>
        </w:rPr>
        <w:t>determinaba que la administración</w:t>
      </w:r>
      <w:r w:rsidR="006F52EB">
        <w:rPr>
          <w:rFonts w:ascii="Times New Roman" w:eastAsia="Times New Roman" w:hAnsi="Times New Roman" w:cs="Times New Roman"/>
        </w:rPr>
        <w:t xml:space="preserve"> del territorio queda</w:t>
      </w:r>
      <w:r w:rsidR="00632722">
        <w:rPr>
          <w:rFonts w:ascii="Times New Roman" w:eastAsia="Times New Roman" w:hAnsi="Times New Roman" w:cs="Times New Roman"/>
        </w:rPr>
        <w:t>ba</w:t>
      </w:r>
      <w:r w:rsidR="006F52EB">
        <w:rPr>
          <w:rFonts w:ascii="Times New Roman" w:eastAsia="Times New Roman" w:hAnsi="Times New Roman" w:cs="Times New Roman"/>
        </w:rPr>
        <w:t xml:space="preserve"> a cargo del </w:t>
      </w:r>
      <w:r>
        <w:rPr>
          <w:rFonts w:ascii="Times New Roman" w:eastAsia="Times New Roman" w:hAnsi="Times New Roman" w:cs="Times New Roman"/>
        </w:rPr>
        <w:t>Corporación</w:t>
      </w:r>
      <w:r w:rsidR="006F52EB">
        <w:rPr>
          <w:rFonts w:ascii="Times New Roman" w:eastAsia="Times New Roman" w:hAnsi="Times New Roman" w:cs="Times New Roman"/>
        </w:rPr>
        <w:t xml:space="preserve"> Departamental de Desarrollo de Ucayali (CORDEU), pero su Presidente </w:t>
      </w:r>
      <w:r>
        <w:rPr>
          <w:rFonts w:ascii="Times New Roman" w:eastAsia="Times New Roman" w:hAnsi="Times New Roman" w:cs="Times New Roman"/>
        </w:rPr>
        <w:t>fue</w:t>
      </w:r>
      <w:r w:rsidR="006F52EB">
        <w:rPr>
          <w:rFonts w:ascii="Times New Roman" w:eastAsia="Times New Roman" w:hAnsi="Times New Roman" w:cs="Times New Roman"/>
        </w:rPr>
        <w:t xml:space="preserve"> designado desde el Gobierno Central de Lima durante toda la década del 80</w:t>
      </w:r>
      <w:r>
        <w:rPr>
          <w:rFonts w:ascii="Times New Roman" w:eastAsia="Times New Roman" w:hAnsi="Times New Roman" w:cs="Times New Roman"/>
        </w:rPr>
        <w:t xml:space="preserve">. </w:t>
      </w:r>
      <w:r w:rsidR="006F52EB">
        <w:rPr>
          <w:rFonts w:ascii="Times New Roman" w:eastAsia="Times New Roman" w:hAnsi="Times New Roman" w:cs="Times New Roman"/>
        </w:rPr>
        <w:t xml:space="preserve"> </w:t>
      </w:r>
    </w:p>
    <w:p w14:paraId="0C70502D" w14:textId="30D01B4C" w:rsidR="00713464" w:rsidRDefault="00D33C4D"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A</w:t>
      </w:r>
      <w:r w:rsidR="006F52EB">
        <w:rPr>
          <w:rFonts w:ascii="Times New Roman" w:eastAsia="Times New Roman" w:hAnsi="Times New Roman" w:cs="Times New Roman"/>
        </w:rPr>
        <w:t>un así</w:t>
      </w:r>
      <w:r>
        <w:rPr>
          <w:rFonts w:ascii="Times New Roman" w:eastAsia="Times New Roman" w:hAnsi="Times New Roman" w:cs="Times New Roman"/>
        </w:rPr>
        <w:t>,</w:t>
      </w:r>
      <w:r w:rsidR="006F52EB">
        <w:rPr>
          <w:rFonts w:ascii="Times New Roman" w:eastAsia="Times New Roman" w:hAnsi="Times New Roman" w:cs="Times New Roman"/>
        </w:rPr>
        <w:t xml:space="preserve"> no se contaba con una distribución provincial o distrital de los recursos. </w:t>
      </w:r>
      <w:r>
        <w:rPr>
          <w:rFonts w:ascii="Times New Roman" w:eastAsia="Times New Roman" w:hAnsi="Times New Roman" w:cs="Times New Roman"/>
        </w:rPr>
        <w:t>Es recién</w:t>
      </w:r>
      <w:r w:rsidR="006F52EB">
        <w:rPr>
          <w:rFonts w:ascii="Times New Roman" w:eastAsia="Times New Roman" w:hAnsi="Times New Roman" w:cs="Times New Roman"/>
        </w:rPr>
        <w:t xml:space="preserve"> a partir de la segunda mitad de la década de los 80</w:t>
      </w:r>
      <w:r>
        <w:rPr>
          <w:rFonts w:ascii="Times New Roman" w:eastAsia="Times New Roman" w:hAnsi="Times New Roman" w:cs="Times New Roman"/>
        </w:rPr>
        <w:t>, con la nueva ley de municipalidades,</w:t>
      </w:r>
      <w:r w:rsidR="006F52EB">
        <w:rPr>
          <w:rFonts w:ascii="Times New Roman" w:eastAsia="Times New Roman" w:hAnsi="Times New Roman" w:cs="Times New Roman"/>
        </w:rPr>
        <w:t xml:space="preserve"> </w:t>
      </w:r>
      <w:r>
        <w:rPr>
          <w:rFonts w:ascii="Times New Roman" w:eastAsia="Times New Roman" w:hAnsi="Times New Roman" w:cs="Times New Roman"/>
        </w:rPr>
        <w:t xml:space="preserve">que </w:t>
      </w:r>
      <w:r w:rsidR="006F52EB">
        <w:rPr>
          <w:rFonts w:ascii="Times New Roman" w:eastAsia="Times New Roman" w:hAnsi="Times New Roman" w:cs="Times New Roman"/>
        </w:rPr>
        <w:t xml:space="preserve">se establece que los Fondos de Compensación Municipal (FONCOMUN) y el porcentaje correspondiente del </w:t>
      </w:r>
      <w:r>
        <w:rPr>
          <w:rFonts w:ascii="Times New Roman" w:eastAsia="Times New Roman" w:hAnsi="Times New Roman" w:cs="Times New Roman"/>
        </w:rPr>
        <w:t>s</w:t>
      </w:r>
      <w:r w:rsidR="006F52EB">
        <w:rPr>
          <w:rFonts w:ascii="Times New Roman" w:eastAsia="Times New Roman" w:hAnsi="Times New Roman" w:cs="Times New Roman"/>
        </w:rPr>
        <w:t>obre</w:t>
      </w:r>
      <w:r>
        <w:rPr>
          <w:rFonts w:ascii="Times New Roman" w:eastAsia="Times New Roman" w:hAnsi="Times New Roman" w:cs="Times New Roman"/>
        </w:rPr>
        <w:t xml:space="preserve"> </w:t>
      </w:r>
      <w:r w:rsidR="006F52EB">
        <w:rPr>
          <w:rFonts w:ascii="Times New Roman" w:eastAsia="Times New Roman" w:hAnsi="Times New Roman" w:cs="Times New Roman"/>
        </w:rPr>
        <w:t>canon petrolero pas</w:t>
      </w:r>
      <w:r w:rsidR="002E6568">
        <w:rPr>
          <w:rFonts w:ascii="Times New Roman" w:eastAsia="Times New Roman" w:hAnsi="Times New Roman" w:cs="Times New Roman"/>
        </w:rPr>
        <w:t>aran d</w:t>
      </w:r>
      <w:r w:rsidR="006F52EB">
        <w:rPr>
          <w:rFonts w:ascii="Times New Roman" w:eastAsia="Times New Roman" w:hAnsi="Times New Roman" w:cs="Times New Roman"/>
        </w:rPr>
        <w:t>irectamente a formar parte de los ingresos de las municipalidades.</w:t>
      </w:r>
      <w:r>
        <w:rPr>
          <w:rFonts w:ascii="Times New Roman" w:eastAsia="Times New Roman" w:hAnsi="Times New Roman" w:cs="Times New Roman"/>
        </w:rPr>
        <w:t xml:space="preserve"> Si bien las acciones de la coyuntura crítica lograron hitos descentralizadores, otros dispositivos legales determinados en la escala nacional fueron necesarios para la transferencia de roles administrativos y el incremento de las capacidades estatales a escala local. </w:t>
      </w:r>
    </w:p>
    <w:p w14:paraId="0E145BEA" w14:textId="159ED3B5" w:rsidR="00713464" w:rsidRDefault="003B7D68" w:rsidP="009325C0">
      <w:pPr>
        <w:spacing w:after="240"/>
        <w:jc w:val="both"/>
        <w:rPr>
          <w:rFonts w:ascii="Times New Roman" w:eastAsia="Times New Roman" w:hAnsi="Times New Roman" w:cs="Times New Roman"/>
        </w:rPr>
      </w:pPr>
      <w:r>
        <w:rPr>
          <w:rFonts w:ascii="Times New Roman" w:eastAsia="Times New Roman" w:hAnsi="Times New Roman" w:cs="Times New Roman"/>
        </w:rPr>
        <w:t>El</w:t>
      </w:r>
      <w:r w:rsidR="006F52EB">
        <w:rPr>
          <w:rFonts w:ascii="Times New Roman" w:eastAsia="Times New Roman" w:hAnsi="Times New Roman" w:cs="Times New Roman"/>
        </w:rPr>
        <w:t xml:space="preserve"> tercer pucallpazo ocurr</w:t>
      </w:r>
      <w:r>
        <w:rPr>
          <w:rFonts w:ascii="Times New Roman" w:eastAsia="Times New Roman" w:hAnsi="Times New Roman" w:cs="Times New Roman"/>
        </w:rPr>
        <w:t>ió</w:t>
      </w:r>
      <w:r w:rsidR="006F52EB">
        <w:rPr>
          <w:rFonts w:ascii="Times New Roman" w:eastAsia="Times New Roman" w:hAnsi="Times New Roman" w:cs="Times New Roman"/>
        </w:rPr>
        <w:t xml:space="preserve"> en 1981 motivado por la ley 23331 por la cual se retorna</w:t>
      </w:r>
      <w:r w:rsidR="00F17D82">
        <w:rPr>
          <w:rFonts w:ascii="Times New Roman" w:eastAsia="Times New Roman" w:hAnsi="Times New Roman" w:cs="Times New Roman"/>
        </w:rPr>
        <w:t>ba</w:t>
      </w:r>
      <w:r w:rsidR="006F52EB">
        <w:rPr>
          <w:rFonts w:ascii="Times New Roman" w:eastAsia="Times New Roman" w:hAnsi="Times New Roman" w:cs="Times New Roman"/>
        </w:rPr>
        <w:t xml:space="preserve">, sin consulta, la Provincia de Ucayali al Departamento de Loreto. </w:t>
      </w:r>
      <w:r w:rsidR="006C7A95">
        <w:rPr>
          <w:rFonts w:ascii="Times New Roman" w:eastAsia="Times New Roman" w:hAnsi="Times New Roman" w:cs="Times New Roman"/>
        </w:rPr>
        <w:t xml:space="preserve">En ese sentido, esta última movilización sella la defensa de la departamentalización. </w:t>
      </w:r>
      <w:r w:rsidR="006F52EB">
        <w:rPr>
          <w:rFonts w:ascii="Times New Roman" w:eastAsia="Times New Roman" w:hAnsi="Times New Roman" w:cs="Times New Roman"/>
        </w:rPr>
        <w:t>Esta movilización no tuvo la recepción completa de la población ni l</w:t>
      </w:r>
      <w:r w:rsidR="008524F4">
        <w:rPr>
          <w:rFonts w:ascii="Times New Roman" w:eastAsia="Times New Roman" w:hAnsi="Times New Roman" w:cs="Times New Roman"/>
        </w:rPr>
        <w:t xml:space="preserve">a </w:t>
      </w:r>
      <w:r w:rsidR="006F52EB">
        <w:rPr>
          <w:rFonts w:ascii="Times New Roman" w:eastAsia="Times New Roman" w:hAnsi="Times New Roman" w:cs="Times New Roman"/>
        </w:rPr>
        <w:t xml:space="preserve">unidad organizativa de las anteriores huelgas. </w:t>
      </w:r>
      <w:r w:rsidR="00A86E49">
        <w:rPr>
          <w:rFonts w:ascii="Times New Roman" w:eastAsia="Times New Roman" w:hAnsi="Times New Roman" w:cs="Times New Roman"/>
        </w:rPr>
        <w:t xml:space="preserve">No obstante, a </w:t>
      </w:r>
      <w:r w:rsidR="006F52EB">
        <w:rPr>
          <w:rFonts w:ascii="Times New Roman" w:eastAsia="Times New Roman" w:hAnsi="Times New Roman" w:cs="Times New Roman"/>
        </w:rPr>
        <w:t>partir de esta movilización</w:t>
      </w:r>
      <w:r w:rsidR="008524F4">
        <w:rPr>
          <w:rFonts w:ascii="Times New Roman" w:eastAsia="Times New Roman" w:hAnsi="Times New Roman" w:cs="Times New Roman"/>
        </w:rPr>
        <w:t>,</w:t>
      </w:r>
      <w:r w:rsidR="006F52EB">
        <w:rPr>
          <w:rFonts w:ascii="Times New Roman" w:eastAsia="Times New Roman" w:hAnsi="Times New Roman" w:cs="Times New Roman"/>
        </w:rPr>
        <w:t xml:space="preserve"> se logró obtener el compromiso del gobierno central de hacer una consulta popular en la provincia de </w:t>
      </w:r>
      <w:r w:rsidR="008524F4">
        <w:rPr>
          <w:rFonts w:ascii="Times New Roman" w:eastAsia="Times New Roman" w:hAnsi="Times New Roman" w:cs="Times New Roman"/>
        </w:rPr>
        <w:t>Ucayali</w:t>
      </w:r>
      <w:r w:rsidR="006F52EB">
        <w:rPr>
          <w:rFonts w:ascii="Times New Roman" w:eastAsia="Times New Roman" w:hAnsi="Times New Roman" w:cs="Times New Roman"/>
        </w:rPr>
        <w:t xml:space="preserve"> para definir su pertenencia a uno u otro departamento</w:t>
      </w:r>
      <w:r>
        <w:rPr>
          <w:rFonts w:ascii="Times New Roman" w:eastAsia="Times New Roman" w:hAnsi="Times New Roman" w:cs="Times New Roman"/>
        </w:rPr>
        <w:t xml:space="preserve">. En este proceso de consulta, mayoritariamente ganó el retorno de la provincia de Ucayali al departamento de Ucayali y además </w:t>
      </w:r>
      <w:r w:rsidR="006F52EB">
        <w:rPr>
          <w:rFonts w:ascii="Times New Roman" w:eastAsia="Times New Roman" w:hAnsi="Times New Roman" w:cs="Times New Roman"/>
        </w:rPr>
        <w:t xml:space="preserve">se </w:t>
      </w:r>
      <w:r>
        <w:rPr>
          <w:rFonts w:ascii="Times New Roman" w:eastAsia="Times New Roman" w:hAnsi="Times New Roman" w:cs="Times New Roman"/>
        </w:rPr>
        <w:t xml:space="preserve">consolidó la conversión de los distritos de </w:t>
      </w:r>
      <w:r w:rsidR="008524F4">
        <w:rPr>
          <w:rFonts w:ascii="Times New Roman" w:eastAsia="Times New Roman" w:hAnsi="Times New Roman" w:cs="Times New Roman"/>
        </w:rPr>
        <w:t>Ata</w:t>
      </w:r>
      <w:r w:rsidR="006F52EB">
        <w:rPr>
          <w:rFonts w:ascii="Times New Roman" w:eastAsia="Times New Roman" w:hAnsi="Times New Roman" w:cs="Times New Roman"/>
        </w:rPr>
        <w:t xml:space="preserve">laya, </w:t>
      </w:r>
      <w:r w:rsidR="008524F4">
        <w:rPr>
          <w:rFonts w:ascii="Times New Roman" w:eastAsia="Times New Roman" w:hAnsi="Times New Roman" w:cs="Times New Roman"/>
        </w:rPr>
        <w:t>Purús</w:t>
      </w:r>
      <w:r w:rsidR="006F52EB">
        <w:rPr>
          <w:rFonts w:ascii="Times New Roman" w:eastAsia="Times New Roman" w:hAnsi="Times New Roman" w:cs="Times New Roman"/>
        </w:rPr>
        <w:t xml:space="preserve"> y </w:t>
      </w:r>
      <w:r w:rsidR="008524F4">
        <w:rPr>
          <w:rFonts w:ascii="Times New Roman" w:eastAsia="Times New Roman" w:hAnsi="Times New Roman" w:cs="Times New Roman"/>
        </w:rPr>
        <w:t>P</w:t>
      </w:r>
      <w:r w:rsidR="006F52EB">
        <w:rPr>
          <w:rFonts w:ascii="Times New Roman" w:eastAsia="Times New Roman" w:hAnsi="Times New Roman" w:cs="Times New Roman"/>
        </w:rPr>
        <w:t xml:space="preserve">adre </w:t>
      </w:r>
      <w:r w:rsidR="008524F4">
        <w:rPr>
          <w:rFonts w:ascii="Times New Roman" w:eastAsia="Times New Roman" w:hAnsi="Times New Roman" w:cs="Times New Roman"/>
        </w:rPr>
        <w:t>A</w:t>
      </w:r>
      <w:r w:rsidR="006F52EB">
        <w:rPr>
          <w:rFonts w:ascii="Times New Roman" w:eastAsia="Times New Roman" w:hAnsi="Times New Roman" w:cs="Times New Roman"/>
        </w:rPr>
        <w:t xml:space="preserve">bad </w:t>
      </w:r>
      <w:r>
        <w:rPr>
          <w:rFonts w:ascii="Times New Roman" w:eastAsia="Times New Roman" w:hAnsi="Times New Roman" w:cs="Times New Roman"/>
        </w:rPr>
        <w:t xml:space="preserve">en provincias. </w:t>
      </w:r>
    </w:p>
    <w:p w14:paraId="647132BD" w14:textId="72588819" w:rsidR="00A9359B" w:rsidRDefault="00BF798C" w:rsidP="009325C0">
      <w:pPr>
        <w:spacing w:after="240"/>
        <w:jc w:val="both"/>
        <w:rPr>
          <w:rFonts w:ascii="Times New Roman" w:eastAsia="Times New Roman" w:hAnsi="Times New Roman" w:cs="Times New Roman"/>
          <w:color w:val="FF0000"/>
        </w:rPr>
      </w:pPr>
      <w:r>
        <w:rPr>
          <w:rFonts w:ascii="Times New Roman" w:eastAsia="Times New Roman" w:hAnsi="Times New Roman" w:cs="Times New Roman"/>
          <w:color w:val="FF0000"/>
        </w:rPr>
        <w:t>Como se ha descrito, l</w:t>
      </w:r>
      <w:r w:rsidR="00D1207F" w:rsidRPr="00655812">
        <w:rPr>
          <w:rFonts w:ascii="Times New Roman" w:eastAsia="Times New Roman" w:hAnsi="Times New Roman" w:cs="Times New Roman"/>
          <w:color w:val="FF0000"/>
        </w:rPr>
        <w:t xml:space="preserve">a coalición social que impulsó los Pucallpazos fue heterogénea, amplia y predominantemente coyuntural, aunque logró una articulación destacada durante el ciclo 1978–1981. El Frente de Defensa de Coronel Portillo (FREDECOP) actuó como plataforma organizadora, convocando gremios del magisterio y transporte, asociaciones de barrios, comerciantes locales, periodistas, líderes religiosos y actores empresariales. Su capacidad de movilización descansó en una narrativa descentralista que articuló intereses diversos en torno a un clivaje común: la lucha contra el centralismo administrativo y la redistribución desigual del poder territorial. En ese sentido, la coalición fue transideológica: unida más por objetivos territoriales que por afinidades doctrinarias, lo que coincide con hallazgos de la literatura sobre movimientos de base en contextos periféricos (Tarrow, 2011; Goldfrank, 2007). Si bien existieron tensiones ideológicas —entre militantes de izquierda y representantes del empresariado local—, estas fueron contenidas mediante acuerdos tácticos que privilegiaban el logro de objetivos inmediatos (McAdam, Tarrow &amp; Tilly, 2001). </w:t>
      </w:r>
    </w:p>
    <w:p w14:paraId="26B901CD" w14:textId="542C8237" w:rsidR="0052744A" w:rsidRPr="00FA2F3A" w:rsidRDefault="00D1207F" w:rsidP="0052744A">
      <w:pPr>
        <w:spacing w:after="240" w:line="259" w:lineRule="auto"/>
        <w:jc w:val="both"/>
        <w:rPr>
          <w:rFonts w:ascii="Times New Roman" w:eastAsia="Times New Roman" w:hAnsi="Times New Roman" w:cs="Times New Roman"/>
          <w:color w:val="FF0000"/>
          <w:lang w:val="es-PE"/>
        </w:rPr>
      </w:pPr>
      <w:r w:rsidRPr="00655812">
        <w:rPr>
          <w:rFonts w:ascii="Times New Roman" w:eastAsia="Times New Roman" w:hAnsi="Times New Roman" w:cs="Times New Roman"/>
          <w:color w:val="FF0000"/>
        </w:rPr>
        <w:t xml:space="preserve">La coalición fue efectiva mientras hubo una amenaza común y demandas claramente formuladas; sin embargo, careció de mecanismos institucionales duraderos para sostenerse una vez logrado el hito de la departamentalización. En términos comparados, se trató de una coalición de movilización más que de gobernanza, típica de lo que Gibson (2005) denomina "autoridad territorial negociada" en democracias subnacionales emergentes. </w:t>
      </w:r>
    </w:p>
    <w:p w14:paraId="0B6CDF0C" w14:textId="2286EA12" w:rsidR="00D1207F" w:rsidRPr="0052744A" w:rsidRDefault="00D1207F" w:rsidP="009325C0">
      <w:pPr>
        <w:spacing w:after="240"/>
        <w:jc w:val="both"/>
        <w:rPr>
          <w:rFonts w:ascii="Times New Roman" w:eastAsia="Times New Roman" w:hAnsi="Times New Roman" w:cs="Times New Roman"/>
          <w:color w:val="FF0000"/>
          <w:lang w:val="es-PE"/>
        </w:rPr>
      </w:pPr>
    </w:p>
    <w:p w14:paraId="59B188A1" w14:textId="7CF71CCE" w:rsidR="00655812" w:rsidRPr="00655812" w:rsidRDefault="00655812" w:rsidP="009325C0">
      <w:pPr>
        <w:spacing w:after="240"/>
        <w:jc w:val="both"/>
        <w:rPr>
          <w:rFonts w:ascii="Times New Roman" w:eastAsia="Times New Roman" w:hAnsi="Times New Roman" w:cs="Times New Roman"/>
          <w:color w:val="FF0000"/>
        </w:rPr>
      </w:pPr>
      <w:r w:rsidRPr="00655812">
        <w:rPr>
          <w:rFonts w:ascii="Times New Roman" w:eastAsia="Times New Roman" w:hAnsi="Times New Roman" w:cs="Times New Roman"/>
          <w:color w:val="FF0000"/>
        </w:rPr>
        <w:lastRenderedPageBreak/>
        <w:t xml:space="preserve">Durante la década de 1990, el gobierno de Alberto Fujimori promovió activamente la desarticulación de los gremios a través de reformas de flexibilización laboral y una estrategia de deslegitimación del sindicalismo como actor político (Degregori, 2001). Este proceso fue parte de un patrón más amplio de “desinstitucionalización controlada” que erosionó los canales tradicionales de intermediación entre Estado y sociedad (Levitsky, 1999). </w:t>
      </w:r>
      <w:r w:rsidR="005A326A">
        <w:rPr>
          <w:rFonts w:ascii="Times New Roman" w:eastAsia="Times New Roman" w:hAnsi="Times New Roman" w:cs="Times New Roman"/>
          <w:color w:val="FF0000"/>
        </w:rPr>
        <w:t>En esa línea, la</w:t>
      </w:r>
      <w:r w:rsidR="005A326A">
        <w:rPr>
          <w:rFonts w:ascii="Times New Roman" w:eastAsia="Times New Roman" w:hAnsi="Times New Roman" w:cs="Times New Roman"/>
          <w:color w:val="FF0000"/>
        </w:rPr>
        <w:t xml:space="preserve"> coalición </w:t>
      </w:r>
      <w:r w:rsidR="005A326A">
        <w:rPr>
          <w:rFonts w:ascii="Times New Roman" w:eastAsia="Times New Roman" w:hAnsi="Times New Roman" w:cs="Times New Roman"/>
          <w:color w:val="FF0000"/>
        </w:rPr>
        <w:t xml:space="preserve">descentralista de Pucallpa </w:t>
      </w:r>
      <w:r w:rsidR="005A326A">
        <w:rPr>
          <w:rFonts w:ascii="Times New Roman" w:eastAsia="Times New Roman" w:hAnsi="Times New Roman" w:cs="Times New Roman"/>
          <w:color w:val="FF0000"/>
        </w:rPr>
        <w:t xml:space="preserve">tuvo un </w:t>
      </w:r>
      <w:r w:rsidR="005A326A" w:rsidRPr="00655812">
        <w:rPr>
          <w:rFonts w:ascii="Times New Roman" w:eastAsia="Times New Roman" w:hAnsi="Times New Roman" w:cs="Times New Roman"/>
          <w:color w:val="FF0000"/>
        </w:rPr>
        <w:t>declive posterior, en e</w:t>
      </w:r>
      <w:r w:rsidR="005A326A">
        <w:rPr>
          <w:rFonts w:ascii="Times New Roman" w:eastAsia="Times New Roman" w:hAnsi="Times New Roman" w:cs="Times New Roman"/>
          <w:color w:val="FF0000"/>
        </w:rPr>
        <w:t xml:space="preserve">ste </w:t>
      </w:r>
      <w:r w:rsidR="005A326A" w:rsidRPr="00655812">
        <w:rPr>
          <w:rFonts w:ascii="Times New Roman" w:eastAsia="Times New Roman" w:hAnsi="Times New Roman" w:cs="Times New Roman"/>
          <w:color w:val="FF0000"/>
        </w:rPr>
        <w:t>contexto del debilitamiento del sindicalismo,</w:t>
      </w:r>
      <w:r w:rsidR="005A326A">
        <w:rPr>
          <w:rFonts w:ascii="Times New Roman" w:eastAsia="Times New Roman" w:hAnsi="Times New Roman" w:cs="Times New Roman"/>
          <w:color w:val="FF0000"/>
        </w:rPr>
        <w:t xml:space="preserve"> con la consecuente reducción de la capacidad de movilización y representación de los intereses sociales por parte de los gremios. Esto evidencia </w:t>
      </w:r>
      <w:r w:rsidR="005A326A" w:rsidRPr="00655812">
        <w:rPr>
          <w:rFonts w:ascii="Times New Roman" w:eastAsia="Times New Roman" w:hAnsi="Times New Roman" w:cs="Times New Roman"/>
          <w:color w:val="FF0000"/>
        </w:rPr>
        <w:t>las limitaciones estructurales para institucionalizar coaliciones democratizadoras en regiones periféricas sin el respaldo de partidos políticos estables ni marcos normativos que fortalezcan la participación ciudadana.</w:t>
      </w:r>
      <w:r w:rsidR="00CD16A3">
        <w:rPr>
          <w:rFonts w:ascii="Times New Roman" w:eastAsia="Times New Roman" w:hAnsi="Times New Roman" w:cs="Times New Roman"/>
          <w:color w:val="FF0000"/>
        </w:rPr>
        <w:t xml:space="preserve"> </w:t>
      </w:r>
      <w:r w:rsidRPr="00655812">
        <w:rPr>
          <w:rFonts w:ascii="Times New Roman" w:eastAsia="Times New Roman" w:hAnsi="Times New Roman" w:cs="Times New Roman"/>
          <w:color w:val="FF0000"/>
        </w:rPr>
        <w:t>En perspectiva comparada, este tipo de desarticulación de coaliciones sociales ha sido documentado en otros países de América Latina, donde la implementación de reformas neoliberales debilitó la capacidad organizativa de los sectores populares y sus posibilidades de incidir en procesos de democratización desde abajo (Silva, 2009).</w:t>
      </w:r>
    </w:p>
    <w:p w14:paraId="774E7AD1" w14:textId="77777777" w:rsidR="00713464" w:rsidRDefault="006F52EB" w:rsidP="009325C0">
      <w:pPr>
        <w:numPr>
          <w:ilvl w:val="0"/>
          <w:numId w:val="1"/>
        </w:numPr>
        <w:spacing w:before="240" w:after="240"/>
        <w:jc w:val="both"/>
        <w:rPr>
          <w:rFonts w:ascii="Times New Roman" w:eastAsia="Times New Roman" w:hAnsi="Times New Roman" w:cs="Times New Roman"/>
        </w:rPr>
      </w:pPr>
      <w:r>
        <w:rPr>
          <w:rFonts w:ascii="Times New Roman" w:eastAsia="Times New Roman" w:hAnsi="Times New Roman" w:cs="Times New Roman"/>
        </w:rPr>
        <w:t>Secuelas: efectos inmediatos</w:t>
      </w:r>
    </w:p>
    <w:p w14:paraId="18CA96CB" w14:textId="69B43207" w:rsidR="00713464" w:rsidRDefault="00797AD1" w:rsidP="009325C0">
      <w:pPr>
        <w:spacing w:before="240" w:after="240" w:line="254" w:lineRule="auto"/>
        <w:jc w:val="both"/>
        <w:rPr>
          <w:rFonts w:ascii="Times New Roman" w:eastAsia="Times New Roman" w:hAnsi="Times New Roman" w:cs="Times New Roman"/>
        </w:rPr>
      </w:pPr>
      <w:r>
        <w:rPr>
          <w:rFonts w:ascii="Times New Roman" w:eastAsia="Times New Roman" w:hAnsi="Times New Roman" w:cs="Times New Roman"/>
        </w:rPr>
        <w:t>S</w:t>
      </w:r>
      <w:r w:rsidR="006F52EB">
        <w:rPr>
          <w:rFonts w:ascii="Times New Roman" w:eastAsia="Times New Roman" w:hAnsi="Times New Roman" w:cs="Times New Roman"/>
        </w:rPr>
        <w:t>egún David Collier</w:t>
      </w:r>
      <w:r>
        <w:rPr>
          <w:rFonts w:ascii="Times New Roman" w:eastAsia="Times New Roman" w:hAnsi="Times New Roman" w:cs="Times New Roman"/>
        </w:rPr>
        <w:t>,</w:t>
      </w:r>
      <w:r w:rsidR="006F52EB">
        <w:rPr>
          <w:rFonts w:ascii="Times New Roman" w:eastAsia="Times New Roman" w:hAnsi="Times New Roman" w:cs="Times New Roman"/>
        </w:rPr>
        <w:t xml:space="preserve"> “el período de las secuelas es </w:t>
      </w:r>
      <w:r w:rsidR="008F46D6">
        <w:rPr>
          <w:rFonts w:ascii="Times New Roman" w:eastAsia="Times New Roman" w:hAnsi="Times New Roman" w:cs="Times New Roman"/>
        </w:rPr>
        <w:t>un paso</w:t>
      </w:r>
      <w:r w:rsidR="006F52EB">
        <w:rPr>
          <w:rFonts w:ascii="Times New Roman" w:eastAsia="Times New Roman" w:hAnsi="Times New Roman" w:cs="Times New Roman"/>
        </w:rPr>
        <w:t xml:space="preserve"> intermedio entre la coyuntura crítica y los legados” (Collier, 2022: 42).  Las secuelas aluden a los resultados inmediatos de las coyunturas críticas, los triunfos y las derrotas de los protagonistas, las continuidades y las rupturas con el pasado, las acciones, las reacciones y las contra-reacciones que generan</w:t>
      </w:r>
      <w:r>
        <w:rPr>
          <w:rFonts w:ascii="Times New Roman" w:eastAsia="Times New Roman" w:hAnsi="Times New Roman" w:cs="Times New Roman"/>
        </w:rPr>
        <w:t xml:space="preserve">. </w:t>
      </w:r>
    </w:p>
    <w:p w14:paraId="2F07AEC2" w14:textId="3DE20C73" w:rsidR="00713464" w:rsidRDefault="00797AD1"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En el caso de los </w:t>
      </w:r>
      <w:r w:rsidR="000E4F22">
        <w:rPr>
          <w:rFonts w:ascii="Times New Roman" w:eastAsia="Times New Roman" w:hAnsi="Times New Roman" w:cs="Times New Roman"/>
        </w:rPr>
        <w:t>Pucallpazos</w:t>
      </w:r>
      <w:r>
        <w:rPr>
          <w:rFonts w:ascii="Times New Roman" w:eastAsia="Times New Roman" w:hAnsi="Times New Roman" w:cs="Times New Roman"/>
        </w:rPr>
        <w:t>, l</w:t>
      </w:r>
      <w:r w:rsidR="006F52EB">
        <w:rPr>
          <w:rFonts w:ascii="Times New Roman" w:eastAsia="Times New Roman" w:hAnsi="Times New Roman" w:cs="Times New Roman"/>
        </w:rPr>
        <w:t xml:space="preserve">os logros de la primera </w:t>
      </w:r>
      <w:r>
        <w:rPr>
          <w:rFonts w:ascii="Times New Roman" w:eastAsia="Times New Roman" w:hAnsi="Times New Roman" w:cs="Times New Roman"/>
        </w:rPr>
        <w:t>movilización</w:t>
      </w:r>
      <w:r w:rsidR="006F52EB">
        <w:rPr>
          <w:rFonts w:ascii="Times New Roman" w:eastAsia="Times New Roman" w:hAnsi="Times New Roman" w:cs="Times New Roman"/>
        </w:rPr>
        <w:t xml:space="preserve"> fueron la creación del departamento de </w:t>
      </w:r>
      <w:r>
        <w:rPr>
          <w:rFonts w:ascii="Times New Roman" w:eastAsia="Times New Roman" w:hAnsi="Times New Roman" w:cs="Times New Roman"/>
        </w:rPr>
        <w:t>Ucayali</w:t>
      </w:r>
      <w:r w:rsidR="006F52EB">
        <w:rPr>
          <w:rFonts w:ascii="Times New Roman" w:eastAsia="Times New Roman" w:hAnsi="Times New Roman" w:cs="Times New Roman"/>
        </w:rPr>
        <w:t xml:space="preserve"> y la creación de una forma de administración del territorio el Comité de Desarrollo de Coronel </w:t>
      </w:r>
      <w:r>
        <w:rPr>
          <w:rFonts w:ascii="Times New Roman" w:eastAsia="Times New Roman" w:hAnsi="Times New Roman" w:cs="Times New Roman"/>
        </w:rPr>
        <w:t>Portillo (</w:t>
      </w:r>
      <w:r w:rsidR="006F52EB">
        <w:rPr>
          <w:rFonts w:ascii="Times New Roman" w:eastAsia="Times New Roman" w:hAnsi="Times New Roman" w:cs="Times New Roman"/>
        </w:rPr>
        <w:t xml:space="preserve">CODECOP), paso previo y transitorio hasta la creación del Departamento de Ucayali. También se </w:t>
      </w:r>
      <w:r>
        <w:rPr>
          <w:rFonts w:ascii="Times New Roman" w:eastAsia="Times New Roman" w:hAnsi="Times New Roman" w:cs="Times New Roman"/>
        </w:rPr>
        <w:t>lograron</w:t>
      </w:r>
      <w:r w:rsidR="006F52EB">
        <w:rPr>
          <w:rFonts w:ascii="Times New Roman" w:eastAsia="Times New Roman" w:hAnsi="Times New Roman" w:cs="Times New Roman"/>
        </w:rPr>
        <w:t xml:space="preserve"> extender servicios </w:t>
      </w:r>
      <w:r>
        <w:rPr>
          <w:rFonts w:ascii="Times New Roman" w:eastAsia="Times New Roman" w:hAnsi="Times New Roman" w:cs="Times New Roman"/>
        </w:rPr>
        <w:t>públicos</w:t>
      </w:r>
      <w:r w:rsidR="006F52EB">
        <w:rPr>
          <w:rFonts w:ascii="Times New Roman" w:eastAsia="Times New Roman" w:hAnsi="Times New Roman" w:cs="Times New Roman"/>
        </w:rPr>
        <w:t xml:space="preserve"> y conectividad a través de la </w:t>
      </w:r>
      <w:r>
        <w:rPr>
          <w:rFonts w:ascii="Times New Roman" w:eastAsia="Times New Roman" w:hAnsi="Times New Roman" w:cs="Times New Roman"/>
        </w:rPr>
        <w:t>pavimentación</w:t>
      </w:r>
      <w:r w:rsidR="006F52EB">
        <w:rPr>
          <w:rFonts w:ascii="Times New Roman" w:eastAsia="Times New Roman" w:hAnsi="Times New Roman" w:cs="Times New Roman"/>
        </w:rPr>
        <w:t xml:space="preserve"> de carreteras, la </w:t>
      </w:r>
      <w:r>
        <w:rPr>
          <w:rFonts w:ascii="Times New Roman" w:eastAsia="Times New Roman" w:hAnsi="Times New Roman" w:cs="Times New Roman"/>
        </w:rPr>
        <w:t>creación</w:t>
      </w:r>
      <w:r w:rsidR="006F52EB">
        <w:rPr>
          <w:rFonts w:ascii="Times New Roman" w:eastAsia="Times New Roman" w:hAnsi="Times New Roman" w:cs="Times New Roman"/>
        </w:rPr>
        <w:t xml:space="preserve"> del hospital del seguro social, </w:t>
      </w:r>
      <w:r>
        <w:rPr>
          <w:rFonts w:ascii="Times New Roman" w:eastAsia="Times New Roman" w:hAnsi="Times New Roman" w:cs="Times New Roman"/>
        </w:rPr>
        <w:t xml:space="preserve">el </w:t>
      </w:r>
      <w:r w:rsidR="006F52EB">
        <w:rPr>
          <w:rFonts w:ascii="Times New Roman" w:eastAsia="Times New Roman" w:hAnsi="Times New Roman" w:cs="Times New Roman"/>
        </w:rPr>
        <w:t>mejoramiento de servicios de electricidad y saneamiento</w:t>
      </w:r>
      <w:r w:rsidR="008524F4">
        <w:rPr>
          <w:rFonts w:ascii="Times New Roman" w:eastAsia="Times New Roman" w:hAnsi="Times New Roman" w:cs="Times New Roman"/>
        </w:rPr>
        <w:t>,</w:t>
      </w:r>
      <w:r w:rsidR="006F52EB">
        <w:rPr>
          <w:rFonts w:ascii="Times New Roman" w:eastAsia="Times New Roman" w:hAnsi="Times New Roman" w:cs="Times New Roman"/>
        </w:rPr>
        <w:t xml:space="preserve"> el terminal fluvial</w:t>
      </w:r>
      <w:r w:rsidR="008524F4">
        <w:rPr>
          <w:rFonts w:ascii="Times New Roman" w:eastAsia="Times New Roman" w:hAnsi="Times New Roman" w:cs="Times New Roman"/>
        </w:rPr>
        <w:t xml:space="preserve"> y la creación de la universidad pública de Pucallpa. </w:t>
      </w:r>
    </w:p>
    <w:p w14:paraId="40727594" w14:textId="56915BAD" w:rsidR="00713464" w:rsidRDefault="00797AD1" w:rsidP="009325C0">
      <w:pPr>
        <w:spacing w:after="240"/>
        <w:jc w:val="both"/>
        <w:rPr>
          <w:rFonts w:ascii="Times New Roman" w:eastAsia="Times New Roman" w:hAnsi="Times New Roman" w:cs="Times New Roman"/>
        </w:rPr>
      </w:pPr>
      <w:r>
        <w:rPr>
          <w:rFonts w:ascii="Times New Roman" w:eastAsia="Times New Roman" w:hAnsi="Times New Roman" w:cs="Times New Roman"/>
        </w:rPr>
        <w:t>El logro principal de</w:t>
      </w:r>
      <w:r w:rsidR="006F52EB">
        <w:rPr>
          <w:rFonts w:ascii="Times New Roman" w:eastAsia="Times New Roman" w:hAnsi="Times New Roman" w:cs="Times New Roman"/>
        </w:rPr>
        <w:t xml:space="preserve"> la segunda </w:t>
      </w:r>
      <w:r>
        <w:rPr>
          <w:rFonts w:ascii="Times New Roman" w:eastAsia="Times New Roman" w:hAnsi="Times New Roman" w:cs="Times New Roman"/>
        </w:rPr>
        <w:t>movilización fue la f</w:t>
      </w:r>
      <w:r w:rsidR="006F52EB">
        <w:rPr>
          <w:rFonts w:ascii="Times New Roman" w:eastAsia="Times New Roman" w:hAnsi="Times New Roman" w:cs="Times New Roman"/>
        </w:rPr>
        <w:t>irma del Decreto Ley N° 23099</w:t>
      </w:r>
      <w:r>
        <w:rPr>
          <w:rFonts w:ascii="Times New Roman" w:eastAsia="Times New Roman" w:hAnsi="Times New Roman" w:cs="Times New Roman"/>
        </w:rPr>
        <w:t xml:space="preserve"> que creaba </w:t>
      </w:r>
      <w:r w:rsidR="006F52EB">
        <w:rPr>
          <w:rFonts w:ascii="Times New Roman" w:eastAsia="Times New Roman" w:hAnsi="Times New Roman" w:cs="Times New Roman"/>
        </w:rPr>
        <w:t xml:space="preserve">el Departamento de Ucayali con las provincias de Coronel Portillo y Ucayali. </w:t>
      </w:r>
      <w:r>
        <w:rPr>
          <w:rFonts w:ascii="Times New Roman" w:eastAsia="Times New Roman" w:hAnsi="Times New Roman" w:cs="Times New Roman"/>
        </w:rPr>
        <w:t xml:space="preserve">Con esta creación, se instala la </w:t>
      </w:r>
      <w:r w:rsidR="006F52EB">
        <w:rPr>
          <w:rFonts w:ascii="Times New Roman" w:eastAsia="Times New Roman" w:hAnsi="Times New Roman" w:cs="Times New Roman"/>
        </w:rPr>
        <w:t>CORDEU (</w:t>
      </w:r>
      <w:r w:rsidR="006F52EB" w:rsidRPr="008F46D6">
        <w:rPr>
          <w:rFonts w:ascii="Times New Roman" w:eastAsia="Times New Roman" w:hAnsi="Times New Roman" w:cs="Times New Roman"/>
        </w:rPr>
        <w:t xml:space="preserve">Corporación Departamental de Desarrollo de </w:t>
      </w:r>
      <w:r w:rsidR="008F46D6" w:rsidRPr="008F46D6">
        <w:rPr>
          <w:rFonts w:ascii="Times New Roman" w:eastAsia="Times New Roman" w:hAnsi="Times New Roman" w:cs="Times New Roman"/>
        </w:rPr>
        <w:t>Ucayali)</w:t>
      </w:r>
      <w:r w:rsidRPr="008F46D6">
        <w:rPr>
          <w:rFonts w:ascii="Times New Roman" w:eastAsia="Times New Roman" w:hAnsi="Times New Roman" w:cs="Times New Roman"/>
        </w:rPr>
        <w:t xml:space="preserve"> que </w:t>
      </w:r>
      <w:r w:rsidR="006F52EB">
        <w:rPr>
          <w:rFonts w:ascii="Times New Roman" w:eastAsia="Times New Roman" w:hAnsi="Times New Roman" w:cs="Times New Roman"/>
        </w:rPr>
        <w:t xml:space="preserve">empezó los trabajos de apertura, nivelación y enripiado de calles y relleno de alcantarillas en la ciudad de Pucallpa. Se concluyeron con la primera etapa de pavimentación de calles de Pucallpa y la pavimentación de la vía de acceso a la ciudad. </w:t>
      </w:r>
    </w:p>
    <w:p w14:paraId="585F286B" w14:textId="0A81C218" w:rsidR="00713464" w:rsidRDefault="00797AD1"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Otras secuelas fueron la continuidad de la trayectoria política </w:t>
      </w:r>
      <w:r w:rsidR="008F46D6">
        <w:rPr>
          <w:rFonts w:ascii="Times New Roman" w:eastAsia="Times New Roman" w:hAnsi="Times New Roman" w:cs="Times New Roman"/>
        </w:rPr>
        <w:t xml:space="preserve">de algunos de sus líderes que fueron </w:t>
      </w:r>
      <w:proofErr w:type="gramStart"/>
      <w:r w:rsidR="008F46D6">
        <w:rPr>
          <w:rFonts w:ascii="Times New Roman" w:eastAsia="Times New Roman" w:hAnsi="Times New Roman" w:cs="Times New Roman"/>
        </w:rPr>
        <w:t>elegidos como</w:t>
      </w:r>
      <w:proofErr w:type="gramEnd"/>
      <w:r w:rsidR="008F46D6">
        <w:rPr>
          <w:rFonts w:ascii="Times New Roman" w:eastAsia="Times New Roman" w:hAnsi="Times New Roman" w:cs="Times New Roman"/>
        </w:rPr>
        <w:t xml:space="preserve"> alcaldes distritales y provinciales y que continuaron su trayectoria en cargos políticos de representación nacional</w:t>
      </w:r>
      <w:r w:rsidR="00FA1B2B">
        <w:rPr>
          <w:rFonts w:ascii="Times New Roman" w:eastAsia="Times New Roman" w:hAnsi="Times New Roman" w:cs="Times New Roman"/>
        </w:rPr>
        <w:t xml:space="preserve">, como </w:t>
      </w:r>
      <w:proofErr w:type="gramStart"/>
      <w:r w:rsidR="00FA1B2B">
        <w:rPr>
          <w:rFonts w:ascii="Times New Roman" w:eastAsia="Times New Roman" w:hAnsi="Times New Roman" w:cs="Times New Roman"/>
        </w:rPr>
        <w:t>senadores</w:t>
      </w:r>
      <w:proofErr w:type="gramEnd"/>
      <w:r w:rsidR="00FA1B2B">
        <w:rPr>
          <w:rFonts w:ascii="Times New Roman" w:eastAsia="Times New Roman" w:hAnsi="Times New Roman" w:cs="Times New Roman"/>
        </w:rPr>
        <w:t xml:space="preserve"> por ejemplo</w:t>
      </w:r>
      <w:r w:rsidR="008F46D6">
        <w:rPr>
          <w:rFonts w:ascii="Times New Roman" w:eastAsia="Times New Roman" w:hAnsi="Times New Roman" w:cs="Times New Roman"/>
        </w:rPr>
        <w:t>. A</w:t>
      </w:r>
      <w:r w:rsidR="006F52EB">
        <w:rPr>
          <w:rFonts w:ascii="Times New Roman" w:eastAsia="Times New Roman" w:hAnsi="Times New Roman" w:cs="Times New Roman"/>
        </w:rPr>
        <w:t>ctualmente ya ninguno</w:t>
      </w:r>
      <w:r w:rsidR="00F0621F">
        <w:rPr>
          <w:rFonts w:ascii="Times New Roman" w:eastAsia="Times New Roman" w:hAnsi="Times New Roman" w:cs="Times New Roman"/>
        </w:rPr>
        <w:t xml:space="preserve"> de estos actores</w:t>
      </w:r>
      <w:r w:rsidR="006F52EB">
        <w:rPr>
          <w:rFonts w:ascii="Times New Roman" w:eastAsia="Times New Roman" w:hAnsi="Times New Roman" w:cs="Times New Roman"/>
        </w:rPr>
        <w:t xml:space="preserve"> </w:t>
      </w:r>
      <w:r w:rsidR="008F46D6">
        <w:rPr>
          <w:rFonts w:ascii="Times New Roman" w:eastAsia="Times New Roman" w:hAnsi="Times New Roman" w:cs="Times New Roman"/>
        </w:rPr>
        <w:t>está</w:t>
      </w:r>
      <w:r w:rsidR="006F52EB">
        <w:rPr>
          <w:rFonts w:ascii="Times New Roman" w:eastAsia="Times New Roman" w:hAnsi="Times New Roman" w:cs="Times New Roman"/>
        </w:rPr>
        <w:t xml:space="preserve"> en cargos estatales de gobierno local ni regional. </w:t>
      </w:r>
    </w:p>
    <w:p w14:paraId="3C2DFA3C" w14:textId="3E041FB6" w:rsidR="00713464" w:rsidRDefault="008F46D6"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Por su parte, e</w:t>
      </w:r>
      <w:r w:rsidR="006F52EB">
        <w:rPr>
          <w:rFonts w:ascii="Times New Roman" w:eastAsia="Times New Roman" w:hAnsi="Times New Roman" w:cs="Times New Roman"/>
        </w:rPr>
        <w:t xml:space="preserve">l frente </w:t>
      </w:r>
      <w:r>
        <w:rPr>
          <w:rFonts w:ascii="Times New Roman" w:eastAsia="Times New Roman" w:hAnsi="Times New Roman" w:cs="Times New Roman"/>
        </w:rPr>
        <w:t xml:space="preserve">de defensa fue conducido por actores de partidos de izquierda, lo que en palabras de Flores representa la “politización” del frente y “la pérdida de mística” que convocaba a sus integrantes. El Frente perdió su capacidad de convocatoria, en el marco, además, del ocaso y </w:t>
      </w:r>
      <w:r w:rsidR="000E4F22">
        <w:rPr>
          <w:rFonts w:ascii="Times New Roman" w:eastAsia="Times New Roman" w:hAnsi="Times New Roman" w:cs="Times New Roman"/>
        </w:rPr>
        <w:t>la desarticulación</w:t>
      </w:r>
      <w:r w:rsidR="006F52EB">
        <w:rPr>
          <w:rFonts w:ascii="Times New Roman" w:eastAsia="Times New Roman" w:hAnsi="Times New Roman" w:cs="Times New Roman"/>
        </w:rPr>
        <w:t xml:space="preserve"> de los gremios a nivel nacional. </w:t>
      </w:r>
    </w:p>
    <w:p w14:paraId="4AE5A118" w14:textId="3C5A508B" w:rsidR="00713464" w:rsidRDefault="006F52EB" w:rsidP="009325C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“Entra </w:t>
      </w:r>
      <w:r w:rsidR="000D7787">
        <w:rPr>
          <w:rFonts w:ascii="Times New Roman" w:eastAsia="Times New Roman" w:hAnsi="Times New Roman" w:cs="Times New Roman"/>
        </w:rPr>
        <w:t>F</w:t>
      </w:r>
      <w:r>
        <w:rPr>
          <w:rFonts w:ascii="Times New Roman" w:eastAsia="Times New Roman" w:hAnsi="Times New Roman" w:cs="Times New Roman"/>
        </w:rPr>
        <w:t xml:space="preserve">ujimori y rompe las unidades sindicales en el </w:t>
      </w:r>
      <w:r w:rsidR="000D7787">
        <w:rPr>
          <w:rFonts w:ascii="Times New Roman" w:eastAsia="Times New Roman" w:hAnsi="Times New Roman" w:cs="Times New Roman"/>
        </w:rPr>
        <w:t>Perú</w:t>
      </w:r>
      <w:r>
        <w:rPr>
          <w:rFonts w:ascii="Times New Roman" w:eastAsia="Times New Roman" w:hAnsi="Times New Roman" w:cs="Times New Roman"/>
        </w:rPr>
        <w:t xml:space="preserve">, no solamente en </w:t>
      </w:r>
      <w:r w:rsidR="000D7787">
        <w:rPr>
          <w:rFonts w:ascii="Times New Roman" w:eastAsia="Times New Roman" w:hAnsi="Times New Roman" w:cs="Times New Roman"/>
        </w:rPr>
        <w:t>Pucallpa</w:t>
      </w:r>
      <w:r>
        <w:rPr>
          <w:rFonts w:ascii="Times New Roman" w:eastAsia="Times New Roman" w:hAnsi="Times New Roman" w:cs="Times New Roman"/>
        </w:rPr>
        <w:t xml:space="preserve">. </w:t>
      </w:r>
      <w:r w:rsidR="000D7787">
        <w:rPr>
          <w:rFonts w:ascii="Times New Roman" w:eastAsia="Times New Roman" w:hAnsi="Times New Roman" w:cs="Times New Roman"/>
        </w:rPr>
        <w:t>E</w:t>
      </w:r>
      <w:r>
        <w:rPr>
          <w:rFonts w:ascii="Times New Roman" w:eastAsia="Times New Roman" w:hAnsi="Times New Roman" w:cs="Times New Roman"/>
        </w:rPr>
        <w:t xml:space="preserve">ntonces, el sindicato que hasta ahora vive es el de choferes, a pesar de todo eso. </w:t>
      </w:r>
      <w:r w:rsidR="000D7787">
        <w:rPr>
          <w:rFonts w:ascii="Times New Roman" w:eastAsia="Times New Roman" w:hAnsi="Times New Roman" w:cs="Times New Roman"/>
        </w:rPr>
        <w:t>N</w:t>
      </w:r>
      <w:r>
        <w:rPr>
          <w:rFonts w:ascii="Times New Roman" w:eastAsia="Times New Roman" w:hAnsi="Times New Roman" w:cs="Times New Roman"/>
        </w:rPr>
        <w:t xml:space="preserve">os quisieron quitar el local, el señor </w:t>
      </w:r>
      <w:r w:rsidR="000D7787">
        <w:rPr>
          <w:rFonts w:ascii="Times New Roman" w:eastAsia="Times New Roman" w:hAnsi="Times New Roman" w:cs="Times New Roman"/>
        </w:rPr>
        <w:t>Fujimori</w:t>
      </w:r>
      <w:r>
        <w:rPr>
          <w:rFonts w:ascii="Times New Roman" w:eastAsia="Times New Roman" w:hAnsi="Times New Roman" w:cs="Times New Roman"/>
        </w:rPr>
        <w:t xml:space="preserve"> hizo sus movidas </w:t>
      </w:r>
      <w:r w:rsidR="000D7787">
        <w:rPr>
          <w:rFonts w:ascii="Times New Roman" w:eastAsia="Times New Roman" w:hAnsi="Times New Roman" w:cs="Times New Roman"/>
        </w:rPr>
        <w:t>políticas</w:t>
      </w:r>
      <w:r>
        <w:rPr>
          <w:rFonts w:ascii="Times New Roman" w:eastAsia="Times New Roman" w:hAnsi="Times New Roman" w:cs="Times New Roman"/>
        </w:rPr>
        <w:t xml:space="preserve">. </w:t>
      </w:r>
      <w:r w:rsidR="000D7787">
        <w:rPr>
          <w:rFonts w:ascii="Times New Roman" w:eastAsia="Times New Roman" w:hAnsi="Times New Roman" w:cs="Times New Roman"/>
        </w:rPr>
        <w:t>E</w:t>
      </w:r>
      <w:r>
        <w:rPr>
          <w:rFonts w:ascii="Times New Roman" w:eastAsia="Times New Roman" w:hAnsi="Times New Roman" w:cs="Times New Roman"/>
        </w:rPr>
        <w:t xml:space="preserve">l factor más importante de la </w:t>
      </w:r>
      <w:r w:rsidR="000D7787">
        <w:rPr>
          <w:rFonts w:ascii="Times New Roman" w:eastAsia="Times New Roman" w:hAnsi="Times New Roman" w:cs="Times New Roman"/>
        </w:rPr>
        <w:t>desaparición</w:t>
      </w:r>
      <w:r>
        <w:rPr>
          <w:rFonts w:ascii="Times New Roman" w:eastAsia="Times New Roman" w:hAnsi="Times New Roman" w:cs="Times New Roman"/>
        </w:rPr>
        <w:t xml:space="preserve"> de los gremios que han hecho posible la creación del departamento es Fujimori. </w:t>
      </w:r>
      <w:r w:rsidR="000D7787">
        <w:rPr>
          <w:rFonts w:ascii="Times New Roman" w:eastAsia="Times New Roman" w:hAnsi="Times New Roman" w:cs="Times New Roman"/>
        </w:rPr>
        <w:t>P</w:t>
      </w:r>
      <w:r>
        <w:rPr>
          <w:rFonts w:ascii="Times New Roman" w:eastAsia="Times New Roman" w:hAnsi="Times New Roman" w:cs="Times New Roman"/>
        </w:rPr>
        <w:t xml:space="preserve">ero era un </w:t>
      </w:r>
      <w:r>
        <w:rPr>
          <w:rFonts w:ascii="Times New Roman" w:eastAsia="Times New Roman" w:hAnsi="Times New Roman" w:cs="Times New Roman"/>
        </w:rPr>
        <w:lastRenderedPageBreak/>
        <w:t>sindicalismo honrado, sano, creativo, eso es lo que nos falta y educar a los trabajadores para que mañana no suceda lo que nos está sucediendo ahora.” (</w:t>
      </w:r>
      <w:r w:rsidR="000D7787">
        <w:rPr>
          <w:rFonts w:ascii="Times New Roman" w:eastAsia="Times New Roman" w:hAnsi="Times New Roman" w:cs="Times New Roman"/>
        </w:rPr>
        <w:t>J</w:t>
      </w:r>
      <w:r>
        <w:rPr>
          <w:rFonts w:ascii="Times New Roman" w:eastAsia="Times New Roman" w:hAnsi="Times New Roman" w:cs="Times New Roman"/>
        </w:rPr>
        <w:t xml:space="preserve">ulio </w:t>
      </w:r>
      <w:r w:rsidR="000D7787">
        <w:rPr>
          <w:rFonts w:ascii="Times New Roman" w:eastAsia="Times New Roman" w:hAnsi="Times New Roman" w:cs="Times New Roman"/>
        </w:rPr>
        <w:t>F</w:t>
      </w:r>
      <w:r>
        <w:rPr>
          <w:rFonts w:ascii="Times New Roman" w:eastAsia="Times New Roman" w:hAnsi="Times New Roman" w:cs="Times New Roman"/>
        </w:rPr>
        <w:t xml:space="preserve">lores) </w:t>
      </w:r>
    </w:p>
    <w:p w14:paraId="1D6D6111" w14:textId="6E43ED97" w:rsidR="00797AD1" w:rsidRDefault="000D7787"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El Frente de </w:t>
      </w:r>
      <w:r w:rsidR="006A4E59">
        <w:rPr>
          <w:rFonts w:ascii="Times New Roman" w:eastAsia="Times New Roman" w:hAnsi="Times New Roman" w:cs="Times New Roman"/>
        </w:rPr>
        <w:t>D</w:t>
      </w:r>
      <w:r>
        <w:rPr>
          <w:rFonts w:ascii="Times New Roman" w:eastAsia="Times New Roman" w:hAnsi="Times New Roman" w:cs="Times New Roman"/>
        </w:rPr>
        <w:t xml:space="preserve">efensa </w:t>
      </w:r>
      <w:r w:rsidR="000E4F22">
        <w:rPr>
          <w:rFonts w:ascii="Times New Roman" w:eastAsia="Times New Roman" w:hAnsi="Times New Roman" w:cs="Times New Roman"/>
        </w:rPr>
        <w:t>continúa</w:t>
      </w:r>
      <w:r>
        <w:rPr>
          <w:rFonts w:ascii="Times New Roman" w:eastAsia="Times New Roman" w:hAnsi="Times New Roman" w:cs="Times New Roman"/>
        </w:rPr>
        <w:t xml:space="preserve"> reuniéndose y convocando </w:t>
      </w:r>
      <w:proofErr w:type="gramStart"/>
      <w:r>
        <w:rPr>
          <w:rFonts w:ascii="Times New Roman" w:eastAsia="Times New Roman" w:hAnsi="Times New Roman" w:cs="Times New Roman"/>
        </w:rPr>
        <w:t>m</w:t>
      </w:r>
      <w:r w:rsidR="00797AD1">
        <w:rPr>
          <w:rFonts w:ascii="Times New Roman" w:eastAsia="Times New Roman" w:hAnsi="Times New Roman" w:cs="Times New Roman"/>
        </w:rPr>
        <w:t>ovilizaciones</w:t>
      </w:r>
      <w:proofErr w:type="gramEnd"/>
      <w:r w:rsidR="00797AD1">
        <w:rPr>
          <w:rFonts w:ascii="Times New Roman" w:eastAsia="Times New Roman" w:hAnsi="Times New Roman" w:cs="Times New Roman"/>
        </w:rPr>
        <w:t xml:space="preserve"> pero esta vez sin la denominación </w:t>
      </w:r>
      <w:r>
        <w:rPr>
          <w:rFonts w:ascii="Times New Roman" w:eastAsia="Times New Roman" w:hAnsi="Times New Roman" w:cs="Times New Roman"/>
        </w:rPr>
        <w:t>“</w:t>
      </w:r>
      <w:r w:rsidR="000E4F22">
        <w:rPr>
          <w:rFonts w:ascii="Times New Roman" w:eastAsia="Times New Roman" w:hAnsi="Times New Roman" w:cs="Times New Roman"/>
        </w:rPr>
        <w:t>Pucallpazos</w:t>
      </w:r>
      <w:r>
        <w:rPr>
          <w:rFonts w:ascii="Times New Roman" w:eastAsia="Times New Roman" w:hAnsi="Times New Roman" w:cs="Times New Roman"/>
        </w:rPr>
        <w:t xml:space="preserve">”, que incluye un proceso de identidad y mística particular reconocido por sus actores. </w:t>
      </w:r>
      <w:r w:rsidR="00797AD1">
        <w:rPr>
          <w:rFonts w:ascii="Times New Roman" w:eastAsia="Times New Roman" w:hAnsi="Times New Roman" w:cs="Times New Roman"/>
        </w:rPr>
        <w:t xml:space="preserve"> </w:t>
      </w:r>
    </w:p>
    <w:p w14:paraId="56A5ED51" w14:textId="77777777" w:rsidR="00713464" w:rsidRDefault="006F52EB" w:rsidP="009325C0">
      <w:pPr>
        <w:numPr>
          <w:ilvl w:val="0"/>
          <w:numId w:val="1"/>
        </w:num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Síntesis y reflexiones finales </w:t>
      </w:r>
    </w:p>
    <w:p w14:paraId="5D0C0D4C" w14:textId="77777777" w:rsidR="002432C9" w:rsidRDefault="002432C9" w:rsidP="002432C9">
      <w:pPr>
        <w:spacing w:after="240"/>
        <w:jc w:val="both"/>
        <w:rPr>
          <w:rFonts w:ascii="Times New Roman" w:eastAsia="Times New Roman" w:hAnsi="Times New Roman" w:cs="Times New Roman"/>
        </w:rPr>
      </w:pPr>
      <w:r w:rsidRPr="002432C9">
        <w:rPr>
          <w:rFonts w:ascii="Times New Roman" w:eastAsia="Times New Roman" w:hAnsi="Times New Roman" w:cs="Times New Roman"/>
        </w:rPr>
        <w:t>Las tres movilizaciones del ciclo Pucallpazo (1978–1981)</w:t>
      </w:r>
    </w:p>
    <w:tbl>
      <w:tblPr>
        <w:tblStyle w:val="Tablaconcuadrcula"/>
        <w:tblW w:w="0" w:type="auto"/>
        <w:tblLook w:val="04A0" w:firstRow="1" w:lastRow="0" w:firstColumn="1" w:lastColumn="0" w:noHBand="0" w:noVBand="1"/>
      </w:tblPr>
      <w:tblGrid>
        <w:gridCol w:w="1155"/>
        <w:gridCol w:w="1757"/>
        <w:gridCol w:w="652"/>
        <w:gridCol w:w="1676"/>
        <w:gridCol w:w="1250"/>
        <w:gridCol w:w="1175"/>
        <w:gridCol w:w="1354"/>
      </w:tblGrid>
      <w:tr w:rsidR="00EE5981" w:rsidRPr="00EE5981" w14:paraId="58BB909B" w14:textId="77777777" w:rsidTr="007B1ACF">
        <w:tc>
          <w:tcPr>
            <w:tcW w:w="1155" w:type="dxa"/>
            <w:vAlign w:val="center"/>
          </w:tcPr>
          <w:p w14:paraId="3266F3C1" w14:textId="77777777" w:rsidR="002432C9" w:rsidRPr="00EE5981" w:rsidRDefault="002432C9" w:rsidP="007B1ACF">
            <w:pPr>
              <w:spacing w:after="240"/>
              <w:jc w:val="both"/>
              <w:rPr>
                <w:rFonts w:ascii="Times New Roman" w:eastAsia="Times New Roman" w:hAnsi="Times New Roman" w:cs="Times New Roman"/>
                <w:color w:val="FF0000"/>
                <w:sz w:val="18"/>
                <w:szCs w:val="18"/>
              </w:rPr>
            </w:pPr>
            <w:proofErr w:type="spellStart"/>
            <w:r w:rsidRPr="002432C9">
              <w:rPr>
                <w:rFonts w:ascii="Times New Roman" w:eastAsia="Times New Roman" w:hAnsi="Times New Roman" w:cs="Times New Roman"/>
                <w:b/>
                <w:bCs/>
                <w:color w:val="FF0000"/>
                <w:sz w:val="18"/>
                <w:szCs w:val="18"/>
                <w:lang w:val="en-US"/>
              </w:rPr>
              <w:t>Movilización</w:t>
            </w:r>
            <w:proofErr w:type="spellEnd"/>
          </w:p>
        </w:tc>
        <w:tc>
          <w:tcPr>
            <w:tcW w:w="1757" w:type="dxa"/>
          </w:tcPr>
          <w:p w14:paraId="32A1F01B" w14:textId="77777777" w:rsidR="002432C9" w:rsidRPr="00EE5981" w:rsidRDefault="002432C9" w:rsidP="007B1ACF">
            <w:pPr>
              <w:spacing w:after="240"/>
              <w:jc w:val="both"/>
              <w:rPr>
                <w:rFonts w:ascii="Times New Roman" w:eastAsia="Times New Roman" w:hAnsi="Times New Roman" w:cs="Times New Roman"/>
                <w:b/>
                <w:bCs/>
                <w:color w:val="FF0000"/>
                <w:sz w:val="18"/>
                <w:szCs w:val="18"/>
                <w:lang w:val="en-US"/>
              </w:rPr>
            </w:pPr>
            <w:proofErr w:type="spellStart"/>
            <w:r w:rsidRPr="00EE5981">
              <w:rPr>
                <w:rFonts w:ascii="Times New Roman" w:eastAsia="Times New Roman" w:hAnsi="Times New Roman" w:cs="Times New Roman"/>
                <w:b/>
                <w:bCs/>
                <w:color w:val="FF0000"/>
                <w:sz w:val="18"/>
                <w:szCs w:val="18"/>
                <w:lang w:val="en-US"/>
              </w:rPr>
              <w:t>Antecendentes</w:t>
            </w:r>
            <w:proofErr w:type="spellEnd"/>
          </w:p>
        </w:tc>
        <w:tc>
          <w:tcPr>
            <w:tcW w:w="652" w:type="dxa"/>
            <w:vAlign w:val="center"/>
          </w:tcPr>
          <w:p w14:paraId="0985101B" w14:textId="77777777" w:rsidR="002432C9" w:rsidRPr="00EE5981" w:rsidRDefault="002432C9" w:rsidP="007B1ACF">
            <w:pPr>
              <w:spacing w:after="240"/>
              <w:jc w:val="both"/>
              <w:rPr>
                <w:rFonts w:ascii="Times New Roman" w:eastAsia="Times New Roman" w:hAnsi="Times New Roman" w:cs="Times New Roman"/>
                <w:color w:val="FF0000"/>
                <w:sz w:val="18"/>
                <w:szCs w:val="18"/>
              </w:rPr>
            </w:pPr>
            <w:proofErr w:type="spellStart"/>
            <w:r w:rsidRPr="002432C9">
              <w:rPr>
                <w:rFonts w:ascii="Times New Roman" w:eastAsia="Times New Roman" w:hAnsi="Times New Roman" w:cs="Times New Roman"/>
                <w:b/>
                <w:bCs/>
                <w:color w:val="FF0000"/>
                <w:sz w:val="18"/>
                <w:szCs w:val="18"/>
                <w:lang w:val="en-US"/>
              </w:rPr>
              <w:t>Fecha</w:t>
            </w:r>
            <w:proofErr w:type="spellEnd"/>
          </w:p>
        </w:tc>
        <w:tc>
          <w:tcPr>
            <w:tcW w:w="1676" w:type="dxa"/>
            <w:vAlign w:val="center"/>
          </w:tcPr>
          <w:p w14:paraId="50C79C8C" w14:textId="77777777" w:rsidR="002432C9" w:rsidRPr="00EE5981" w:rsidRDefault="002432C9" w:rsidP="007B1ACF">
            <w:pPr>
              <w:spacing w:after="240"/>
              <w:jc w:val="both"/>
              <w:rPr>
                <w:rFonts w:ascii="Times New Roman" w:eastAsia="Times New Roman" w:hAnsi="Times New Roman" w:cs="Times New Roman"/>
                <w:color w:val="FF0000"/>
                <w:sz w:val="18"/>
                <w:szCs w:val="18"/>
              </w:rPr>
            </w:pPr>
            <w:proofErr w:type="spellStart"/>
            <w:r w:rsidRPr="002432C9">
              <w:rPr>
                <w:rFonts w:ascii="Times New Roman" w:eastAsia="Times New Roman" w:hAnsi="Times New Roman" w:cs="Times New Roman"/>
                <w:b/>
                <w:bCs/>
                <w:color w:val="FF0000"/>
                <w:sz w:val="18"/>
                <w:szCs w:val="18"/>
                <w:lang w:val="en-US"/>
              </w:rPr>
              <w:t>Demandas</w:t>
            </w:r>
            <w:proofErr w:type="spellEnd"/>
            <w:r w:rsidRPr="002432C9">
              <w:rPr>
                <w:rFonts w:ascii="Times New Roman" w:eastAsia="Times New Roman" w:hAnsi="Times New Roman" w:cs="Times New Roman"/>
                <w:b/>
                <w:bCs/>
                <w:color w:val="FF0000"/>
                <w:sz w:val="18"/>
                <w:szCs w:val="18"/>
                <w:lang w:val="en-US"/>
              </w:rPr>
              <w:t xml:space="preserve"> </w:t>
            </w:r>
            <w:proofErr w:type="spellStart"/>
            <w:r w:rsidRPr="002432C9">
              <w:rPr>
                <w:rFonts w:ascii="Times New Roman" w:eastAsia="Times New Roman" w:hAnsi="Times New Roman" w:cs="Times New Roman"/>
                <w:b/>
                <w:bCs/>
                <w:color w:val="FF0000"/>
                <w:sz w:val="18"/>
                <w:szCs w:val="18"/>
                <w:lang w:val="en-US"/>
              </w:rPr>
              <w:t>principales</w:t>
            </w:r>
            <w:proofErr w:type="spellEnd"/>
          </w:p>
        </w:tc>
        <w:tc>
          <w:tcPr>
            <w:tcW w:w="1250" w:type="dxa"/>
            <w:vAlign w:val="center"/>
          </w:tcPr>
          <w:p w14:paraId="14CD7E4E" w14:textId="77777777" w:rsidR="002432C9" w:rsidRPr="00EE5981" w:rsidRDefault="002432C9" w:rsidP="007B1ACF">
            <w:pPr>
              <w:spacing w:after="240"/>
              <w:jc w:val="both"/>
              <w:rPr>
                <w:rFonts w:ascii="Times New Roman" w:eastAsia="Times New Roman" w:hAnsi="Times New Roman" w:cs="Times New Roman"/>
                <w:color w:val="FF0000"/>
                <w:sz w:val="18"/>
                <w:szCs w:val="18"/>
              </w:rPr>
            </w:pPr>
            <w:proofErr w:type="spellStart"/>
            <w:r w:rsidRPr="002432C9">
              <w:rPr>
                <w:rFonts w:ascii="Times New Roman" w:eastAsia="Times New Roman" w:hAnsi="Times New Roman" w:cs="Times New Roman"/>
                <w:b/>
                <w:bCs/>
                <w:color w:val="FF0000"/>
                <w:sz w:val="18"/>
                <w:szCs w:val="18"/>
                <w:lang w:val="en-US"/>
              </w:rPr>
              <w:t>Actores</w:t>
            </w:r>
            <w:proofErr w:type="spellEnd"/>
            <w:r w:rsidRPr="002432C9">
              <w:rPr>
                <w:rFonts w:ascii="Times New Roman" w:eastAsia="Times New Roman" w:hAnsi="Times New Roman" w:cs="Times New Roman"/>
                <w:b/>
                <w:bCs/>
                <w:color w:val="FF0000"/>
                <w:sz w:val="18"/>
                <w:szCs w:val="18"/>
                <w:lang w:val="en-US"/>
              </w:rPr>
              <w:t xml:space="preserve"> </w:t>
            </w:r>
            <w:proofErr w:type="spellStart"/>
            <w:r w:rsidRPr="002432C9">
              <w:rPr>
                <w:rFonts w:ascii="Times New Roman" w:eastAsia="Times New Roman" w:hAnsi="Times New Roman" w:cs="Times New Roman"/>
                <w:b/>
                <w:bCs/>
                <w:color w:val="FF0000"/>
                <w:sz w:val="18"/>
                <w:szCs w:val="18"/>
                <w:lang w:val="en-US"/>
              </w:rPr>
              <w:t>organizadores</w:t>
            </w:r>
            <w:proofErr w:type="spellEnd"/>
          </w:p>
        </w:tc>
        <w:tc>
          <w:tcPr>
            <w:tcW w:w="1175" w:type="dxa"/>
            <w:vAlign w:val="center"/>
          </w:tcPr>
          <w:p w14:paraId="2A7328D7" w14:textId="77777777" w:rsidR="002432C9" w:rsidRPr="00EE5981" w:rsidRDefault="002432C9" w:rsidP="007B1ACF">
            <w:pPr>
              <w:spacing w:after="240"/>
              <w:jc w:val="both"/>
              <w:rPr>
                <w:rFonts w:ascii="Times New Roman" w:eastAsia="Times New Roman" w:hAnsi="Times New Roman" w:cs="Times New Roman"/>
                <w:color w:val="FF0000"/>
                <w:sz w:val="18"/>
                <w:szCs w:val="18"/>
              </w:rPr>
            </w:pPr>
            <w:proofErr w:type="spellStart"/>
            <w:r w:rsidRPr="002432C9">
              <w:rPr>
                <w:rFonts w:ascii="Times New Roman" w:eastAsia="Times New Roman" w:hAnsi="Times New Roman" w:cs="Times New Roman"/>
                <w:b/>
                <w:bCs/>
                <w:color w:val="FF0000"/>
                <w:sz w:val="18"/>
                <w:szCs w:val="18"/>
                <w:lang w:val="en-US"/>
              </w:rPr>
              <w:t>Logros</w:t>
            </w:r>
            <w:proofErr w:type="spellEnd"/>
            <w:r w:rsidRPr="002432C9">
              <w:rPr>
                <w:rFonts w:ascii="Times New Roman" w:eastAsia="Times New Roman" w:hAnsi="Times New Roman" w:cs="Times New Roman"/>
                <w:b/>
                <w:bCs/>
                <w:color w:val="FF0000"/>
                <w:sz w:val="18"/>
                <w:szCs w:val="18"/>
                <w:lang w:val="en-US"/>
              </w:rPr>
              <w:t xml:space="preserve"> </w:t>
            </w:r>
            <w:proofErr w:type="spellStart"/>
            <w:r w:rsidRPr="002432C9">
              <w:rPr>
                <w:rFonts w:ascii="Times New Roman" w:eastAsia="Times New Roman" w:hAnsi="Times New Roman" w:cs="Times New Roman"/>
                <w:b/>
                <w:bCs/>
                <w:color w:val="FF0000"/>
                <w:sz w:val="18"/>
                <w:szCs w:val="18"/>
                <w:lang w:val="en-US"/>
              </w:rPr>
              <w:t>inmediatos</w:t>
            </w:r>
            <w:proofErr w:type="spellEnd"/>
          </w:p>
        </w:tc>
        <w:tc>
          <w:tcPr>
            <w:tcW w:w="1354" w:type="dxa"/>
            <w:vAlign w:val="center"/>
          </w:tcPr>
          <w:p w14:paraId="1EF283EB" w14:textId="77777777" w:rsidR="002432C9" w:rsidRPr="00EE5981" w:rsidRDefault="002432C9" w:rsidP="007B1ACF">
            <w:pPr>
              <w:spacing w:after="240"/>
              <w:jc w:val="both"/>
              <w:rPr>
                <w:rFonts w:ascii="Times New Roman" w:eastAsia="Times New Roman" w:hAnsi="Times New Roman" w:cs="Times New Roman"/>
                <w:color w:val="FF0000"/>
                <w:sz w:val="18"/>
                <w:szCs w:val="18"/>
              </w:rPr>
            </w:pPr>
            <w:proofErr w:type="spellStart"/>
            <w:r w:rsidRPr="002432C9">
              <w:rPr>
                <w:rFonts w:ascii="Times New Roman" w:eastAsia="Times New Roman" w:hAnsi="Times New Roman" w:cs="Times New Roman"/>
                <w:b/>
                <w:bCs/>
                <w:color w:val="FF0000"/>
                <w:sz w:val="18"/>
                <w:szCs w:val="18"/>
                <w:lang w:val="en-US"/>
              </w:rPr>
              <w:t>Continuidad</w:t>
            </w:r>
            <w:proofErr w:type="spellEnd"/>
            <w:r w:rsidRPr="002432C9">
              <w:rPr>
                <w:rFonts w:ascii="Times New Roman" w:eastAsia="Times New Roman" w:hAnsi="Times New Roman" w:cs="Times New Roman"/>
                <w:b/>
                <w:bCs/>
                <w:color w:val="FF0000"/>
                <w:sz w:val="18"/>
                <w:szCs w:val="18"/>
                <w:lang w:val="en-US"/>
              </w:rPr>
              <w:t xml:space="preserve"> </w:t>
            </w:r>
            <w:proofErr w:type="spellStart"/>
            <w:r w:rsidRPr="002432C9">
              <w:rPr>
                <w:rFonts w:ascii="Times New Roman" w:eastAsia="Times New Roman" w:hAnsi="Times New Roman" w:cs="Times New Roman"/>
                <w:b/>
                <w:bCs/>
                <w:color w:val="FF0000"/>
                <w:sz w:val="18"/>
                <w:szCs w:val="18"/>
                <w:lang w:val="en-US"/>
              </w:rPr>
              <w:t>política</w:t>
            </w:r>
            <w:proofErr w:type="spellEnd"/>
          </w:p>
        </w:tc>
      </w:tr>
      <w:tr w:rsidR="00EE5981" w:rsidRPr="00EE5981" w14:paraId="66FE7F7C" w14:textId="77777777" w:rsidTr="007B1ACF">
        <w:tc>
          <w:tcPr>
            <w:tcW w:w="1155" w:type="dxa"/>
            <w:vAlign w:val="center"/>
          </w:tcPr>
          <w:p w14:paraId="2EA77A07"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2432C9">
              <w:rPr>
                <w:rFonts w:ascii="Times New Roman" w:eastAsia="Times New Roman" w:hAnsi="Times New Roman" w:cs="Times New Roman"/>
                <w:b/>
                <w:bCs/>
                <w:color w:val="FF0000"/>
                <w:sz w:val="18"/>
                <w:szCs w:val="18"/>
                <w:lang w:val="en-US"/>
              </w:rPr>
              <w:t xml:space="preserve">Primer </w:t>
            </w:r>
            <w:proofErr w:type="spellStart"/>
            <w:r w:rsidRPr="002432C9">
              <w:rPr>
                <w:rFonts w:ascii="Times New Roman" w:eastAsia="Times New Roman" w:hAnsi="Times New Roman" w:cs="Times New Roman"/>
                <w:b/>
                <w:bCs/>
                <w:color w:val="FF0000"/>
                <w:sz w:val="18"/>
                <w:szCs w:val="18"/>
                <w:lang w:val="en-US"/>
              </w:rPr>
              <w:t>Pucallpazo</w:t>
            </w:r>
            <w:proofErr w:type="spellEnd"/>
          </w:p>
        </w:tc>
        <w:tc>
          <w:tcPr>
            <w:tcW w:w="1757" w:type="dxa"/>
            <w:vMerge w:val="restart"/>
          </w:tcPr>
          <w:p w14:paraId="6A0131B6" w14:textId="77777777" w:rsidR="002432C9" w:rsidRPr="00EE5981" w:rsidRDefault="002432C9" w:rsidP="007B1ACF">
            <w:pPr>
              <w:widowControl w:val="0"/>
              <w:pBdr>
                <w:top w:val="nil"/>
                <w:left w:val="nil"/>
                <w:bottom w:val="nil"/>
                <w:right w:val="nil"/>
                <w:between w:val="nil"/>
              </w:pBdr>
              <w:spacing w:after="240"/>
              <w:jc w:val="both"/>
              <w:rPr>
                <w:rFonts w:ascii="Times New Roman" w:eastAsia="Times New Roman" w:hAnsi="Times New Roman" w:cs="Times New Roman"/>
                <w:color w:val="FF0000"/>
              </w:rPr>
            </w:pPr>
            <w:r w:rsidRPr="00EE5981">
              <w:rPr>
                <w:rFonts w:ascii="Times New Roman" w:eastAsia="Times New Roman" w:hAnsi="Times New Roman" w:cs="Times New Roman"/>
                <w:color w:val="FF0000"/>
              </w:rPr>
              <w:t xml:space="preserve">Dependencia administrativa y comercial de Ucayali al departamento de Loreto </w:t>
            </w:r>
          </w:p>
          <w:p w14:paraId="4ADD04C8" w14:textId="77777777" w:rsidR="002432C9" w:rsidRPr="00EE5981" w:rsidRDefault="002432C9" w:rsidP="007B1ACF">
            <w:pPr>
              <w:widowControl w:val="0"/>
              <w:pBdr>
                <w:top w:val="nil"/>
                <w:left w:val="nil"/>
                <w:bottom w:val="nil"/>
                <w:right w:val="nil"/>
                <w:between w:val="nil"/>
              </w:pBdr>
              <w:spacing w:after="240"/>
              <w:jc w:val="both"/>
              <w:rPr>
                <w:rFonts w:ascii="Times New Roman" w:eastAsia="Times New Roman" w:hAnsi="Times New Roman" w:cs="Times New Roman"/>
                <w:color w:val="FF0000"/>
              </w:rPr>
            </w:pPr>
            <w:r w:rsidRPr="00EE5981">
              <w:rPr>
                <w:rFonts w:ascii="Times New Roman" w:eastAsia="Times New Roman" w:hAnsi="Times New Roman" w:cs="Times New Roman"/>
                <w:color w:val="FF0000"/>
              </w:rPr>
              <w:t xml:space="preserve">Élites comerciales locales sin autonomía </w:t>
            </w:r>
          </w:p>
          <w:p w14:paraId="1C0D5B8D" w14:textId="77777777" w:rsidR="002432C9" w:rsidRPr="00EE5981" w:rsidRDefault="002432C9" w:rsidP="007B1ACF">
            <w:pPr>
              <w:widowControl w:val="0"/>
              <w:pBdr>
                <w:top w:val="nil"/>
                <w:left w:val="nil"/>
                <w:bottom w:val="nil"/>
                <w:right w:val="nil"/>
                <w:between w:val="nil"/>
              </w:pBdr>
              <w:spacing w:after="240"/>
              <w:jc w:val="both"/>
              <w:rPr>
                <w:rFonts w:ascii="Times New Roman" w:eastAsia="Times New Roman" w:hAnsi="Times New Roman" w:cs="Times New Roman"/>
                <w:color w:val="FF0000"/>
              </w:rPr>
            </w:pPr>
            <w:r w:rsidRPr="00EE5981">
              <w:rPr>
                <w:rFonts w:ascii="Times New Roman" w:eastAsia="Times New Roman" w:hAnsi="Times New Roman" w:cs="Times New Roman"/>
                <w:color w:val="FF0000"/>
              </w:rPr>
              <w:t xml:space="preserve">Inauguración de la carretera Pucallpa- Lima en 1943 que genera crecimiento poblacional, urbanización. </w:t>
            </w:r>
          </w:p>
          <w:p w14:paraId="477E0378" w14:textId="77777777" w:rsidR="002432C9" w:rsidRPr="00EE5981" w:rsidRDefault="002432C9" w:rsidP="007B1ACF">
            <w:pPr>
              <w:widowControl w:val="0"/>
              <w:pBdr>
                <w:top w:val="nil"/>
                <w:left w:val="nil"/>
                <w:bottom w:val="nil"/>
                <w:right w:val="nil"/>
                <w:between w:val="nil"/>
              </w:pBdr>
              <w:spacing w:after="240"/>
              <w:jc w:val="both"/>
              <w:rPr>
                <w:rFonts w:ascii="Times New Roman" w:eastAsia="Times New Roman" w:hAnsi="Times New Roman" w:cs="Times New Roman"/>
                <w:color w:val="FF0000"/>
              </w:rPr>
            </w:pPr>
            <w:r w:rsidRPr="00EE5981">
              <w:rPr>
                <w:rFonts w:ascii="Times New Roman" w:eastAsia="Times New Roman" w:hAnsi="Times New Roman" w:cs="Times New Roman"/>
                <w:color w:val="FF0000"/>
              </w:rPr>
              <w:t xml:space="preserve">Formación de organizaciones de base, gremios. Densificación del tejido social. </w:t>
            </w:r>
          </w:p>
          <w:p w14:paraId="4857E4DD" w14:textId="77777777" w:rsidR="002432C9" w:rsidRPr="00EE5981" w:rsidRDefault="002432C9" w:rsidP="007B1ACF">
            <w:pPr>
              <w:spacing w:after="240"/>
              <w:jc w:val="both"/>
              <w:rPr>
                <w:rFonts w:ascii="Times New Roman" w:eastAsia="Times New Roman" w:hAnsi="Times New Roman" w:cs="Times New Roman"/>
                <w:color w:val="FF0000"/>
              </w:rPr>
            </w:pPr>
            <w:r w:rsidRPr="00EE5981">
              <w:rPr>
                <w:rFonts w:ascii="Times New Roman" w:eastAsia="Times New Roman" w:hAnsi="Times New Roman" w:cs="Times New Roman"/>
                <w:color w:val="FF0000"/>
              </w:rPr>
              <w:t>Discursos descentralizadores y clivaje descentralista</w:t>
            </w:r>
          </w:p>
        </w:tc>
        <w:tc>
          <w:tcPr>
            <w:tcW w:w="652" w:type="dxa"/>
            <w:vAlign w:val="center"/>
          </w:tcPr>
          <w:p w14:paraId="6EF3DD0E"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2432C9">
              <w:rPr>
                <w:rFonts w:ascii="Times New Roman" w:eastAsia="Times New Roman" w:hAnsi="Times New Roman" w:cs="Times New Roman"/>
                <w:color w:val="FF0000"/>
                <w:sz w:val="18"/>
                <w:szCs w:val="18"/>
                <w:lang w:val="en-US"/>
              </w:rPr>
              <w:t>1978–1979</w:t>
            </w:r>
          </w:p>
        </w:tc>
        <w:tc>
          <w:tcPr>
            <w:tcW w:w="1676" w:type="dxa"/>
            <w:vAlign w:val="center"/>
          </w:tcPr>
          <w:p w14:paraId="1C745C12"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Pavimentación urbana, electrificación, universidad, autonomía administrativa y creación del departamento de Ucayali</w:t>
            </w:r>
          </w:p>
        </w:tc>
        <w:tc>
          <w:tcPr>
            <w:tcW w:w="1250" w:type="dxa"/>
            <w:vAlign w:val="center"/>
          </w:tcPr>
          <w:p w14:paraId="36FCED4A"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FREDECOP (Frente de Defensa de Coronel Portillo), gremios (magisterio, choferes), asociaciones de barrios</w:t>
            </w:r>
          </w:p>
        </w:tc>
        <w:tc>
          <w:tcPr>
            <w:tcW w:w="1175" w:type="dxa"/>
            <w:vAlign w:val="center"/>
          </w:tcPr>
          <w:p w14:paraId="2028060D"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Instalación del Comité de Desarrollo de Coronel Portillo (CODECOP); atención a servicios básicos</w:t>
            </w:r>
          </w:p>
        </w:tc>
        <w:tc>
          <w:tcPr>
            <w:tcW w:w="1354" w:type="dxa"/>
            <w:vAlign w:val="center"/>
          </w:tcPr>
          <w:p w14:paraId="3A7CF637"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Consolidación de una coalición social urbana; legitimación del Frente de Defensa</w:t>
            </w:r>
          </w:p>
        </w:tc>
      </w:tr>
      <w:tr w:rsidR="00EE5981" w:rsidRPr="00EE5981" w14:paraId="12539929" w14:textId="77777777" w:rsidTr="007B1ACF">
        <w:tc>
          <w:tcPr>
            <w:tcW w:w="1155" w:type="dxa"/>
            <w:vAlign w:val="center"/>
          </w:tcPr>
          <w:p w14:paraId="4C6D9A47"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2432C9">
              <w:rPr>
                <w:rFonts w:ascii="Times New Roman" w:eastAsia="Times New Roman" w:hAnsi="Times New Roman" w:cs="Times New Roman"/>
                <w:b/>
                <w:bCs/>
                <w:color w:val="FF0000"/>
                <w:sz w:val="18"/>
                <w:szCs w:val="18"/>
                <w:lang w:val="en-US"/>
              </w:rPr>
              <w:t xml:space="preserve">Segundo </w:t>
            </w:r>
            <w:proofErr w:type="spellStart"/>
            <w:r w:rsidRPr="002432C9">
              <w:rPr>
                <w:rFonts w:ascii="Times New Roman" w:eastAsia="Times New Roman" w:hAnsi="Times New Roman" w:cs="Times New Roman"/>
                <w:b/>
                <w:bCs/>
                <w:color w:val="FF0000"/>
                <w:sz w:val="18"/>
                <w:szCs w:val="18"/>
                <w:lang w:val="en-US"/>
              </w:rPr>
              <w:t>Pucallpazo</w:t>
            </w:r>
            <w:proofErr w:type="spellEnd"/>
          </w:p>
        </w:tc>
        <w:tc>
          <w:tcPr>
            <w:tcW w:w="1757" w:type="dxa"/>
            <w:vMerge/>
          </w:tcPr>
          <w:p w14:paraId="23C474A7" w14:textId="77777777" w:rsidR="002432C9" w:rsidRPr="00EE5981" w:rsidRDefault="002432C9" w:rsidP="007B1ACF">
            <w:pPr>
              <w:spacing w:after="240"/>
              <w:jc w:val="both"/>
              <w:rPr>
                <w:rFonts w:ascii="Times New Roman" w:eastAsia="Times New Roman" w:hAnsi="Times New Roman" w:cs="Times New Roman"/>
                <w:color w:val="FF0000"/>
                <w:sz w:val="18"/>
                <w:szCs w:val="18"/>
                <w:lang w:val="en-US"/>
              </w:rPr>
            </w:pPr>
          </w:p>
        </w:tc>
        <w:tc>
          <w:tcPr>
            <w:tcW w:w="652" w:type="dxa"/>
            <w:vAlign w:val="center"/>
          </w:tcPr>
          <w:p w14:paraId="42BC02DC"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2432C9">
              <w:rPr>
                <w:rFonts w:ascii="Times New Roman" w:eastAsia="Times New Roman" w:hAnsi="Times New Roman" w:cs="Times New Roman"/>
                <w:color w:val="FF0000"/>
                <w:sz w:val="18"/>
                <w:szCs w:val="18"/>
                <w:lang w:val="en-US"/>
              </w:rPr>
              <w:t>1980</w:t>
            </w:r>
          </w:p>
        </w:tc>
        <w:tc>
          <w:tcPr>
            <w:tcW w:w="1676" w:type="dxa"/>
            <w:vAlign w:val="center"/>
          </w:tcPr>
          <w:p w14:paraId="41C683BE"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Firma del decreto de creación del departamento de Ucayali; institucionalización del CODECOP</w:t>
            </w:r>
          </w:p>
        </w:tc>
        <w:tc>
          <w:tcPr>
            <w:tcW w:w="1250" w:type="dxa"/>
            <w:vAlign w:val="center"/>
          </w:tcPr>
          <w:p w14:paraId="77B8F759"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FREDECOP, alcaldía de Coronel Portillo, prensa local, Iglesia, empresariado</w:t>
            </w:r>
          </w:p>
        </w:tc>
        <w:tc>
          <w:tcPr>
            <w:tcW w:w="1175" w:type="dxa"/>
            <w:vAlign w:val="center"/>
          </w:tcPr>
          <w:p w14:paraId="0DF5FDAF"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Decreto Ley N.º 23099: creación oficial del departamento de Ucayali; creación de CORDEU</w:t>
            </w:r>
          </w:p>
        </w:tc>
        <w:tc>
          <w:tcPr>
            <w:tcW w:w="1354" w:type="dxa"/>
            <w:vAlign w:val="center"/>
          </w:tcPr>
          <w:p w14:paraId="3111C8DD"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Expansión de obras públicas y diseño de institucionalidad departamental</w:t>
            </w:r>
          </w:p>
        </w:tc>
      </w:tr>
      <w:tr w:rsidR="00EE5981" w:rsidRPr="00EE5981" w14:paraId="3BBED4B9" w14:textId="77777777" w:rsidTr="007B1ACF">
        <w:tc>
          <w:tcPr>
            <w:tcW w:w="1155" w:type="dxa"/>
            <w:vAlign w:val="center"/>
          </w:tcPr>
          <w:p w14:paraId="2C276953" w14:textId="77777777" w:rsidR="002432C9" w:rsidRPr="00EE5981" w:rsidRDefault="002432C9" w:rsidP="007B1ACF">
            <w:pPr>
              <w:spacing w:after="240"/>
              <w:jc w:val="both"/>
              <w:rPr>
                <w:rFonts w:ascii="Times New Roman" w:eastAsia="Times New Roman" w:hAnsi="Times New Roman" w:cs="Times New Roman"/>
                <w:color w:val="FF0000"/>
                <w:sz w:val="18"/>
                <w:szCs w:val="18"/>
              </w:rPr>
            </w:pPr>
            <w:proofErr w:type="spellStart"/>
            <w:r w:rsidRPr="002432C9">
              <w:rPr>
                <w:rFonts w:ascii="Times New Roman" w:eastAsia="Times New Roman" w:hAnsi="Times New Roman" w:cs="Times New Roman"/>
                <w:b/>
                <w:bCs/>
                <w:color w:val="FF0000"/>
                <w:sz w:val="18"/>
                <w:szCs w:val="18"/>
                <w:lang w:val="en-US"/>
              </w:rPr>
              <w:t>Tercer</w:t>
            </w:r>
            <w:proofErr w:type="spellEnd"/>
            <w:r w:rsidRPr="002432C9">
              <w:rPr>
                <w:rFonts w:ascii="Times New Roman" w:eastAsia="Times New Roman" w:hAnsi="Times New Roman" w:cs="Times New Roman"/>
                <w:b/>
                <w:bCs/>
                <w:color w:val="FF0000"/>
                <w:sz w:val="18"/>
                <w:szCs w:val="18"/>
                <w:lang w:val="en-US"/>
              </w:rPr>
              <w:t xml:space="preserve"> </w:t>
            </w:r>
            <w:proofErr w:type="spellStart"/>
            <w:r w:rsidRPr="002432C9">
              <w:rPr>
                <w:rFonts w:ascii="Times New Roman" w:eastAsia="Times New Roman" w:hAnsi="Times New Roman" w:cs="Times New Roman"/>
                <w:b/>
                <w:bCs/>
                <w:color w:val="FF0000"/>
                <w:sz w:val="18"/>
                <w:szCs w:val="18"/>
                <w:lang w:val="en-US"/>
              </w:rPr>
              <w:t>Pucallpazo</w:t>
            </w:r>
            <w:proofErr w:type="spellEnd"/>
          </w:p>
        </w:tc>
        <w:tc>
          <w:tcPr>
            <w:tcW w:w="1757" w:type="dxa"/>
            <w:vMerge/>
          </w:tcPr>
          <w:p w14:paraId="7F006E2A" w14:textId="77777777" w:rsidR="002432C9" w:rsidRPr="00EE5981" w:rsidRDefault="002432C9" w:rsidP="007B1ACF">
            <w:pPr>
              <w:spacing w:after="240"/>
              <w:jc w:val="both"/>
              <w:rPr>
                <w:rFonts w:ascii="Times New Roman" w:eastAsia="Times New Roman" w:hAnsi="Times New Roman" w:cs="Times New Roman"/>
                <w:color w:val="FF0000"/>
                <w:sz w:val="18"/>
                <w:szCs w:val="18"/>
                <w:lang w:val="en-US"/>
              </w:rPr>
            </w:pPr>
          </w:p>
        </w:tc>
        <w:tc>
          <w:tcPr>
            <w:tcW w:w="652" w:type="dxa"/>
            <w:vAlign w:val="center"/>
          </w:tcPr>
          <w:p w14:paraId="4E8F395E"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2432C9">
              <w:rPr>
                <w:rFonts w:ascii="Times New Roman" w:eastAsia="Times New Roman" w:hAnsi="Times New Roman" w:cs="Times New Roman"/>
                <w:color w:val="FF0000"/>
                <w:sz w:val="18"/>
                <w:szCs w:val="18"/>
                <w:lang w:val="en-US"/>
              </w:rPr>
              <w:t>1981</w:t>
            </w:r>
          </w:p>
        </w:tc>
        <w:tc>
          <w:tcPr>
            <w:tcW w:w="1676" w:type="dxa"/>
            <w:vAlign w:val="center"/>
          </w:tcPr>
          <w:p w14:paraId="6798AB94"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Oposición al retorno de la provincia de Ucayali a Loreto; defensa de la departamentalización</w:t>
            </w:r>
          </w:p>
        </w:tc>
        <w:tc>
          <w:tcPr>
            <w:tcW w:w="1250" w:type="dxa"/>
            <w:vAlign w:val="center"/>
          </w:tcPr>
          <w:p w14:paraId="66FB4433"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Frentes distritales, activistas cívicos, menor participación gremial</w:t>
            </w:r>
          </w:p>
        </w:tc>
        <w:tc>
          <w:tcPr>
            <w:tcW w:w="1175" w:type="dxa"/>
            <w:vAlign w:val="center"/>
          </w:tcPr>
          <w:p w14:paraId="507446E5"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Consulta popular que confirma pertenencia al departamento de Ucayali; creación de nuevas provincias</w:t>
            </w:r>
          </w:p>
        </w:tc>
        <w:tc>
          <w:tcPr>
            <w:tcW w:w="1354" w:type="dxa"/>
            <w:vAlign w:val="center"/>
          </w:tcPr>
          <w:p w14:paraId="17D0AE63" w14:textId="77777777" w:rsidR="002432C9" w:rsidRPr="00EE5981" w:rsidRDefault="002432C9" w:rsidP="007B1ACF">
            <w:pPr>
              <w:spacing w:after="240"/>
              <w:jc w:val="both"/>
              <w:rPr>
                <w:rFonts w:ascii="Times New Roman" w:eastAsia="Times New Roman" w:hAnsi="Times New Roman" w:cs="Times New Roman"/>
                <w:color w:val="FF0000"/>
                <w:sz w:val="18"/>
                <w:szCs w:val="18"/>
              </w:rPr>
            </w:pPr>
            <w:r w:rsidRPr="00974825">
              <w:rPr>
                <w:rFonts w:ascii="Times New Roman" w:eastAsia="Times New Roman" w:hAnsi="Times New Roman" w:cs="Times New Roman"/>
                <w:color w:val="FF0000"/>
                <w:sz w:val="18"/>
                <w:szCs w:val="18"/>
                <w:lang w:val="es-PE"/>
              </w:rPr>
              <w:t>Declive organizativo del Frente; fragmentación del movimiento y desarticulación gremial</w:t>
            </w:r>
          </w:p>
        </w:tc>
      </w:tr>
    </w:tbl>
    <w:p w14:paraId="22F37EFF" w14:textId="77777777" w:rsidR="002432C9" w:rsidRDefault="002432C9" w:rsidP="002432C9">
      <w:pPr>
        <w:spacing w:after="240"/>
        <w:jc w:val="both"/>
        <w:rPr>
          <w:rFonts w:ascii="Times New Roman" w:eastAsia="Times New Roman" w:hAnsi="Times New Roman" w:cs="Times New Roman"/>
        </w:rPr>
      </w:pPr>
    </w:p>
    <w:p w14:paraId="368E2CAB" w14:textId="44D064FB" w:rsidR="00713464" w:rsidRDefault="006F52EB" w:rsidP="009325C0">
      <w:pPr>
        <w:spacing w:before="240" w:after="240" w:line="254" w:lineRule="auto"/>
        <w:jc w:val="both"/>
        <w:rPr>
          <w:rFonts w:ascii="Times New Roman" w:eastAsia="Times New Roman" w:hAnsi="Times New Roman" w:cs="Times New Roman"/>
        </w:rPr>
      </w:pPr>
      <w:proofErr w:type="spellStart"/>
      <w:r>
        <w:rPr>
          <w:rFonts w:ascii="Times New Roman" w:eastAsia="Times New Roman" w:hAnsi="Times New Roman" w:cs="Times New Roman"/>
        </w:rPr>
        <w:t>Acemoglu</w:t>
      </w:r>
      <w:proofErr w:type="spellEnd"/>
      <w:r>
        <w:rPr>
          <w:rFonts w:ascii="Times New Roman" w:eastAsia="Times New Roman" w:hAnsi="Times New Roman" w:cs="Times New Roman"/>
        </w:rPr>
        <w:t xml:space="preserve"> y Robinson afirman que “los resultados de los acontecimientos durante la coyuntura crítica están perfilados por el peso de la historia, porque las historias las instituciones económicas y políticas existentes perfilan el equilibrio de poder y definen lo que es factible políticamente. No obstante, el resultado no está predeterminado históricamente, sino que es contingente. El camino exacto del desarrollo institucional durante estos períodos depende de cuál de las fuerzas en oposición logra tener </w:t>
      </w:r>
      <w:r>
        <w:rPr>
          <w:rFonts w:ascii="Times New Roman" w:eastAsia="Times New Roman" w:hAnsi="Times New Roman" w:cs="Times New Roman"/>
        </w:rPr>
        <w:lastRenderedPageBreak/>
        <w:t>éxito, de qué grupos son capaces de formar coaliciones efectivas y de qué líderes pueden estructurar los acontecimientos en provecho propio” (Acemoglu y Robinson, 2020: 137</w:t>
      </w:r>
      <w:r w:rsidR="00183A0C">
        <w:rPr>
          <w:rFonts w:ascii="Times New Roman" w:eastAsia="Times New Roman" w:hAnsi="Times New Roman" w:cs="Times New Roman"/>
        </w:rPr>
        <w:t>, citado e</w:t>
      </w:r>
      <w:r>
        <w:rPr>
          <w:rFonts w:ascii="Times New Roman" w:eastAsia="Times New Roman" w:hAnsi="Times New Roman" w:cs="Times New Roman"/>
        </w:rPr>
        <w:t xml:space="preserve">n </w:t>
      </w:r>
      <w:r w:rsidR="00183A0C">
        <w:rPr>
          <w:rFonts w:ascii="Times New Roman" w:eastAsia="Times New Roman" w:hAnsi="Times New Roman" w:cs="Times New Roman"/>
        </w:rPr>
        <w:t>López</w:t>
      </w:r>
      <w:r>
        <w:rPr>
          <w:rFonts w:ascii="Times New Roman" w:eastAsia="Times New Roman" w:hAnsi="Times New Roman" w:cs="Times New Roman"/>
        </w:rPr>
        <w:t xml:space="preserve"> 2022</w:t>
      </w:r>
      <w:r w:rsidR="00183A0C">
        <w:rPr>
          <w:rFonts w:ascii="Times New Roman" w:eastAsia="Times New Roman" w:hAnsi="Times New Roman" w:cs="Times New Roman"/>
        </w:rPr>
        <w:t>)</w:t>
      </w:r>
    </w:p>
    <w:p w14:paraId="1A2C834F" w14:textId="77777777" w:rsidR="00D06AC0" w:rsidRDefault="00B47416" w:rsidP="009325C0">
      <w:pPr>
        <w:spacing w:after="240" w:line="259" w:lineRule="auto"/>
        <w:jc w:val="both"/>
        <w:rPr>
          <w:rFonts w:ascii="Times New Roman" w:eastAsia="Times New Roman" w:hAnsi="Times New Roman" w:cs="Times New Roman"/>
          <w:lang w:val="es-PE"/>
        </w:rPr>
      </w:pPr>
      <w:r>
        <w:rPr>
          <w:rFonts w:ascii="Times New Roman" w:eastAsia="Times New Roman" w:hAnsi="Times New Roman" w:cs="Times New Roman"/>
          <w:lang w:val="es-PE"/>
        </w:rPr>
        <w:t>En el caso analizado, l</w:t>
      </w:r>
      <w:r w:rsidRPr="000E15BD">
        <w:rPr>
          <w:rFonts w:ascii="Times New Roman" w:eastAsia="Times New Roman" w:hAnsi="Times New Roman" w:cs="Times New Roman"/>
          <w:lang w:val="es-PE"/>
        </w:rPr>
        <w:t>a ampliación de la penetración del Estado</w:t>
      </w:r>
      <w:r>
        <w:rPr>
          <w:rFonts w:ascii="Times New Roman" w:eastAsia="Times New Roman" w:hAnsi="Times New Roman" w:cs="Times New Roman"/>
          <w:lang w:val="es-PE"/>
        </w:rPr>
        <w:t>-a través de la carretera-</w:t>
      </w:r>
      <w:r w:rsidRPr="000E15BD">
        <w:rPr>
          <w:rFonts w:ascii="Times New Roman" w:eastAsia="Times New Roman" w:hAnsi="Times New Roman" w:cs="Times New Roman"/>
          <w:lang w:val="es-PE"/>
        </w:rPr>
        <w:t xml:space="preserve"> gener</w:t>
      </w:r>
      <w:r>
        <w:rPr>
          <w:rFonts w:ascii="Times New Roman" w:eastAsia="Times New Roman" w:hAnsi="Times New Roman" w:cs="Times New Roman"/>
          <w:lang w:val="es-PE"/>
        </w:rPr>
        <w:t>ó</w:t>
      </w:r>
      <w:r w:rsidRPr="000E15BD">
        <w:rPr>
          <w:rFonts w:ascii="Times New Roman" w:eastAsia="Times New Roman" w:hAnsi="Times New Roman" w:cs="Times New Roman"/>
          <w:lang w:val="es-PE"/>
        </w:rPr>
        <w:t xml:space="preserve"> nuevas expectativas y necesidades que desemboca</w:t>
      </w:r>
      <w:r>
        <w:rPr>
          <w:rFonts w:ascii="Times New Roman" w:eastAsia="Times New Roman" w:hAnsi="Times New Roman" w:cs="Times New Roman"/>
          <w:lang w:val="es-PE"/>
        </w:rPr>
        <w:t>ro</w:t>
      </w:r>
      <w:r w:rsidRPr="000E15BD">
        <w:rPr>
          <w:rFonts w:ascii="Times New Roman" w:eastAsia="Times New Roman" w:hAnsi="Times New Roman" w:cs="Times New Roman"/>
          <w:lang w:val="es-PE"/>
        </w:rPr>
        <w:t xml:space="preserve">n en una movilización descentralista. </w:t>
      </w:r>
      <w:r>
        <w:rPr>
          <w:rFonts w:ascii="Times New Roman" w:eastAsia="Times New Roman" w:hAnsi="Times New Roman" w:cs="Times New Roman"/>
          <w:lang w:val="es-PE"/>
        </w:rPr>
        <w:t>La relación entre capacidades estatales y democratización es compleja</w:t>
      </w:r>
      <w:r w:rsidR="00D06AC0">
        <w:rPr>
          <w:rFonts w:ascii="Times New Roman" w:eastAsia="Times New Roman" w:hAnsi="Times New Roman" w:cs="Times New Roman"/>
          <w:lang w:val="es-PE"/>
        </w:rPr>
        <w:t xml:space="preserve">. </w:t>
      </w:r>
    </w:p>
    <w:p w14:paraId="7F49BE31" w14:textId="77777777" w:rsidR="00D06AC0" w:rsidRPr="00E43739" w:rsidRDefault="00D06AC0" w:rsidP="00D06AC0">
      <w:pPr>
        <w:spacing w:after="240" w:line="259" w:lineRule="auto"/>
        <w:jc w:val="both"/>
        <w:rPr>
          <w:rFonts w:ascii="Times New Roman" w:eastAsia="Times New Roman" w:hAnsi="Times New Roman" w:cs="Times New Roman"/>
          <w:lang w:val="es-PE"/>
        </w:rPr>
      </w:pPr>
      <w:r>
        <w:rPr>
          <w:rFonts w:ascii="Times New Roman" w:eastAsia="Times New Roman" w:hAnsi="Times New Roman" w:cs="Times New Roman"/>
        </w:rPr>
        <w:t xml:space="preserve">Por otro lado, si bien en </w:t>
      </w:r>
      <w:r w:rsidRPr="00E43739">
        <w:rPr>
          <w:rFonts w:ascii="Times New Roman" w:eastAsia="Times New Roman" w:hAnsi="Times New Roman" w:cs="Times New Roman"/>
          <w:lang w:val="es-PE"/>
        </w:rPr>
        <w:t>el caso de los Pucallpazos</w:t>
      </w:r>
      <w:r>
        <w:rPr>
          <w:rFonts w:ascii="Times New Roman" w:eastAsia="Times New Roman" w:hAnsi="Times New Roman" w:cs="Times New Roman"/>
          <w:lang w:val="es-PE"/>
        </w:rPr>
        <w:t xml:space="preserve"> </w:t>
      </w:r>
      <w:r w:rsidRPr="00E43739">
        <w:rPr>
          <w:rFonts w:ascii="Times New Roman" w:eastAsia="Times New Roman" w:hAnsi="Times New Roman" w:cs="Times New Roman"/>
          <w:lang w:val="es-PE"/>
        </w:rPr>
        <w:t>parte de los resultados fueron posibles gracias a reformas normativas nacionales —como la ley de municipalidades</w:t>
      </w:r>
      <w:r>
        <w:rPr>
          <w:rFonts w:ascii="Times New Roman" w:eastAsia="Times New Roman" w:hAnsi="Times New Roman" w:cs="Times New Roman"/>
          <w:lang w:val="es-PE"/>
        </w:rPr>
        <w:t>, tal</w:t>
      </w:r>
      <w:r w:rsidRPr="00E43739">
        <w:rPr>
          <w:rFonts w:ascii="Times New Roman" w:eastAsia="Times New Roman" w:hAnsi="Times New Roman" w:cs="Times New Roman"/>
          <w:lang w:val="es-PE"/>
        </w:rPr>
        <w:t xml:space="preserve"> como señala López (2023), las coyunturas críticas no se resuelven solo desde arriba, sino cuando actores locales organizados logran adhesiones amplias que trascienden el momento inicial de ruptura. En este caso, gremios locales, sectores empresariales, organizaciones religiosas y autoridades electas confluyeron para sostener un proceso de movilización que obtuvo logros institucionales concretos, aun en un contexto centralista y autoritario.</w:t>
      </w:r>
    </w:p>
    <w:p w14:paraId="47EA5C94" w14:textId="0B56AEBC" w:rsidR="00450AE5" w:rsidRDefault="000E4F22" w:rsidP="009325C0">
      <w:p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 xml:space="preserve">Los resultados </w:t>
      </w:r>
      <w:r w:rsidR="00B10174">
        <w:rPr>
          <w:rFonts w:ascii="Times New Roman" w:eastAsia="Times New Roman" w:hAnsi="Times New Roman" w:cs="Times New Roman"/>
        </w:rPr>
        <w:t xml:space="preserve">obtenidos a partir de la coyuntura crítica dependieron de la </w:t>
      </w:r>
      <w:r>
        <w:rPr>
          <w:rFonts w:ascii="Times New Roman" w:eastAsia="Times New Roman" w:hAnsi="Times New Roman" w:cs="Times New Roman"/>
        </w:rPr>
        <w:t>capacidad de los protagonistas de organizar coaliciones sociales y políticas viables</w:t>
      </w:r>
      <w:r w:rsidR="00B10174">
        <w:rPr>
          <w:rFonts w:ascii="Times New Roman" w:eastAsia="Times New Roman" w:hAnsi="Times New Roman" w:cs="Times New Roman"/>
        </w:rPr>
        <w:t>. En el caso de los pucallpazos, estos resultados se logra</w:t>
      </w:r>
      <w:r w:rsidR="00D06AC0">
        <w:rPr>
          <w:rFonts w:ascii="Times New Roman" w:eastAsia="Times New Roman" w:hAnsi="Times New Roman" w:cs="Times New Roman"/>
        </w:rPr>
        <w:t>ro</w:t>
      </w:r>
      <w:r w:rsidR="00B10174">
        <w:rPr>
          <w:rFonts w:ascii="Times New Roman" w:eastAsia="Times New Roman" w:hAnsi="Times New Roman" w:cs="Times New Roman"/>
        </w:rPr>
        <w:t>n a partir de actores sociales gremiales organizados capaces de</w:t>
      </w:r>
      <w:r>
        <w:rPr>
          <w:rFonts w:ascii="Times New Roman" w:eastAsia="Times New Roman" w:hAnsi="Times New Roman" w:cs="Times New Roman"/>
        </w:rPr>
        <w:t xml:space="preserve"> lograr adhesiones </w:t>
      </w:r>
      <w:r w:rsidR="00B10174">
        <w:rPr>
          <w:rFonts w:ascii="Times New Roman" w:eastAsia="Times New Roman" w:hAnsi="Times New Roman" w:cs="Times New Roman"/>
        </w:rPr>
        <w:t xml:space="preserve">de la iglesia, el empresariado </w:t>
      </w:r>
      <w:r>
        <w:rPr>
          <w:rFonts w:ascii="Times New Roman" w:eastAsia="Times New Roman" w:hAnsi="Times New Roman" w:cs="Times New Roman"/>
        </w:rPr>
        <w:t>y otras fuerzas sociales</w:t>
      </w:r>
      <w:r w:rsidR="00B10174">
        <w:rPr>
          <w:rFonts w:ascii="Times New Roman" w:eastAsia="Times New Roman" w:hAnsi="Times New Roman" w:cs="Times New Roman"/>
        </w:rPr>
        <w:t xml:space="preserve"> y la presencia de</w:t>
      </w:r>
      <w:r w:rsidR="00B10174" w:rsidRPr="00B10174">
        <w:rPr>
          <w:rFonts w:ascii="Times New Roman" w:eastAsia="Times New Roman" w:hAnsi="Times New Roman" w:cs="Times New Roman"/>
        </w:rPr>
        <w:t xml:space="preserve"> </w:t>
      </w:r>
      <w:r w:rsidR="00B10174">
        <w:rPr>
          <w:rFonts w:ascii="Times New Roman" w:eastAsia="Times New Roman" w:hAnsi="Times New Roman" w:cs="Times New Roman"/>
        </w:rPr>
        <w:t>un actor empresarial político (el alcalde) que encabezó la negociación con el gobierno</w:t>
      </w:r>
      <w:r>
        <w:rPr>
          <w:rFonts w:ascii="Times New Roman" w:eastAsia="Times New Roman" w:hAnsi="Times New Roman" w:cs="Times New Roman"/>
        </w:rPr>
        <w:t xml:space="preserve">. </w:t>
      </w:r>
      <w:r w:rsidR="00B10174">
        <w:rPr>
          <w:rFonts w:ascii="Times New Roman" w:eastAsia="Times New Roman" w:hAnsi="Times New Roman" w:cs="Times New Roman"/>
        </w:rPr>
        <w:t xml:space="preserve">Se trató de una coalición social con una duración suficiente para lograr resultados. </w:t>
      </w:r>
    </w:p>
    <w:p w14:paraId="384D9E35" w14:textId="6B384226" w:rsidR="000E15BD" w:rsidRDefault="00E43739" w:rsidP="00E43739">
      <w:pPr>
        <w:spacing w:after="240" w:line="259" w:lineRule="auto"/>
        <w:jc w:val="both"/>
        <w:rPr>
          <w:rFonts w:ascii="Times New Roman" w:eastAsia="Times New Roman" w:hAnsi="Times New Roman" w:cs="Times New Roman"/>
          <w:color w:val="FF0000"/>
          <w:lang w:val="es-PE"/>
        </w:rPr>
      </w:pPr>
      <w:r w:rsidRPr="00655812">
        <w:rPr>
          <w:rFonts w:ascii="Times New Roman" w:eastAsia="Times New Roman" w:hAnsi="Times New Roman" w:cs="Times New Roman"/>
          <w:color w:val="FF0000"/>
          <w:lang w:val="es-PE"/>
        </w:rPr>
        <w:t>Este estudio aporta a la literatura comparada sobre democratización al evidenciar cómo un proceso subnacional, basado en demandas cívicas y articulación social, puede generar transformaciones institucionales sin depender exclusivamente de élites nacionales ni de transiciones pactadas desde el centro. A diferencia de los modelos clásicos centrados en negociaciones entre élites partidarias o militares (O'Donnell y Schmitter, 1986), los Pucallpazos muestran una forma de democratización “desde el territorio”, en la que las transformaciones emergen desde la periferia hacia el centro. Este hallazgo dialoga con estudios recientes sobre democratización subnacional en contextos federales o descentralizados (Gibson, 2005; Montero &amp; Samuels, 2004), que identifican dinámicas de apertura democrática en espacios regionales a pesar de entornos nacionales más cerrados. La experiencia pucallpina permite así ampliar el repertorio teórico desde el cual se analizan las democratizaciones en América Latina: no solo como rupturas nacionales, sino como acumulación de procesos regionales donde la ciudadanía organizada impulsa nuevas capacidades estatales, redefine los vínculos centro-periferia y habilita formas alternativas de pertenencia política.</w:t>
      </w:r>
    </w:p>
    <w:p w14:paraId="578C7AD8" w14:textId="2DF73E43" w:rsidR="00FA2F3A" w:rsidRPr="00FA2F3A" w:rsidRDefault="00FA2F3A" w:rsidP="00FA2F3A">
      <w:pPr>
        <w:spacing w:after="240" w:line="259" w:lineRule="auto"/>
        <w:jc w:val="both"/>
        <w:rPr>
          <w:rFonts w:ascii="Times New Roman" w:eastAsia="Times New Roman" w:hAnsi="Times New Roman" w:cs="Times New Roman"/>
          <w:color w:val="FF0000"/>
          <w:lang w:val="es-PE"/>
        </w:rPr>
      </w:pPr>
      <w:r w:rsidRPr="00FA2F3A">
        <w:rPr>
          <w:rFonts w:ascii="Times New Roman" w:eastAsia="Times New Roman" w:hAnsi="Times New Roman" w:cs="Times New Roman"/>
          <w:color w:val="FF0000"/>
          <w:lang w:val="es-PE"/>
        </w:rPr>
        <w:t xml:space="preserve">Aunque los Pucallpazos generaron transformaciones significativas en la organización territorial y en la expansión inicial de capacidades estatales, sus legados democratizadores fueron en gran parte truncos. </w:t>
      </w:r>
      <w:r w:rsidR="008D3ADF">
        <w:rPr>
          <w:rFonts w:ascii="Times New Roman" w:eastAsia="Times New Roman" w:hAnsi="Times New Roman" w:cs="Times New Roman"/>
        </w:rPr>
        <w:t>En</w:t>
      </w:r>
      <w:r w:rsidR="008D3ADF">
        <w:rPr>
          <w:rFonts w:ascii="Times New Roman" w:eastAsia="Times New Roman" w:hAnsi="Times New Roman" w:cs="Times New Roman"/>
        </w:rPr>
        <w:t xml:space="preserve"> el caso de los Pucallpazos, la coalición descentralista fue una </w:t>
      </w:r>
      <w:r w:rsidR="008D3ADF" w:rsidRPr="00655812">
        <w:rPr>
          <w:rFonts w:ascii="Times New Roman" w:eastAsia="Times New Roman" w:hAnsi="Times New Roman" w:cs="Times New Roman"/>
          <w:color w:val="FF0000"/>
        </w:rPr>
        <w:t xml:space="preserve">coalición de movilización más que de gobernanza, </w:t>
      </w:r>
      <w:r w:rsidR="008D3ADF">
        <w:rPr>
          <w:rFonts w:ascii="Times New Roman" w:eastAsia="Times New Roman" w:hAnsi="Times New Roman" w:cs="Times New Roman"/>
          <w:color w:val="FF0000"/>
        </w:rPr>
        <w:t xml:space="preserve">que no logró </w:t>
      </w:r>
      <w:r w:rsidR="008D3ADF" w:rsidRPr="000E15BD">
        <w:rPr>
          <w:rFonts w:ascii="Times New Roman" w:eastAsia="Times New Roman" w:hAnsi="Times New Roman" w:cs="Times New Roman"/>
          <w:lang w:val="es-PE"/>
        </w:rPr>
        <w:t>acceder a la arena política institucional</w:t>
      </w:r>
      <w:r w:rsidR="008D3ADF">
        <w:rPr>
          <w:rFonts w:ascii="Times New Roman" w:eastAsia="Times New Roman" w:hAnsi="Times New Roman" w:cs="Times New Roman"/>
          <w:lang w:val="es-PE"/>
        </w:rPr>
        <w:t xml:space="preserve"> de manera sostenida.</w:t>
      </w:r>
      <w:r w:rsidR="008D3ADF" w:rsidRPr="000E15BD">
        <w:rPr>
          <w:rFonts w:ascii="Times New Roman" w:eastAsia="Times New Roman" w:hAnsi="Times New Roman" w:cs="Times New Roman"/>
          <w:lang w:val="es-PE"/>
        </w:rPr>
        <w:t xml:space="preserve"> </w:t>
      </w:r>
      <w:r w:rsidRPr="00FA2F3A">
        <w:rPr>
          <w:rFonts w:ascii="Times New Roman" w:eastAsia="Times New Roman" w:hAnsi="Times New Roman" w:cs="Times New Roman"/>
          <w:color w:val="FF0000"/>
          <w:lang w:val="es-PE"/>
        </w:rPr>
        <w:t>La desarticulación de los gremios y frentes cívicos en los años siguientes impidió la consolidación de una esfera pública local sostenida. Esta fragilidad organizativa se tradujo en una limitada institucionalización de los avances obtenidos. En términos comparados, este patrón es consistente con lo que la literatura ha identificado como retrocesos democráticos subnacionales (Gibson, 2005; Giraudy, 2015), donde las aperturas políticas impulsadas desde la sociedad civil no logran estabilizarse en ausencia de marcos institucionales que regulen el poder territorial y garanticen mecanismos de rendición de cuentas. El caso de Ucayali muestra cómo, sin partidos políticos sólidos ni una estructura estatal capaz de sostener el pluralismo organizativo, los avances democratizadores corren el riesgo de volverse episódicos o reversibles (Levitsky &amp; Way, 2010).</w:t>
      </w:r>
    </w:p>
    <w:p w14:paraId="3368D4F8" w14:textId="77777777" w:rsidR="00FA2F3A" w:rsidRPr="00FA2F3A" w:rsidRDefault="00FA2F3A" w:rsidP="00FA2F3A">
      <w:pPr>
        <w:spacing w:after="240" w:line="259" w:lineRule="auto"/>
        <w:jc w:val="both"/>
        <w:rPr>
          <w:rFonts w:ascii="Times New Roman" w:eastAsia="Times New Roman" w:hAnsi="Times New Roman" w:cs="Times New Roman"/>
          <w:color w:val="FF0000"/>
          <w:lang w:val="es-PE"/>
        </w:rPr>
      </w:pPr>
    </w:p>
    <w:p w14:paraId="57BEFB6B" w14:textId="77777777" w:rsidR="00FA2F3A" w:rsidRPr="00FA2F3A" w:rsidRDefault="00FA2F3A" w:rsidP="00FA2F3A">
      <w:pPr>
        <w:spacing w:after="240" w:line="259" w:lineRule="auto"/>
        <w:jc w:val="both"/>
        <w:rPr>
          <w:rFonts w:ascii="Times New Roman" w:eastAsia="Times New Roman" w:hAnsi="Times New Roman" w:cs="Times New Roman"/>
          <w:color w:val="FF0000"/>
          <w:lang w:val="es-PE"/>
        </w:rPr>
      </w:pPr>
      <w:r w:rsidRPr="00FA2F3A">
        <w:rPr>
          <w:rFonts w:ascii="Times New Roman" w:eastAsia="Times New Roman" w:hAnsi="Times New Roman" w:cs="Times New Roman"/>
          <w:color w:val="FF0000"/>
          <w:lang w:val="es-PE"/>
        </w:rPr>
        <w:lastRenderedPageBreak/>
        <w:t>Este patrón de logros institucionales parciales seguido de desarticulación organizativa también refleja un fenómeno más amplio observado en América Latina: la coexistencia de enclaves subnacionales con dinámicas institucionales más frágiles o regresivas, incluso dentro de regímenes nacionales democráticos. Como argumenta Giraudy (2015), la desigual capacidad del Estado y la fragmentación institucional a nivel territorial explican por qué ciertas reformas impulsadas desde abajo no logran traducirse en estructuras políticas duraderas. En este sentido, los legados de los Pucallpazos muestran que las coyunturas críticas pueden abrir el camino para la democratización, pero no garantizan por sí mismas una trayectoria institucional ascendente si no van acompañadas de marcos de gobernanza que sostengan la inclusión y la participación en el largo plazo.</w:t>
      </w:r>
    </w:p>
    <w:p w14:paraId="04D3F7E0" w14:textId="77777777" w:rsidR="00713464" w:rsidRDefault="006F52EB" w:rsidP="009325C0">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rPr>
        <w:t xml:space="preserve">Referencias </w:t>
      </w:r>
    </w:p>
    <w:p w14:paraId="34F8FC96" w14:textId="77777777" w:rsidR="00CC12AB" w:rsidRDefault="006F52EB"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Benzaquén, Emerson y Vivanco, Luis (1995) Gran enciclopedia de la región Ucayali. Pucallpa: </w:t>
      </w:r>
      <w:proofErr w:type="spellStart"/>
      <w:r>
        <w:rPr>
          <w:rFonts w:ascii="Times New Roman" w:eastAsia="Times New Roman" w:hAnsi="Times New Roman" w:cs="Times New Roman"/>
        </w:rPr>
        <w:t>Videoriente</w:t>
      </w:r>
      <w:proofErr w:type="spellEnd"/>
      <w:r>
        <w:rPr>
          <w:rFonts w:ascii="Times New Roman" w:eastAsia="Times New Roman" w:hAnsi="Times New Roman" w:cs="Times New Roman"/>
        </w:rPr>
        <w:t xml:space="preserve"> Ediciones</w:t>
      </w:r>
    </w:p>
    <w:p w14:paraId="4BEC0639" w14:textId="0D9E49F1" w:rsidR="00063528" w:rsidRPr="006E2699" w:rsidRDefault="00063528" w:rsidP="00063528">
      <w:pPr>
        <w:spacing w:after="240"/>
        <w:jc w:val="both"/>
        <w:rPr>
          <w:rFonts w:ascii="Times New Roman" w:eastAsia="Times New Roman" w:hAnsi="Times New Roman" w:cs="Times New Roman"/>
        </w:rPr>
      </w:pPr>
      <w:r w:rsidRPr="00063528">
        <w:rPr>
          <w:rFonts w:ascii="Times New Roman" w:eastAsia="Times New Roman" w:hAnsi="Times New Roman" w:cs="Times New Roman"/>
          <w:lang w:val="en-US"/>
        </w:rPr>
        <w:t>Ruth Berins Collier y David Collier (2002)</w:t>
      </w:r>
      <w:r w:rsidR="006E2699" w:rsidRPr="006E2699">
        <w:rPr>
          <w:rFonts w:ascii="Times New Roman" w:eastAsia="Times New Roman" w:hAnsi="Times New Roman" w:cs="Times New Roman"/>
          <w:i/>
          <w:iCs/>
          <w:lang w:val="en-US"/>
        </w:rPr>
        <w:t xml:space="preserve"> </w:t>
      </w:r>
      <w:r w:rsidR="006E2699" w:rsidRPr="006E2699">
        <w:rPr>
          <w:rFonts w:ascii="Times New Roman" w:eastAsia="Times New Roman" w:hAnsi="Times New Roman" w:cs="Times New Roman"/>
        </w:rPr>
        <w:t xml:space="preserve">Shaping the Political Arena: Critical Junctures, the Labor Movement, and Regime Dynamics in Latin America. </w:t>
      </w:r>
      <w:proofErr w:type="spellStart"/>
      <w:r w:rsidR="006E2699" w:rsidRPr="006E2699">
        <w:rPr>
          <w:rFonts w:ascii="Times New Roman" w:eastAsia="Times New Roman" w:hAnsi="Times New Roman" w:cs="Times New Roman"/>
        </w:rPr>
        <w:t>Notre</w:t>
      </w:r>
      <w:proofErr w:type="spellEnd"/>
      <w:r w:rsidR="006E2699" w:rsidRPr="006E2699">
        <w:rPr>
          <w:rFonts w:ascii="Times New Roman" w:eastAsia="Times New Roman" w:hAnsi="Times New Roman" w:cs="Times New Roman"/>
        </w:rPr>
        <w:t xml:space="preserve"> Dame: </w:t>
      </w:r>
      <w:proofErr w:type="spellStart"/>
      <w:r w:rsidR="006E2699" w:rsidRPr="006E2699">
        <w:rPr>
          <w:rFonts w:ascii="Times New Roman" w:eastAsia="Times New Roman" w:hAnsi="Times New Roman" w:cs="Times New Roman"/>
        </w:rPr>
        <w:t>University</w:t>
      </w:r>
      <w:proofErr w:type="spellEnd"/>
      <w:r w:rsidR="006E2699" w:rsidRPr="006E2699">
        <w:rPr>
          <w:rFonts w:ascii="Times New Roman" w:eastAsia="Times New Roman" w:hAnsi="Times New Roman" w:cs="Times New Roman"/>
        </w:rPr>
        <w:t xml:space="preserve"> </w:t>
      </w:r>
      <w:proofErr w:type="spellStart"/>
      <w:r w:rsidR="006E2699" w:rsidRPr="006E2699">
        <w:rPr>
          <w:rFonts w:ascii="Times New Roman" w:eastAsia="Times New Roman" w:hAnsi="Times New Roman" w:cs="Times New Roman"/>
        </w:rPr>
        <w:t>of</w:t>
      </w:r>
      <w:proofErr w:type="spellEnd"/>
      <w:r w:rsidR="006E2699" w:rsidRPr="006E2699">
        <w:rPr>
          <w:rFonts w:ascii="Times New Roman" w:eastAsia="Times New Roman" w:hAnsi="Times New Roman" w:cs="Times New Roman"/>
        </w:rPr>
        <w:t xml:space="preserve"> </w:t>
      </w:r>
      <w:proofErr w:type="spellStart"/>
      <w:r w:rsidR="006E2699" w:rsidRPr="006E2699">
        <w:rPr>
          <w:rFonts w:ascii="Times New Roman" w:eastAsia="Times New Roman" w:hAnsi="Times New Roman" w:cs="Times New Roman"/>
        </w:rPr>
        <w:t>Notre</w:t>
      </w:r>
      <w:proofErr w:type="spellEnd"/>
      <w:r w:rsidR="006E2699" w:rsidRPr="006E2699">
        <w:rPr>
          <w:rFonts w:ascii="Times New Roman" w:eastAsia="Times New Roman" w:hAnsi="Times New Roman" w:cs="Times New Roman"/>
        </w:rPr>
        <w:t xml:space="preserve"> Dame </w:t>
      </w:r>
      <w:proofErr w:type="spellStart"/>
      <w:r w:rsidR="006E2699" w:rsidRPr="006E2699">
        <w:rPr>
          <w:rFonts w:ascii="Times New Roman" w:eastAsia="Times New Roman" w:hAnsi="Times New Roman" w:cs="Times New Roman"/>
        </w:rPr>
        <w:t>Press</w:t>
      </w:r>
      <w:proofErr w:type="spellEnd"/>
      <w:r w:rsidR="006E2699" w:rsidRPr="006E2699">
        <w:rPr>
          <w:rFonts w:ascii="Times New Roman" w:eastAsia="Times New Roman" w:hAnsi="Times New Roman" w:cs="Times New Roman"/>
        </w:rPr>
        <w:t>.</w:t>
      </w:r>
    </w:p>
    <w:p w14:paraId="1E02BB9E" w14:textId="77777777" w:rsidR="009933B7" w:rsidRDefault="0003235F" w:rsidP="00063528">
      <w:pPr>
        <w:spacing w:after="240"/>
        <w:jc w:val="both"/>
        <w:rPr>
          <w:rFonts w:ascii="Times New Roman" w:eastAsia="Times New Roman" w:hAnsi="Times New Roman" w:cs="Times New Roman"/>
          <w:lang w:val="en-US"/>
        </w:rPr>
      </w:pPr>
      <w:r w:rsidRPr="0003235F">
        <w:rPr>
          <w:rFonts w:ascii="Times New Roman" w:eastAsia="Times New Roman" w:hAnsi="Times New Roman" w:cs="Times New Roman"/>
          <w:lang w:val="en-US"/>
        </w:rPr>
        <w:t xml:space="preserve">Collier, D. y Munck, G. (Eds.). 2022. Critical Junctures and Historical Legacies: Insights and Methods for Comparative Social Science. Nueva York, </w:t>
      </w:r>
      <w:proofErr w:type="spellStart"/>
      <w:r w:rsidRPr="0003235F">
        <w:rPr>
          <w:rFonts w:ascii="Times New Roman" w:eastAsia="Times New Roman" w:hAnsi="Times New Roman" w:cs="Times New Roman"/>
          <w:lang w:val="en-US"/>
        </w:rPr>
        <w:t>Londres</w:t>
      </w:r>
      <w:proofErr w:type="spellEnd"/>
      <w:r w:rsidRPr="0003235F">
        <w:rPr>
          <w:rFonts w:ascii="Times New Roman" w:eastAsia="Times New Roman" w:hAnsi="Times New Roman" w:cs="Times New Roman"/>
          <w:lang w:val="en-US"/>
        </w:rPr>
        <w:t xml:space="preserve">: The Rowman &amp; Littlefield. </w:t>
      </w:r>
    </w:p>
    <w:p w14:paraId="24C0D5A3" w14:textId="235F6718" w:rsidR="00655812" w:rsidRDefault="00655812" w:rsidP="00063528">
      <w:pPr>
        <w:spacing w:after="240"/>
        <w:jc w:val="both"/>
        <w:rPr>
          <w:rFonts w:ascii="Times New Roman" w:eastAsia="Times New Roman" w:hAnsi="Times New Roman" w:cs="Times New Roman"/>
        </w:rPr>
      </w:pPr>
      <w:r w:rsidRPr="00655812">
        <w:rPr>
          <w:rFonts w:ascii="Times New Roman" w:eastAsia="Times New Roman" w:hAnsi="Times New Roman" w:cs="Times New Roman"/>
        </w:rPr>
        <w:t>Degregori, C. I. (2001). El surgimiento de Sendero Luminoso: Ayacucho 1969–1979. En C. I. Degregori (Ed.), Violencia y democracia en el Perú: Ensayos (pp. 159–190). Instituto de Estudios Peruanos.</w:t>
      </w:r>
    </w:p>
    <w:p w14:paraId="38CCFDD8" w14:textId="4E8507FD" w:rsidR="00713464" w:rsidRDefault="006F52EB"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Dourojeanni, Marc (1990) Amazonía ¿qué </w:t>
      </w:r>
      <w:r w:rsidR="0085014C">
        <w:rPr>
          <w:rFonts w:ascii="Times New Roman" w:eastAsia="Times New Roman" w:hAnsi="Times New Roman" w:cs="Times New Roman"/>
        </w:rPr>
        <w:t>hacer?</w:t>
      </w:r>
      <w:r>
        <w:rPr>
          <w:rFonts w:ascii="Times New Roman" w:eastAsia="Times New Roman" w:hAnsi="Times New Roman" w:cs="Times New Roman"/>
        </w:rPr>
        <w:t xml:space="preserve"> Iquitos: Centro de Estudios Teológicos de la Amazonía. </w:t>
      </w:r>
    </w:p>
    <w:p w14:paraId="63A2E498" w14:textId="77777777" w:rsidR="00713464" w:rsidRDefault="006F52EB" w:rsidP="009325C0">
      <w:pPr>
        <w:spacing w:after="240"/>
        <w:jc w:val="both"/>
        <w:rPr>
          <w:rFonts w:ascii="Times New Roman" w:eastAsia="Times New Roman" w:hAnsi="Times New Roman" w:cs="Times New Roman"/>
        </w:rPr>
      </w:pPr>
      <w:r>
        <w:rPr>
          <w:rFonts w:ascii="Times New Roman" w:eastAsia="Times New Roman" w:hAnsi="Times New Roman" w:cs="Times New Roman"/>
        </w:rPr>
        <w:t>Espinoza, Waldemar (2016). Loreto: Departamento y región (San Martín- Ucayali) 1846-2000. Lima: Universidad Nacional Mayor de San Marcos.</w:t>
      </w:r>
    </w:p>
    <w:p w14:paraId="5C197B5C" w14:textId="77777777" w:rsidR="00713464" w:rsidRDefault="006F52EB"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Flores, Julio (2022) Comunicación personal. </w:t>
      </w:r>
    </w:p>
    <w:p w14:paraId="65ADA51A" w14:textId="77777777" w:rsidR="00E43739" w:rsidRPr="00974825" w:rsidRDefault="00E43739" w:rsidP="00E43739">
      <w:pPr>
        <w:spacing w:after="240"/>
        <w:jc w:val="both"/>
        <w:rPr>
          <w:rFonts w:ascii="Times New Roman" w:eastAsia="Times New Roman" w:hAnsi="Times New Roman" w:cs="Times New Roman"/>
          <w:lang w:val="en-US"/>
        </w:rPr>
      </w:pPr>
      <w:r w:rsidRPr="00974825">
        <w:rPr>
          <w:rFonts w:ascii="Times New Roman" w:eastAsia="Times New Roman" w:hAnsi="Times New Roman" w:cs="Times New Roman"/>
          <w:lang w:val="en-US"/>
        </w:rPr>
        <w:t>Gibson, Edward L. (2005). "Boundary Control: Subnational Authoritarianism in Federal Democracies." World Politics, 58(1), 101–132.</w:t>
      </w:r>
    </w:p>
    <w:p w14:paraId="646E8350" w14:textId="09804035" w:rsidR="00EE5981" w:rsidRPr="00974825" w:rsidRDefault="00EE5981" w:rsidP="00E43739">
      <w:pPr>
        <w:spacing w:after="240"/>
        <w:jc w:val="both"/>
        <w:rPr>
          <w:rFonts w:ascii="Times New Roman" w:eastAsia="Times New Roman" w:hAnsi="Times New Roman" w:cs="Times New Roman"/>
          <w:lang w:val="en-US"/>
        </w:rPr>
      </w:pPr>
      <w:proofErr w:type="spellStart"/>
      <w:r w:rsidRPr="00974825">
        <w:rPr>
          <w:rFonts w:ascii="Times New Roman" w:eastAsia="Times New Roman" w:hAnsi="Times New Roman" w:cs="Times New Roman"/>
          <w:lang w:val="en-US"/>
        </w:rPr>
        <w:t>Giraudy</w:t>
      </w:r>
      <w:proofErr w:type="spellEnd"/>
      <w:r w:rsidRPr="00974825">
        <w:rPr>
          <w:rFonts w:ascii="Times New Roman" w:eastAsia="Times New Roman" w:hAnsi="Times New Roman" w:cs="Times New Roman"/>
          <w:lang w:val="en-US"/>
        </w:rPr>
        <w:t>, A. (2015). Democracy and the left: Social policy and inequality in Latin America. Johns Hopkins University Press.</w:t>
      </w:r>
    </w:p>
    <w:p w14:paraId="062C1EFE" w14:textId="47B452CA" w:rsidR="00E43739" w:rsidRPr="00974825" w:rsidRDefault="00655812" w:rsidP="009325C0">
      <w:pPr>
        <w:spacing w:after="240"/>
        <w:jc w:val="both"/>
        <w:rPr>
          <w:rFonts w:ascii="Times New Roman" w:eastAsia="Times New Roman" w:hAnsi="Times New Roman" w:cs="Times New Roman"/>
          <w:lang w:val="en-US"/>
        </w:rPr>
      </w:pPr>
      <w:proofErr w:type="spellStart"/>
      <w:r w:rsidRPr="00974825">
        <w:rPr>
          <w:rFonts w:ascii="Times New Roman" w:eastAsia="Times New Roman" w:hAnsi="Times New Roman" w:cs="Times New Roman"/>
          <w:lang w:val="en-US"/>
        </w:rPr>
        <w:t>Goldfrank</w:t>
      </w:r>
      <w:proofErr w:type="spellEnd"/>
      <w:r w:rsidRPr="00974825">
        <w:rPr>
          <w:rFonts w:ascii="Times New Roman" w:eastAsia="Times New Roman" w:hAnsi="Times New Roman" w:cs="Times New Roman"/>
          <w:lang w:val="en-US"/>
        </w:rPr>
        <w:t>, B. (2007). Lessons from Latin America's urban politics: Participation, decentralization, and local democracy. Latin American Politics and Society, 49(1), 1–40. https://doi.org/10.1111/j.1548-2456.2007.tb00371.x</w:t>
      </w:r>
    </w:p>
    <w:p w14:paraId="589E558E" w14:textId="7DB588FC"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López, S</w:t>
      </w:r>
      <w:r w:rsidR="00907C1A">
        <w:rPr>
          <w:rFonts w:ascii="Times New Roman" w:eastAsia="Times New Roman" w:hAnsi="Times New Roman" w:cs="Times New Roman"/>
        </w:rPr>
        <w:t xml:space="preserve">., Magallanes, J.M, Rengifo, G. </w:t>
      </w:r>
      <w:r>
        <w:rPr>
          <w:rFonts w:ascii="Times New Roman" w:eastAsia="Times New Roman" w:hAnsi="Times New Roman" w:cs="Times New Roman"/>
        </w:rPr>
        <w:t xml:space="preserve"> (2023) </w:t>
      </w:r>
      <w:r w:rsidR="000E4F22">
        <w:rPr>
          <w:rFonts w:ascii="Times New Roman" w:eastAsia="Times New Roman" w:hAnsi="Times New Roman" w:cs="Times New Roman"/>
        </w:rPr>
        <w:t xml:space="preserve">LIBRO EN EDICION. </w:t>
      </w:r>
    </w:p>
    <w:p w14:paraId="0254CB11" w14:textId="51FA6009" w:rsidR="00655812" w:rsidRPr="00974825" w:rsidRDefault="00655812" w:rsidP="009325C0">
      <w:pPr>
        <w:spacing w:before="240" w:after="240"/>
        <w:jc w:val="both"/>
        <w:rPr>
          <w:rFonts w:ascii="Times New Roman" w:eastAsia="Times New Roman" w:hAnsi="Times New Roman" w:cs="Times New Roman"/>
          <w:lang w:val="en-US"/>
        </w:rPr>
      </w:pPr>
      <w:r w:rsidRPr="00974825">
        <w:rPr>
          <w:rFonts w:ascii="Times New Roman" w:eastAsia="Times New Roman" w:hAnsi="Times New Roman" w:cs="Times New Roman"/>
          <w:lang w:val="en-US"/>
        </w:rPr>
        <w:t xml:space="preserve">Levitsky, S. (1999). Fujimori and post-party politics in Peru. Journal of Democracy, 10(3), 78–92. </w:t>
      </w:r>
      <w:hyperlink r:id="rId13" w:history="1">
        <w:r w:rsidRPr="00974825">
          <w:rPr>
            <w:rStyle w:val="Hipervnculo"/>
            <w:rFonts w:ascii="Times New Roman" w:eastAsia="Times New Roman" w:hAnsi="Times New Roman" w:cs="Times New Roman"/>
            <w:lang w:val="en-US"/>
          </w:rPr>
          <w:t>https://doi.org/10.1353/jod.1999.0052</w:t>
        </w:r>
      </w:hyperlink>
    </w:p>
    <w:p w14:paraId="56888487" w14:textId="1B0C79C1" w:rsidR="00EE5981" w:rsidRPr="00974825" w:rsidRDefault="00EE5981" w:rsidP="009325C0">
      <w:pPr>
        <w:spacing w:before="240" w:after="240"/>
        <w:jc w:val="both"/>
        <w:rPr>
          <w:rFonts w:ascii="Times New Roman" w:eastAsia="Times New Roman" w:hAnsi="Times New Roman" w:cs="Times New Roman"/>
          <w:lang w:val="en-US"/>
        </w:rPr>
      </w:pPr>
      <w:r w:rsidRPr="00974825">
        <w:rPr>
          <w:rFonts w:ascii="Times New Roman" w:eastAsia="Times New Roman" w:hAnsi="Times New Roman" w:cs="Times New Roman"/>
          <w:lang w:val="en-US"/>
        </w:rPr>
        <w:t>Levitsky, S., &amp; Way, L. A. (2010). Competitive authoritarianism: Hybrid regimes after the Cold War. Cambridge University Press. https://doi.org/10.1017/CBO9780511781353</w:t>
      </w:r>
    </w:p>
    <w:p w14:paraId="2C942DBD" w14:textId="77777777" w:rsidR="00655812" w:rsidRPr="00974825" w:rsidRDefault="00655812" w:rsidP="00655812">
      <w:pPr>
        <w:spacing w:before="240" w:after="240"/>
        <w:jc w:val="both"/>
        <w:rPr>
          <w:rFonts w:ascii="Times New Roman" w:eastAsia="Times New Roman" w:hAnsi="Times New Roman" w:cs="Times New Roman"/>
          <w:lang w:val="en-US"/>
        </w:rPr>
      </w:pPr>
      <w:r w:rsidRPr="00974825">
        <w:rPr>
          <w:rFonts w:ascii="Times New Roman" w:eastAsia="Times New Roman" w:hAnsi="Times New Roman" w:cs="Times New Roman"/>
          <w:lang w:val="en-US"/>
        </w:rPr>
        <w:t>McAdam, D., Tarrow, S., &amp; Tilly, C. (2001). Dynamics of contention. Cambridge University Press.</w:t>
      </w:r>
    </w:p>
    <w:p w14:paraId="4D452052" w14:textId="77777777"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Matos, James (2005). Apuntes para una historia de la prensa en Pucallpa (1945-1980). Cuadernos MacArthur. Lima: Facultad de Ciencias Sociales de la Universidad Nacional Mayor de San Marcos.</w:t>
      </w:r>
    </w:p>
    <w:p w14:paraId="7F73FB91" w14:textId="77777777" w:rsidR="00E43739" w:rsidRPr="00974825" w:rsidRDefault="00E43739" w:rsidP="00E43739">
      <w:pPr>
        <w:spacing w:after="240"/>
        <w:jc w:val="both"/>
        <w:rPr>
          <w:rFonts w:ascii="Times New Roman" w:eastAsia="Times New Roman" w:hAnsi="Times New Roman" w:cs="Times New Roman"/>
          <w:lang w:val="en-US"/>
        </w:rPr>
      </w:pPr>
      <w:r w:rsidRPr="00974825">
        <w:rPr>
          <w:rFonts w:ascii="Times New Roman" w:eastAsia="Times New Roman" w:hAnsi="Times New Roman" w:cs="Times New Roman"/>
          <w:lang w:val="en-US"/>
        </w:rPr>
        <w:t>Montero, Alfred &amp; Samuels, David (eds.) (2004). Decentralization and Democracy in Latin America. University of Notre Dame Press.</w:t>
      </w:r>
    </w:p>
    <w:p w14:paraId="608B11B5" w14:textId="77777777" w:rsidR="00E43739" w:rsidRPr="00E43739" w:rsidRDefault="00E43739" w:rsidP="00E43739">
      <w:pPr>
        <w:spacing w:after="240"/>
        <w:jc w:val="both"/>
        <w:rPr>
          <w:rFonts w:ascii="Times New Roman" w:eastAsia="Times New Roman" w:hAnsi="Times New Roman" w:cs="Times New Roman"/>
        </w:rPr>
      </w:pPr>
      <w:r w:rsidRPr="00974825">
        <w:rPr>
          <w:rFonts w:ascii="Times New Roman" w:eastAsia="Times New Roman" w:hAnsi="Times New Roman" w:cs="Times New Roman"/>
          <w:lang w:val="en-US"/>
        </w:rPr>
        <w:t xml:space="preserve">O’Donnell, Guillermo &amp; Schmitter, Philippe C. (1986). Transitions from Authoritarian Rule: Tentative Conclusions about Uncertain Democracies. </w:t>
      </w:r>
      <w:r w:rsidRPr="00E43739">
        <w:rPr>
          <w:rFonts w:ascii="Times New Roman" w:eastAsia="Times New Roman" w:hAnsi="Times New Roman" w:cs="Times New Roman"/>
        </w:rPr>
        <w:t xml:space="preserve">Johns Hopkins </w:t>
      </w:r>
      <w:proofErr w:type="spellStart"/>
      <w:r w:rsidRPr="00E43739">
        <w:rPr>
          <w:rFonts w:ascii="Times New Roman" w:eastAsia="Times New Roman" w:hAnsi="Times New Roman" w:cs="Times New Roman"/>
        </w:rPr>
        <w:t>University</w:t>
      </w:r>
      <w:proofErr w:type="spellEnd"/>
      <w:r w:rsidRPr="00E43739">
        <w:rPr>
          <w:rFonts w:ascii="Times New Roman" w:eastAsia="Times New Roman" w:hAnsi="Times New Roman" w:cs="Times New Roman"/>
        </w:rPr>
        <w:t xml:space="preserve"> </w:t>
      </w:r>
      <w:proofErr w:type="spellStart"/>
      <w:r w:rsidRPr="00E43739">
        <w:rPr>
          <w:rFonts w:ascii="Times New Roman" w:eastAsia="Times New Roman" w:hAnsi="Times New Roman" w:cs="Times New Roman"/>
        </w:rPr>
        <w:t>Press</w:t>
      </w:r>
      <w:proofErr w:type="spellEnd"/>
      <w:r w:rsidRPr="00E43739">
        <w:rPr>
          <w:rFonts w:ascii="Times New Roman" w:eastAsia="Times New Roman" w:hAnsi="Times New Roman" w:cs="Times New Roman"/>
        </w:rPr>
        <w:t>.</w:t>
      </w:r>
    </w:p>
    <w:p w14:paraId="6FF5CDAA" w14:textId="2EAFA826"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Ortiz, Dionisio. (1962) Los forjadores de Pucallpa. Lima: Imprenta editorial San Antonio. </w:t>
      </w:r>
    </w:p>
    <w:p w14:paraId="43DFF7D5" w14:textId="77777777"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Ortiz, Dionisio. (1974) Alto Ucayali y Pachitea: visión histórica de dos importantes regiones de la Selva Peruana. Tomo II. Lima: Imprenta Editorial San Antonio.  </w:t>
      </w:r>
    </w:p>
    <w:p w14:paraId="023370A3" w14:textId="77777777"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Presidencial de la Republica (1983). Plan departamental de desarrollo de Ucayali 1983-1984. Evaluación socio-económica </w:t>
      </w:r>
    </w:p>
    <w:p w14:paraId="0A74D0EB" w14:textId="77777777" w:rsidR="00713464" w:rsidRPr="00974825" w:rsidRDefault="006F52EB" w:rsidP="009325C0">
      <w:pPr>
        <w:spacing w:before="240" w:after="240"/>
        <w:jc w:val="both"/>
        <w:rPr>
          <w:rFonts w:ascii="Times New Roman" w:eastAsia="Times New Roman" w:hAnsi="Times New Roman" w:cs="Times New Roman"/>
          <w:lang w:val="en-US"/>
        </w:rPr>
      </w:pPr>
      <w:r>
        <w:rPr>
          <w:rFonts w:ascii="Times New Roman" w:eastAsia="Times New Roman" w:hAnsi="Times New Roman" w:cs="Times New Roman"/>
        </w:rPr>
        <w:t xml:space="preserve">San Román, Jesús (1994) Perfiles Históricos de la Amazonía Peruana. </w:t>
      </w:r>
      <w:r w:rsidRPr="00974825">
        <w:rPr>
          <w:rFonts w:ascii="Times New Roman" w:eastAsia="Times New Roman" w:hAnsi="Times New Roman" w:cs="Times New Roman"/>
          <w:lang w:val="en-US"/>
        </w:rPr>
        <w:t xml:space="preserve">Iquitos. CETA. CAAAP. IIAP. </w:t>
      </w:r>
    </w:p>
    <w:p w14:paraId="400E631E" w14:textId="77777777" w:rsidR="00655812" w:rsidRPr="00974825" w:rsidRDefault="00655812" w:rsidP="00655812">
      <w:pPr>
        <w:spacing w:before="240" w:after="240"/>
        <w:jc w:val="both"/>
        <w:rPr>
          <w:rFonts w:ascii="Times New Roman" w:eastAsia="Times New Roman" w:hAnsi="Times New Roman" w:cs="Times New Roman"/>
          <w:lang w:val="en-US"/>
        </w:rPr>
      </w:pPr>
      <w:r w:rsidRPr="00974825">
        <w:rPr>
          <w:rFonts w:ascii="Times New Roman" w:eastAsia="Times New Roman" w:hAnsi="Times New Roman" w:cs="Times New Roman"/>
          <w:lang w:val="en-US"/>
        </w:rPr>
        <w:t>Silva, E. (2009). Challenging neoliberalism in Latin America. Cambridge University Press.</w:t>
      </w:r>
    </w:p>
    <w:p w14:paraId="0C16A93B" w14:textId="4CBD6240" w:rsidR="00655812" w:rsidRDefault="00655812" w:rsidP="00655812">
      <w:pPr>
        <w:spacing w:before="240" w:after="240"/>
        <w:jc w:val="both"/>
        <w:rPr>
          <w:rFonts w:ascii="Times New Roman" w:eastAsia="Times New Roman" w:hAnsi="Times New Roman" w:cs="Times New Roman"/>
        </w:rPr>
      </w:pPr>
      <w:r w:rsidRPr="00974825">
        <w:rPr>
          <w:rFonts w:ascii="Times New Roman" w:eastAsia="Times New Roman" w:hAnsi="Times New Roman" w:cs="Times New Roman"/>
          <w:lang w:val="en-US"/>
        </w:rPr>
        <w:t xml:space="preserve">Tarrow, S. (2011). Power in movement: Social movements and contentious politics (3rd ed.). </w:t>
      </w:r>
      <w:r w:rsidRPr="00655812">
        <w:rPr>
          <w:rFonts w:ascii="Times New Roman" w:eastAsia="Times New Roman" w:hAnsi="Times New Roman" w:cs="Times New Roman"/>
        </w:rPr>
        <w:t xml:space="preserve">Cambridge </w:t>
      </w:r>
      <w:proofErr w:type="spellStart"/>
      <w:r w:rsidRPr="00655812">
        <w:rPr>
          <w:rFonts w:ascii="Times New Roman" w:eastAsia="Times New Roman" w:hAnsi="Times New Roman" w:cs="Times New Roman"/>
        </w:rPr>
        <w:t>University</w:t>
      </w:r>
      <w:proofErr w:type="spellEnd"/>
      <w:r w:rsidRPr="00655812">
        <w:rPr>
          <w:rFonts w:ascii="Times New Roman" w:eastAsia="Times New Roman" w:hAnsi="Times New Roman" w:cs="Times New Roman"/>
        </w:rPr>
        <w:t xml:space="preserve"> </w:t>
      </w:r>
      <w:proofErr w:type="spellStart"/>
      <w:r w:rsidRPr="00655812">
        <w:rPr>
          <w:rFonts w:ascii="Times New Roman" w:eastAsia="Times New Roman" w:hAnsi="Times New Roman" w:cs="Times New Roman"/>
        </w:rPr>
        <w:t>Press</w:t>
      </w:r>
      <w:proofErr w:type="spellEnd"/>
      <w:r w:rsidRPr="00655812">
        <w:rPr>
          <w:rFonts w:ascii="Times New Roman" w:eastAsia="Times New Roman" w:hAnsi="Times New Roman" w:cs="Times New Roman"/>
        </w:rPr>
        <w:t>.</w:t>
      </w:r>
    </w:p>
    <w:p w14:paraId="3E7F8796" w14:textId="77777777" w:rsidR="00713464" w:rsidRDefault="006F52EB" w:rsidP="009325C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Vasquez, Manuel  (2022) Comunicación personal. </w:t>
      </w:r>
    </w:p>
    <w:p w14:paraId="3D816983" w14:textId="77777777" w:rsidR="00713464" w:rsidRDefault="006F52EB" w:rsidP="009325C0">
      <w:pPr>
        <w:spacing w:after="240"/>
        <w:jc w:val="both"/>
        <w:rPr>
          <w:rFonts w:ascii="Times New Roman" w:eastAsia="Times New Roman" w:hAnsi="Times New Roman" w:cs="Times New Roman"/>
        </w:rPr>
      </w:pPr>
      <w:r>
        <w:rPr>
          <w:rFonts w:ascii="Times New Roman" w:eastAsia="Times New Roman" w:hAnsi="Times New Roman" w:cs="Times New Roman"/>
        </w:rPr>
        <w:t xml:space="preserve">Villa, Humberto (2022) Comunicación personal. </w:t>
      </w:r>
    </w:p>
    <w:p w14:paraId="2B2431C1" w14:textId="77777777" w:rsidR="00E43739" w:rsidRDefault="00E43739" w:rsidP="009325C0">
      <w:pPr>
        <w:spacing w:after="240"/>
        <w:jc w:val="both"/>
        <w:rPr>
          <w:rFonts w:ascii="Times New Roman" w:eastAsia="Times New Roman" w:hAnsi="Times New Roman" w:cs="Times New Roman"/>
        </w:rPr>
      </w:pPr>
    </w:p>
    <w:p w14:paraId="31AFDF0A" w14:textId="77777777" w:rsidR="00E43739" w:rsidRPr="00E43739" w:rsidRDefault="00E43739" w:rsidP="00E43739">
      <w:pPr>
        <w:spacing w:after="240"/>
        <w:jc w:val="both"/>
        <w:rPr>
          <w:rFonts w:ascii="Times New Roman" w:eastAsia="Times New Roman" w:hAnsi="Times New Roman" w:cs="Times New Roman"/>
        </w:rPr>
      </w:pPr>
    </w:p>
    <w:p w14:paraId="4833CE72" w14:textId="77777777" w:rsidR="00E43739" w:rsidRPr="00E43739" w:rsidRDefault="00E43739" w:rsidP="00E43739">
      <w:pPr>
        <w:spacing w:after="240"/>
        <w:jc w:val="both"/>
        <w:rPr>
          <w:rFonts w:ascii="Times New Roman" w:eastAsia="Times New Roman" w:hAnsi="Times New Roman" w:cs="Times New Roman"/>
        </w:rPr>
      </w:pPr>
    </w:p>
    <w:p w14:paraId="28B9A3F4" w14:textId="77777777" w:rsidR="00713464" w:rsidRDefault="00713464" w:rsidP="009325C0">
      <w:pPr>
        <w:spacing w:before="240" w:after="240"/>
        <w:jc w:val="both"/>
        <w:rPr>
          <w:rFonts w:ascii="Times New Roman" w:eastAsia="Times New Roman" w:hAnsi="Times New Roman" w:cs="Times New Roman"/>
        </w:rPr>
      </w:pPr>
    </w:p>
    <w:p w14:paraId="74D3878D" w14:textId="77777777" w:rsidR="00713464" w:rsidRDefault="00713464" w:rsidP="009325C0">
      <w:pPr>
        <w:spacing w:after="240"/>
        <w:jc w:val="both"/>
        <w:rPr>
          <w:rFonts w:ascii="Times New Roman" w:eastAsia="Times New Roman" w:hAnsi="Times New Roman" w:cs="Times New Roman"/>
        </w:rPr>
      </w:pPr>
    </w:p>
    <w:p w14:paraId="72042A19" w14:textId="77777777" w:rsidR="00713464" w:rsidRDefault="00713464" w:rsidP="009325C0">
      <w:pPr>
        <w:spacing w:after="240"/>
        <w:jc w:val="both"/>
        <w:rPr>
          <w:rFonts w:ascii="Times New Roman" w:eastAsia="Times New Roman" w:hAnsi="Times New Roman" w:cs="Times New Roman"/>
        </w:rPr>
      </w:pPr>
    </w:p>
    <w:p w14:paraId="24D00748" w14:textId="77777777" w:rsidR="00713464" w:rsidRDefault="00713464" w:rsidP="009325C0">
      <w:pPr>
        <w:spacing w:after="240"/>
        <w:jc w:val="both"/>
        <w:rPr>
          <w:rFonts w:ascii="Times New Roman" w:eastAsia="Times New Roman" w:hAnsi="Times New Roman" w:cs="Times New Roman"/>
        </w:rPr>
      </w:pPr>
    </w:p>
    <w:sectPr w:rsidR="00713464">
      <w:foot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244649" w14:textId="77777777" w:rsidR="00C9748F" w:rsidRDefault="00C9748F">
      <w:pPr>
        <w:spacing w:line="240" w:lineRule="auto"/>
      </w:pPr>
      <w:r>
        <w:separator/>
      </w:r>
    </w:p>
  </w:endnote>
  <w:endnote w:type="continuationSeparator" w:id="0">
    <w:p w14:paraId="35B5F52A" w14:textId="77777777" w:rsidR="00C9748F" w:rsidRDefault="00C974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6B4C8" w14:textId="77777777" w:rsidR="00713464" w:rsidRDefault="007134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C7202" w14:textId="77777777" w:rsidR="00C9748F" w:rsidRDefault="00C9748F">
      <w:pPr>
        <w:spacing w:line="240" w:lineRule="auto"/>
      </w:pPr>
      <w:r>
        <w:separator/>
      </w:r>
    </w:p>
  </w:footnote>
  <w:footnote w:type="continuationSeparator" w:id="0">
    <w:p w14:paraId="3D533DD4" w14:textId="77777777" w:rsidR="00C9748F" w:rsidRDefault="00C9748F">
      <w:pPr>
        <w:spacing w:line="240" w:lineRule="auto"/>
      </w:pPr>
      <w:r>
        <w:continuationSeparator/>
      </w:r>
    </w:p>
  </w:footnote>
  <w:footnote w:id="1">
    <w:p w14:paraId="18000A5F" w14:textId="235DB657" w:rsidR="00713464" w:rsidRDefault="006F52EB">
      <w:pPr>
        <w:spacing w:line="240" w:lineRule="auto"/>
        <w:jc w:val="both"/>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Para la elaboración de este </w:t>
      </w:r>
      <w:r w:rsidR="00A12867">
        <w:rPr>
          <w:rFonts w:ascii="Times New Roman" w:eastAsia="Times New Roman" w:hAnsi="Times New Roman" w:cs="Times New Roman"/>
          <w:sz w:val="20"/>
          <w:szCs w:val="20"/>
        </w:rPr>
        <w:t>documento</w:t>
      </w:r>
      <w:r>
        <w:rPr>
          <w:rFonts w:ascii="Times New Roman" w:eastAsia="Times New Roman" w:hAnsi="Times New Roman" w:cs="Times New Roman"/>
          <w:sz w:val="20"/>
          <w:szCs w:val="20"/>
        </w:rPr>
        <w:t xml:space="preserve"> se contó con la asistencia de Sofía Ticliahuanca, Tania Gomez y Anette Malca. Así mismo, agradecemos la participación de Manuel Vasquez Valera (docente y presidente del frente de defensa de Pucallpa en 1979), Julio Flores (secretario de organización del sindicato de choferes en 1979) y Humberto Villa (investigador de los Pucallpazos).  </w:t>
      </w:r>
    </w:p>
  </w:footnote>
  <w:footnote w:id="2">
    <w:p w14:paraId="2D895F78" w14:textId="3F895B20" w:rsidR="0094797C" w:rsidRPr="0094797C" w:rsidRDefault="0094797C" w:rsidP="00435646">
      <w:pPr>
        <w:pStyle w:val="Textonotapie"/>
        <w:jc w:val="both"/>
        <w:rPr>
          <w:lang w:val="es-PE"/>
        </w:rPr>
      </w:pPr>
      <w:r>
        <w:rPr>
          <w:rStyle w:val="Refdenotaalpie"/>
        </w:rPr>
        <w:footnoteRef/>
      </w:r>
      <w:r>
        <w:t xml:space="preserve"> </w:t>
      </w:r>
      <w:r w:rsidRPr="0085014C">
        <w:rPr>
          <w:rFonts w:ascii="Times New Roman" w:eastAsia="Times New Roman" w:hAnsi="Times New Roman" w:cs="Times New Roman"/>
        </w:rPr>
        <w:t>El proyecto</w:t>
      </w:r>
      <w:r w:rsidR="003B4066" w:rsidRPr="0085014C">
        <w:rPr>
          <w:rFonts w:ascii="Times New Roman" w:eastAsia="Times New Roman" w:hAnsi="Times New Roman" w:cs="Times New Roman"/>
        </w:rPr>
        <w:t xml:space="preserve"> de investigación</w:t>
      </w:r>
      <w:r w:rsidRPr="0085014C">
        <w:rPr>
          <w:rFonts w:ascii="Times New Roman" w:eastAsia="Times New Roman" w:hAnsi="Times New Roman" w:cs="Times New Roman"/>
        </w:rPr>
        <w:t xml:space="preserve"> Estado y Democracia en el Perú </w:t>
      </w:r>
      <w:r w:rsidR="003B4066" w:rsidRPr="0085014C">
        <w:rPr>
          <w:rFonts w:ascii="Times New Roman" w:eastAsia="Times New Roman" w:hAnsi="Times New Roman" w:cs="Times New Roman"/>
        </w:rPr>
        <w:t xml:space="preserve">financiado por la Pontificia universidad </w:t>
      </w:r>
      <w:r w:rsidR="0085014C" w:rsidRPr="0085014C">
        <w:rPr>
          <w:rFonts w:ascii="Times New Roman" w:eastAsia="Times New Roman" w:hAnsi="Times New Roman" w:cs="Times New Roman"/>
        </w:rPr>
        <w:t>Católica</w:t>
      </w:r>
      <w:r w:rsidR="003B4066" w:rsidRPr="0085014C">
        <w:rPr>
          <w:rFonts w:ascii="Times New Roman" w:eastAsia="Times New Roman" w:hAnsi="Times New Roman" w:cs="Times New Roman"/>
        </w:rPr>
        <w:t xml:space="preserve"> del Perú </w:t>
      </w:r>
      <w:r w:rsidR="0030268F">
        <w:rPr>
          <w:rFonts w:ascii="Times New Roman" w:eastAsia="Times New Roman" w:hAnsi="Times New Roman" w:cs="Times New Roman"/>
        </w:rPr>
        <w:t xml:space="preserve">explora las relaciones estadísticas e históricas </w:t>
      </w:r>
      <w:r w:rsidR="005B09E1">
        <w:rPr>
          <w:rFonts w:ascii="Times New Roman" w:eastAsia="Times New Roman" w:hAnsi="Times New Roman" w:cs="Times New Roman"/>
        </w:rPr>
        <w:t>de estos dos conceptos. C</w:t>
      </w:r>
      <w:r w:rsidR="003B4066" w:rsidRPr="0085014C">
        <w:rPr>
          <w:rFonts w:ascii="Times New Roman" w:eastAsia="Times New Roman" w:hAnsi="Times New Roman" w:cs="Times New Roman"/>
        </w:rPr>
        <w:t>onsta de un</w:t>
      </w:r>
      <w:r w:rsidR="005B09E1">
        <w:rPr>
          <w:rFonts w:ascii="Times New Roman" w:eastAsia="Times New Roman" w:hAnsi="Times New Roman" w:cs="Times New Roman"/>
        </w:rPr>
        <w:t xml:space="preserve"> </w:t>
      </w:r>
      <w:r w:rsidR="003B4066" w:rsidRPr="0085014C">
        <w:rPr>
          <w:rFonts w:ascii="Times New Roman" w:eastAsia="Times New Roman" w:hAnsi="Times New Roman" w:cs="Times New Roman"/>
        </w:rPr>
        <w:t xml:space="preserve">componente de estimación estadística de las capacidades estatales en el Perú e indicadores de democracia y propone el cálculo de un índice regional </w:t>
      </w:r>
      <w:r w:rsidR="00435646" w:rsidRPr="0085014C">
        <w:rPr>
          <w:rFonts w:ascii="Times New Roman" w:eastAsia="Times New Roman" w:hAnsi="Times New Roman" w:cs="Times New Roman"/>
        </w:rPr>
        <w:t>que relaciona estos dos componentes</w:t>
      </w:r>
      <w:r w:rsidR="003B4066" w:rsidRPr="0085014C">
        <w:rPr>
          <w:rFonts w:ascii="Times New Roman" w:eastAsia="Times New Roman" w:hAnsi="Times New Roman" w:cs="Times New Roman"/>
        </w:rPr>
        <w:t>. Asimismo, se compone de una revisión histórica de las principales transformaciones de la democracia en el Perú y los cambios en la forma y alcance del estado.</w:t>
      </w:r>
      <w:r w:rsidR="003B4066">
        <w:rPr>
          <w:lang w:val="es-PE"/>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C37005"/>
    <w:multiLevelType w:val="hybridMultilevel"/>
    <w:tmpl w:val="9C6691F8"/>
    <w:lvl w:ilvl="0" w:tplc="4C060CC0">
      <w:start w:val="1"/>
      <w:numFmt w:val="bullet"/>
      <w:lvlText w:val="•"/>
      <w:lvlJc w:val="left"/>
      <w:pPr>
        <w:tabs>
          <w:tab w:val="num" w:pos="720"/>
        </w:tabs>
        <w:ind w:left="720" w:hanging="360"/>
      </w:pPr>
      <w:rPr>
        <w:rFonts w:ascii="Arial" w:hAnsi="Arial" w:hint="default"/>
      </w:rPr>
    </w:lvl>
    <w:lvl w:ilvl="1" w:tplc="9B9C4F6C" w:tentative="1">
      <w:start w:val="1"/>
      <w:numFmt w:val="bullet"/>
      <w:lvlText w:val="•"/>
      <w:lvlJc w:val="left"/>
      <w:pPr>
        <w:tabs>
          <w:tab w:val="num" w:pos="1440"/>
        </w:tabs>
        <w:ind w:left="1440" w:hanging="360"/>
      </w:pPr>
      <w:rPr>
        <w:rFonts w:ascii="Arial" w:hAnsi="Arial" w:hint="default"/>
      </w:rPr>
    </w:lvl>
    <w:lvl w:ilvl="2" w:tplc="692E7268" w:tentative="1">
      <w:start w:val="1"/>
      <w:numFmt w:val="bullet"/>
      <w:lvlText w:val="•"/>
      <w:lvlJc w:val="left"/>
      <w:pPr>
        <w:tabs>
          <w:tab w:val="num" w:pos="2160"/>
        </w:tabs>
        <w:ind w:left="2160" w:hanging="360"/>
      </w:pPr>
      <w:rPr>
        <w:rFonts w:ascii="Arial" w:hAnsi="Arial" w:hint="default"/>
      </w:rPr>
    </w:lvl>
    <w:lvl w:ilvl="3" w:tplc="829CFE1E" w:tentative="1">
      <w:start w:val="1"/>
      <w:numFmt w:val="bullet"/>
      <w:lvlText w:val="•"/>
      <w:lvlJc w:val="left"/>
      <w:pPr>
        <w:tabs>
          <w:tab w:val="num" w:pos="2880"/>
        </w:tabs>
        <w:ind w:left="2880" w:hanging="360"/>
      </w:pPr>
      <w:rPr>
        <w:rFonts w:ascii="Arial" w:hAnsi="Arial" w:hint="default"/>
      </w:rPr>
    </w:lvl>
    <w:lvl w:ilvl="4" w:tplc="6B9847F6" w:tentative="1">
      <w:start w:val="1"/>
      <w:numFmt w:val="bullet"/>
      <w:lvlText w:val="•"/>
      <w:lvlJc w:val="left"/>
      <w:pPr>
        <w:tabs>
          <w:tab w:val="num" w:pos="3600"/>
        </w:tabs>
        <w:ind w:left="3600" w:hanging="360"/>
      </w:pPr>
      <w:rPr>
        <w:rFonts w:ascii="Arial" w:hAnsi="Arial" w:hint="default"/>
      </w:rPr>
    </w:lvl>
    <w:lvl w:ilvl="5" w:tplc="19BA78A2" w:tentative="1">
      <w:start w:val="1"/>
      <w:numFmt w:val="bullet"/>
      <w:lvlText w:val="•"/>
      <w:lvlJc w:val="left"/>
      <w:pPr>
        <w:tabs>
          <w:tab w:val="num" w:pos="4320"/>
        </w:tabs>
        <w:ind w:left="4320" w:hanging="360"/>
      </w:pPr>
      <w:rPr>
        <w:rFonts w:ascii="Arial" w:hAnsi="Arial" w:hint="default"/>
      </w:rPr>
    </w:lvl>
    <w:lvl w:ilvl="6" w:tplc="796A5252" w:tentative="1">
      <w:start w:val="1"/>
      <w:numFmt w:val="bullet"/>
      <w:lvlText w:val="•"/>
      <w:lvlJc w:val="left"/>
      <w:pPr>
        <w:tabs>
          <w:tab w:val="num" w:pos="5040"/>
        </w:tabs>
        <w:ind w:left="5040" w:hanging="360"/>
      </w:pPr>
      <w:rPr>
        <w:rFonts w:ascii="Arial" w:hAnsi="Arial" w:hint="default"/>
      </w:rPr>
    </w:lvl>
    <w:lvl w:ilvl="7" w:tplc="662636FC" w:tentative="1">
      <w:start w:val="1"/>
      <w:numFmt w:val="bullet"/>
      <w:lvlText w:val="•"/>
      <w:lvlJc w:val="left"/>
      <w:pPr>
        <w:tabs>
          <w:tab w:val="num" w:pos="5760"/>
        </w:tabs>
        <w:ind w:left="5760" w:hanging="360"/>
      </w:pPr>
      <w:rPr>
        <w:rFonts w:ascii="Arial" w:hAnsi="Arial" w:hint="default"/>
      </w:rPr>
    </w:lvl>
    <w:lvl w:ilvl="8" w:tplc="D8C228B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1E453F2"/>
    <w:multiLevelType w:val="multilevel"/>
    <w:tmpl w:val="7BC6E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A7B00F2"/>
    <w:multiLevelType w:val="hybridMultilevel"/>
    <w:tmpl w:val="08FE657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868688480">
    <w:abstractNumId w:val="1"/>
  </w:num>
  <w:num w:numId="2" w16cid:durableId="478232806">
    <w:abstractNumId w:val="2"/>
  </w:num>
  <w:num w:numId="3" w16cid:durableId="1024752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64"/>
    <w:rsid w:val="00010CD2"/>
    <w:rsid w:val="00015142"/>
    <w:rsid w:val="0003235F"/>
    <w:rsid w:val="00060744"/>
    <w:rsid w:val="00060ACA"/>
    <w:rsid w:val="00063528"/>
    <w:rsid w:val="000733FE"/>
    <w:rsid w:val="000D37A7"/>
    <w:rsid w:val="000D7787"/>
    <w:rsid w:val="000E15BD"/>
    <w:rsid w:val="000E4F22"/>
    <w:rsid w:val="001052C1"/>
    <w:rsid w:val="0012215C"/>
    <w:rsid w:val="001361B2"/>
    <w:rsid w:val="00164534"/>
    <w:rsid w:val="00166587"/>
    <w:rsid w:val="00172B9D"/>
    <w:rsid w:val="00173688"/>
    <w:rsid w:val="00183579"/>
    <w:rsid w:val="00183A0C"/>
    <w:rsid w:val="001B2130"/>
    <w:rsid w:val="001D10B9"/>
    <w:rsid w:val="002014CD"/>
    <w:rsid w:val="00211F78"/>
    <w:rsid w:val="0022331E"/>
    <w:rsid w:val="00225882"/>
    <w:rsid w:val="002432C9"/>
    <w:rsid w:val="00275B08"/>
    <w:rsid w:val="00280076"/>
    <w:rsid w:val="002820CD"/>
    <w:rsid w:val="0029644F"/>
    <w:rsid w:val="002E6568"/>
    <w:rsid w:val="002F2541"/>
    <w:rsid w:val="0030268F"/>
    <w:rsid w:val="003058F1"/>
    <w:rsid w:val="00306D82"/>
    <w:rsid w:val="00325839"/>
    <w:rsid w:val="00380F67"/>
    <w:rsid w:val="00393603"/>
    <w:rsid w:val="003A3B02"/>
    <w:rsid w:val="003A490C"/>
    <w:rsid w:val="003B4066"/>
    <w:rsid w:val="003B7D68"/>
    <w:rsid w:val="003D352C"/>
    <w:rsid w:val="003D6192"/>
    <w:rsid w:val="003F336E"/>
    <w:rsid w:val="003F4651"/>
    <w:rsid w:val="00435646"/>
    <w:rsid w:val="0044409F"/>
    <w:rsid w:val="00450AE5"/>
    <w:rsid w:val="004524BD"/>
    <w:rsid w:val="00465274"/>
    <w:rsid w:val="0047370A"/>
    <w:rsid w:val="004805EC"/>
    <w:rsid w:val="00484473"/>
    <w:rsid w:val="004B1D65"/>
    <w:rsid w:val="004B4871"/>
    <w:rsid w:val="004C279A"/>
    <w:rsid w:val="004C27F0"/>
    <w:rsid w:val="004D003B"/>
    <w:rsid w:val="00502BD5"/>
    <w:rsid w:val="00507F8D"/>
    <w:rsid w:val="00513004"/>
    <w:rsid w:val="005140C4"/>
    <w:rsid w:val="0052744A"/>
    <w:rsid w:val="00587BD5"/>
    <w:rsid w:val="005A326A"/>
    <w:rsid w:val="005B09E1"/>
    <w:rsid w:val="005B5BFA"/>
    <w:rsid w:val="005C05F3"/>
    <w:rsid w:val="005D483C"/>
    <w:rsid w:val="00632722"/>
    <w:rsid w:val="0063633E"/>
    <w:rsid w:val="00637519"/>
    <w:rsid w:val="006435CB"/>
    <w:rsid w:val="00655812"/>
    <w:rsid w:val="00664E23"/>
    <w:rsid w:val="006A4E59"/>
    <w:rsid w:val="006C7A95"/>
    <w:rsid w:val="006D20B4"/>
    <w:rsid w:val="006D2F5D"/>
    <w:rsid w:val="006D55E7"/>
    <w:rsid w:val="006D65D2"/>
    <w:rsid w:val="006E2699"/>
    <w:rsid w:val="006F52EB"/>
    <w:rsid w:val="00703D1C"/>
    <w:rsid w:val="00713464"/>
    <w:rsid w:val="00716CAC"/>
    <w:rsid w:val="00720ECA"/>
    <w:rsid w:val="00776170"/>
    <w:rsid w:val="007922F9"/>
    <w:rsid w:val="00797AD1"/>
    <w:rsid w:val="007A2FC3"/>
    <w:rsid w:val="007A39C1"/>
    <w:rsid w:val="007B0E4B"/>
    <w:rsid w:val="007B4AD4"/>
    <w:rsid w:val="0083735F"/>
    <w:rsid w:val="0085014C"/>
    <w:rsid w:val="008524F4"/>
    <w:rsid w:val="00890E9B"/>
    <w:rsid w:val="008935E8"/>
    <w:rsid w:val="008B0AF1"/>
    <w:rsid w:val="008B0E40"/>
    <w:rsid w:val="008C213E"/>
    <w:rsid w:val="008D01A7"/>
    <w:rsid w:val="008D3ADF"/>
    <w:rsid w:val="008E4673"/>
    <w:rsid w:val="008E798D"/>
    <w:rsid w:val="008F45BC"/>
    <w:rsid w:val="008F46D6"/>
    <w:rsid w:val="00907C1A"/>
    <w:rsid w:val="00915534"/>
    <w:rsid w:val="009325C0"/>
    <w:rsid w:val="00940933"/>
    <w:rsid w:val="0094797C"/>
    <w:rsid w:val="0096099C"/>
    <w:rsid w:val="00974825"/>
    <w:rsid w:val="009933B7"/>
    <w:rsid w:val="009D0D9C"/>
    <w:rsid w:val="009F7354"/>
    <w:rsid w:val="00A12867"/>
    <w:rsid w:val="00A14F6F"/>
    <w:rsid w:val="00A37575"/>
    <w:rsid w:val="00A46390"/>
    <w:rsid w:val="00A65289"/>
    <w:rsid w:val="00A86E49"/>
    <w:rsid w:val="00A9359B"/>
    <w:rsid w:val="00AE0B38"/>
    <w:rsid w:val="00AF4F2D"/>
    <w:rsid w:val="00B069C0"/>
    <w:rsid w:val="00B10174"/>
    <w:rsid w:val="00B361F7"/>
    <w:rsid w:val="00B43747"/>
    <w:rsid w:val="00B47416"/>
    <w:rsid w:val="00B51F70"/>
    <w:rsid w:val="00B55B57"/>
    <w:rsid w:val="00B75725"/>
    <w:rsid w:val="00B77F13"/>
    <w:rsid w:val="00BD51A5"/>
    <w:rsid w:val="00BD6B2C"/>
    <w:rsid w:val="00BE378C"/>
    <w:rsid w:val="00BF798C"/>
    <w:rsid w:val="00C11F71"/>
    <w:rsid w:val="00C54C71"/>
    <w:rsid w:val="00C56877"/>
    <w:rsid w:val="00C629F9"/>
    <w:rsid w:val="00C72136"/>
    <w:rsid w:val="00C84435"/>
    <w:rsid w:val="00C87F0E"/>
    <w:rsid w:val="00C960AD"/>
    <w:rsid w:val="00C964FC"/>
    <w:rsid w:val="00C9748F"/>
    <w:rsid w:val="00CA1A3A"/>
    <w:rsid w:val="00CA49E1"/>
    <w:rsid w:val="00CB14F5"/>
    <w:rsid w:val="00CB68E0"/>
    <w:rsid w:val="00CC12AB"/>
    <w:rsid w:val="00CD08F8"/>
    <w:rsid w:val="00CD16A3"/>
    <w:rsid w:val="00CD65C2"/>
    <w:rsid w:val="00D06AC0"/>
    <w:rsid w:val="00D1207F"/>
    <w:rsid w:val="00D2494E"/>
    <w:rsid w:val="00D33C4D"/>
    <w:rsid w:val="00D42761"/>
    <w:rsid w:val="00D61483"/>
    <w:rsid w:val="00D71E49"/>
    <w:rsid w:val="00D96E59"/>
    <w:rsid w:val="00DC6564"/>
    <w:rsid w:val="00DD75E8"/>
    <w:rsid w:val="00E17691"/>
    <w:rsid w:val="00E43739"/>
    <w:rsid w:val="00E4393B"/>
    <w:rsid w:val="00EE0D69"/>
    <w:rsid w:val="00EE2630"/>
    <w:rsid w:val="00EE5981"/>
    <w:rsid w:val="00EF3C24"/>
    <w:rsid w:val="00F0621F"/>
    <w:rsid w:val="00F17D82"/>
    <w:rsid w:val="00F37BFA"/>
    <w:rsid w:val="00F42ABC"/>
    <w:rsid w:val="00F44E72"/>
    <w:rsid w:val="00F73121"/>
    <w:rsid w:val="00FA1B2B"/>
    <w:rsid w:val="00FA2F3A"/>
    <w:rsid w:val="00FA4803"/>
    <w:rsid w:val="00FA6BA1"/>
    <w:rsid w:val="00FB6F6A"/>
    <w:rsid w:val="00FC3047"/>
    <w:rsid w:val="00FC7483"/>
    <w:rsid w:val="00FE09C7"/>
    <w:rsid w:val="00FF5C7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8344E"/>
  <w15:docId w15:val="{A5B23186-C4A2-4477-8A4A-F44FD30B8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8F46D6"/>
    <w:pPr>
      <w:ind w:left="720"/>
      <w:contextualSpacing/>
    </w:pPr>
  </w:style>
  <w:style w:type="paragraph" w:styleId="Textonotapie">
    <w:name w:val="footnote text"/>
    <w:basedOn w:val="Normal"/>
    <w:link w:val="TextonotapieCar"/>
    <w:uiPriority w:val="99"/>
    <w:semiHidden/>
    <w:unhideWhenUsed/>
    <w:rsid w:val="0094797C"/>
    <w:pPr>
      <w:spacing w:line="240" w:lineRule="auto"/>
    </w:pPr>
    <w:rPr>
      <w:sz w:val="20"/>
      <w:szCs w:val="20"/>
    </w:rPr>
  </w:style>
  <w:style w:type="character" w:customStyle="1" w:styleId="TextonotapieCar">
    <w:name w:val="Texto nota pie Car"/>
    <w:basedOn w:val="Fuentedeprrafopredeter"/>
    <w:link w:val="Textonotapie"/>
    <w:uiPriority w:val="99"/>
    <w:semiHidden/>
    <w:rsid w:val="0094797C"/>
    <w:rPr>
      <w:sz w:val="20"/>
      <w:szCs w:val="20"/>
    </w:rPr>
  </w:style>
  <w:style w:type="character" w:styleId="Refdenotaalpie">
    <w:name w:val="footnote reference"/>
    <w:basedOn w:val="Fuentedeprrafopredeter"/>
    <w:uiPriority w:val="99"/>
    <w:semiHidden/>
    <w:unhideWhenUsed/>
    <w:rsid w:val="0094797C"/>
    <w:rPr>
      <w:vertAlign w:val="superscript"/>
    </w:rPr>
  </w:style>
  <w:style w:type="table" w:styleId="Tablaconcuadrcula">
    <w:name w:val="Table Grid"/>
    <w:basedOn w:val="Tablanormal"/>
    <w:uiPriority w:val="39"/>
    <w:rsid w:val="002432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55812"/>
    <w:rPr>
      <w:color w:val="0000FF" w:themeColor="hyperlink"/>
      <w:u w:val="single"/>
    </w:rPr>
  </w:style>
  <w:style w:type="character" w:styleId="Mencinsinresolver">
    <w:name w:val="Unresolved Mention"/>
    <w:basedOn w:val="Fuentedeprrafopredeter"/>
    <w:uiPriority w:val="99"/>
    <w:semiHidden/>
    <w:unhideWhenUsed/>
    <w:rsid w:val="00655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368561">
      <w:bodyDiv w:val="1"/>
      <w:marLeft w:val="0"/>
      <w:marRight w:val="0"/>
      <w:marTop w:val="0"/>
      <w:marBottom w:val="0"/>
      <w:divBdr>
        <w:top w:val="none" w:sz="0" w:space="0" w:color="auto"/>
        <w:left w:val="none" w:sz="0" w:space="0" w:color="auto"/>
        <w:bottom w:val="none" w:sz="0" w:space="0" w:color="auto"/>
        <w:right w:val="none" w:sz="0" w:space="0" w:color="auto"/>
      </w:divBdr>
    </w:div>
    <w:div w:id="484978113">
      <w:bodyDiv w:val="1"/>
      <w:marLeft w:val="0"/>
      <w:marRight w:val="0"/>
      <w:marTop w:val="0"/>
      <w:marBottom w:val="0"/>
      <w:divBdr>
        <w:top w:val="none" w:sz="0" w:space="0" w:color="auto"/>
        <w:left w:val="none" w:sz="0" w:space="0" w:color="auto"/>
        <w:bottom w:val="none" w:sz="0" w:space="0" w:color="auto"/>
        <w:right w:val="none" w:sz="0" w:space="0" w:color="auto"/>
      </w:divBdr>
    </w:div>
    <w:div w:id="703362658">
      <w:bodyDiv w:val="1"/>
      <w:marLeft w:val="0"/>
      <w:marRight w:val="0"/>
      <w:marTop w:val="0"/>
      <w:marBottom w:val="0"/>
      <w:divBdr>
        <w:top w:val="none" w:sz="0" w:space="0" w:color="auto"/>
        <w:left w:val="none" w:sz="0" w:space="0" w:color="auto"/>
        <w:bottom w:val="none" w:sz="0" w:space="0" w:color="auto"/>
        <w:right w:val="none" w:sz="0" w:space="0" w:color="auto"/>
      </w:divBdr>
      <w:divsChild>
        <w:div w:id="1276597618">
          <w:marLeft w:val="360"/>
          <w:marRight w:val="0"/>
          <w:marTop w:val="200"/>
          <w:marBottom w:val="0"/>
          <w:divBdr>
            <w:top w:val="none" w:sz="0" w:space="0" w:color="auto"/>
            <w:left w:val="none" w:sz="0" w:space="0" w:color="auto"/>
            <w:bottom w:val="none" w:sz="0" w:space="0" w:color="auto"/>
            <w:right w:val="none" w:sz="0" w:space="0" w:color="auto"/>
          </w:divBdr>
        </w:div>
      </w:divsChild>
    </w:div>
    <w:div w:id="974526551">
      <w:bodyDiv w:val="1"/>
      <w:marLeft w:val="0"/>
      <w:marRight w:val="0"/>
      <w:marTop w:val="0"/>
      <w:marBottom w:val="0"/>
      <w:divBdr>
        <w:top w:val="none" w:sz="0" w:space="0" w:color="auto"/>
        <w:left w:val="none" w:sz="0" w:space="0" w:color="auto"/>
        <w:bottom w:val="none" w:sz="0" w:space="0" w:color="auto"/>
        <w:right w:val="none" w:sz="0" w:space="0" w:color="auto"/>
      </w:divBdr>
    </w:div>
    <w:div w:id="1244529115">
      <w:bodyDiv w:val="1"/>
      <w:marLeft w:val="0"/>
      <w:marRight w:val="0"/>
      <w:marTop w:val="0"/>
      <w:marBottom w:val="0"/>
      <w:divBdr>
        <w:top w:val="none" w:sz="0" w:space="0" w:color="auto"/>
        <w:left w:val="none" w:sz="0" w:space="0" w:color="auto"/>
        <w:bottom w:val="none" w:sz="0" w:space="0" w:color="auto"/>
        <w:right w:val="none" w:sz="0" w:space="0" w:color="auto"/>
      </w:divBdr>
    </w:div>
    <w:div w:id="1345747584">
      <w:bodyDiv w:val="1"/>
      <w:marLeft w:val="0"/>
      <w:marRight w:val="0"/>
      <w:marTop w:val="0"/>
      <w:marBottom w:val="0"/>
      <w:divBdr>
        <w:top w:val="none" w:sz="0" w:space="0" w:color="auto"/>
        <w:left w:val="none" w:sz="0" w:space="0" w:color="auto"/>
        <w:bottom w:val="none" w:sz="0" w:space="0" w:color="auto"/>
        <w:right w:val="none" w:sz="0" w:space="0" w:color="auto"/>
      </w:divBdr>
    </w:div>
    <w:div w:id="1488471390">
      <w:bodyDiv w:val="1"/>
      <w:marLeft w:val="0"/>
      <w:marRight w:val="0"/>
      <w:marTop w:val="0"/>
      <w:marBottom w:val="0"/>
      <w:divBdr>
        <w:top w:val="none" w:sz="0" w:space="0" w:color="auto"/>
        <w:left w:val="none" w:sz="0" w:space="0" w:color="auto"/>
        <w:bottom w:val="none" w:sz="0" w:space="0" w:color="auto"/>
        <w:right w:val="none" w:sz="0" w:space="0" w:color="auto"/>
      </w:divBdr>
    </w:div>
    <w:div w:id="2040205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353/jod.1999.005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onografias.com/trabajos16/objetivos-educacion/objetivos-educacio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761AD-9A95-4E94-83F7-FC1167BBA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15</Pages>
  <Words>6928</Words>
  <Characters>38105</Characters>
  <Application>Microsoft Office Word</Application>
  <DocSecurity>0</DocSecurity>
  <Lines>317</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INVESTIGACION DINDES</dc:creator>
  <cp:keywords/>
  <dc:description/>
  <cp:lastModifiedBy>Gabriela Rengifo Briceño</cp:lastModifiedBy>
  <cp:revision>71</cp:revision>
  <dcterms:created xsi:type="dcterms:W3CDTF">2025-04-20T13:37:00Z</dcterms:created>
  <dcterms:modified xsi:type="dcterms:W3CDTF">2025-04-21T04:56:00Z</dcterms:modified>
</cp:coreProperties>
</file>