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The Pucallpazo as a Bottom-Up Critical Juncture: Diagnosing Institutional Rupture and Democratization from Below</w:t>
      </w:r>
    </w:p>
    <w:p>
      <w:pPr>
        <w:pStyle w:val="Heading2"/>
      </w:pPr>
      <w:r>
        <w:t>Abstract</w:t>
      </w:r>
    </w:p>
    <w:p>
      <w:r>
        <w:t>This study examines the Pucallpazo (1978–1981), a mass mobilization in the Peruvian Amazon that led to the creation of the Department of Ucayali, as a paradigmatic case of bottom-up critical juncture. Drawing on historical institutionalism, the analysis integrates Mahoney &amp; Thelen’s theory of endogenous change, Streeck &amp; Thelen’s mechanisms of gradual transformation, and Hogan’s (2006) criteria for discontinuous rupture. Using process tracing enriched by adaptive complex-systems theory and hermeneutic interpretation, the paper demonstrates that the Pucallpazo activated long-standing distributional conflicts between center and periphery, producing significant, swift, and encompassing institutional reconfiguration. Unlike most subnational mobilizations in Latin America, which expand participation without restructuring state authority, the Pucallpazo compelled the state to redraw its territorial boundaries. The study contributes both theoretically—by specifying how endogenous tensions can culminate in rupture—and methodologically, by fusing causal process tracing with interpretive reconstruction. The findings illuminate broader dynamics of self-organized democratization and suggest pathways for future comparative and computational research on emergent collective action.</w:t>
      </w:r>
    </w:p>
    <w:p>
      <w:r>
        <w:t>Keywords: critical juncture, bottom-up democratization, adaptive complex systems, Pucallpazo, Peru, institutional change, process tracing</w:t>
      </w:r>
    </w:p>
    <w:p>
      <w:r>
        <w:br w:type="page"/>
      </w:r>
    </w:p>
    <w:p>
      <w:pPr>
        <w:pStyle w:val="Heading2"/>
      </w:pPr>
      <w:r>
        <w:t>1. Introduction</w:t>
      </w:r>
    </w:p>
    <w:p>
      <w:r>
        <w:t>Full introduction content here.</w:t>
      </w:r>
    </w:p>
    <w:p>
      <w:r>
        <w:br w:type="page"/>
      </w:r>
    </w:p>
    <w:p>
      <w:pPr>
        <w:pStyle w:val="Heading2"/>
      </w:pPr>
      <w:r>
        <w:t>2. Theoretical Framework: Diagnosing Institutional Rupture</w:t>
      </w:r>
    </w:p>
    <w:p>
      <w:r>
        <w:t>Full theoretical framework content here.</w:t>
      </w:r>
    </w:p>
    <w:p>
      <w:r>
        <w:br w:type="page"/>
      </w:r>
    </w:p>
    <w:p>
      <w:pPr>
        <w:pStyle w:val="Heading2"/>
      </w:pPr>
      <w:r>
        <w:t>3. Research Design and Methodology</w:t>
      </w:r>
    </w:p>
    <w:p>
      <w:r>
        <w:t>Full research design content here.</w:t>
      </w:r>
    </w:p>
    <w:p>
      <w:r>
        <w:br w:type="page"/>
      </w:r>
    </w:p>
    <w:p>
      <w:pPr>
        <w:pStyle w:val="Heading2"/>
      </w:pPr>
      <w:r>
        <w:t>4. Empirical Analysis: The Pucallpazo and the Activation of the Center–Periphery Cleavage</w:t>
      </w:r>
    </w:p>
    <w:p>
      <w:r>
        <w:t>Full empirical analysis content here.</w:t>
      </w:r>
    </w:p>
    <w:p>
      <w:r>
        <w:br w:type="page"/>
      </w:r>
    </w:p>
    <w:p>
      <w:pPr>
        <w:pStyle w:val="Heading2"/>
      </w:pPr>
      <w:r>
        <w:t>5. Diagnosing the Outcome: From Mobilization to Institutional Reconfiguration</w:t>
      </w:r>
    </w:p>
    <w:p>
      <w:r>
        <w:t>Full section 5 content here.</w:t>
      </w:r>
    </w:p>
    <w:p>
      <w:r>
        <w:br w:type="page"/>
      </w:r>
    </w:p>
    <w:p>
      <w:pPr>
        <w:pStyle w:val="Heading2"/>
      </w:pPr>
      <w:r>
        <w:t>6. Synthesis and Conclusions</w:t>
      </w:r>
    </w:p>
    <w:p>
      <w:r>
        <w:t>Full conclusions content here.</w:t>
      </w:r>
    </w:p>
    <w:p>
      <w:r>
        <w:t>Table 4.1. Diagnostic Checklist: Testing Gradual-Change Mechanisms against the Pucallpazo</w:t>
      </w:r>
    </w:p>
    <w:tbl>
      <w:tblPr>
        <w:tblW w:type="auto" w:w="0"/>
        <w:tblLook w:firstColumn="1" w:firstRow="1" w:lastColumn="0" w:lastRow="0" w:noHBand="0" w:noVBand="1" w:val="04A0"/>
      </w:tblPr>
      <w:tblGrid>
        <w:gridCol w:w="2160"/>
        <w:gridCol w:w="2160"/>
        <w:gridCol w:w="2160"/>
        <w:gridCol w:w="2160"/>
      </w:tblGrid>
      <w:tr>
        <w:tc>
          <w:tcPr>
            <w:tcW w:type="dxa" w:w="2160"/>
          </w:tcPr>
          <w:p>
            <w:r>
              <w:t>Mechanism</w:t>
            </w:r>
          </w:p>
        </w:tc>
        <w:tc>
          <w:tcPr>
            <w:tcW w:type="dxa" w:w="2160"/>
          </w:tcPr>
          <w:p>
            <w:r>
              <w:t>Core Logic of Change</w:t>
            </w:r>
          </w:p>
        </w:tc>
        <w:tc>
          <w:tcPr>
            <w:tcW w:type="dxa" w:w="2160"/>
          </w:tcPr>
          <w:p>
            <w:r>
              <w:t>Pucallpazo Evidence</w:t>
            </w:r>
          </w:p>
        </w:tc>
        <w:tc>
          <w:tcPr>
            <w:tcW w:type="dxa" w:w="2160"/>
          </w:tcPr>
          <w:p>
            <w:r>
              <w:t>Verdict</w:t>
            </w:r>
          </w:p>
        </w:tc>
      </w:tr>
      <w:tr>
        <w:tc>
          <w:tcPr>
            <w:tcW w:type="dxa" w:w="2160"/>
          </w:tcPr>
          <w:p>
            <w:r>
              <w:t>Layering</w:t>
            </w:r>
          </w:p>
        </w:tc>
        <w:tc>
          <w:tcPr>
            <w:tcW w:type="dxa" w:w="2160"/>
          </w:tcPr>
          <w:p>
            <w:r>
              <w:t>New rules are added atop existing institutions.</w:t>
            </w:r>
          </w:p>
        </w:tc>
        <w:tc>
          <w:tcPr>
            <w:tcW w:type="dxa" w:w="2160"/>
          </w:tcPr>
          <w:p>
            <w:r>
              <w:t>Replacement, not addition; a surgical separation, not layering.</w:t>
            </w:r>
          </w:p>
        </w:tc>
        <w:tc>
          <w:tcPr>
            <w:tcW w:type="dxa" w:w="2160"/>
          </w:tcPr>
          <w:p>
            <w:r>
              <w:t>No fit</w:t>
            </w:r>
          </w:p>
        </w:tc>
      </w:tr>
      <w:tr>
        <w:tc>
          <w:tcPr>
            <w:tcW w:type="dxa" w:w="2160"/>
          </w:tcPr>
          <w:p>
            <w:r>
              <w:t>Conversion</w:t>
            </w:r>
          </w:p>
        </w:tc>
        <w:tc>
          <w:tcPr>
            <w:tcW w:type="dxa" w:w="2160"/>
          </w:tcPr>
          <w:p>
            <w:r>
              <w:t>Existing institutions are redirected to new goals.</w:t>
            </w:r>
          </w:p>
        </w:tc>
        <w:tc>
          <w:tcPr>
            <w:tcW w:type="dxa" w:w="2160"/>
          </w:tcPr>
          <w:p>
            <w:r>
              <w:t>Rules were rewritten, not reinterpreted.</w:t>
            </w:r>
          </w:p>
        </w:tc>
        <w:tc>
          <w:tcPr>
            <w:tcW w:type="dxa" w:w="2160"/>
          </w:tcPr>
          <w:p>
            <w:r>
              <w:t>No fit</w:t>
            </w:r>
          </w:p>
        </w:tc>
      </w:tr>
      <w:tr>
        <w:tc>
          <w:tcPr>
            <w:tcW w:type="dxa" w:w="2160"/>
          </w:tcPr>
          <w:p>
            <w:r>
              <w:t>Drift</w:t>
            </w:r>
          </w:p>
        </w:tc>
        <w:tc>
          <w:tcPr>
            <w:tcW w:type="dxa" w:w="2160"/>
          </w:tcPr>
          <w:p>
            <w:r>
              <w:t>Change arises from neglect of adaptation.</w:t>
            </w:r>
          </w:p>
        </w:tc>
        <w:tc>
          <w:tcPr>
            <w:tcW w:type="dxa" w:w="2160"/>
          </w:tcPr>
          <w:p>
            <w:r>
              <w:t>Deliberate and organized challenge, not passive slippage.</w:t>
            </w:r>
          </w:p>
        </w:tc>
        <w:tc>
          <w:tcPr>
            <w:tcW w:type="dxa" w:w="2160"/>
          </w:tcPr>
          <w:p>
            <w:r>
              <w:t>No fit</w:t>
            </w:r>
          </w:p>
        </w:tc>
      </w:tr>
      <w:tr>
        <w:tc>
          <w:tcPr>
            <w:tcW w:type="dxa" w:w="2160"/>
          </w:tcPr>
          <w:p>
            <w:r>
              <w:t>Displacement</w:t>
            </w:r>
          </w:p>
        </w:tc>
        <w:tc>
          <w:tcPr>
            <w:tcW w:type="dxa" w:w="2160"/>
          </w:tcPr>
          <w:p>
            <w:r>
              <w:t>Slow rise of subordinate institutions.</w:t>
            </w:r>
          </w:p>
        </w:tc>
        <w:tc>
          <w:tcPr>
            <w:tcW w:type="dxa" w:w="2160"/>
          </w:tcPr>
          <w:p>
            <w:r>
              <w:t>Sudden, collective break, not gradual transfer.</w:t>
            </w:r>
          </w:p>
        </w:tc>
        <w:tc>
          <w:tcPr>
            <w:tcW w:type="dxa" w:w="2160"/>
          </w:tcPr>
          <w:p>
            <w:r>
              <w:t>No fit</w:t>
            </w:r>
          </w:p>
        </w:tc>
      </w:tr>
      <w:tr>
        <w:tc>
          <w:tcPr>
            <w:tcW w:type="dxa" w:w="2160"/>
          </w:tcPr>
          <w:p>
            <w:r>
              <w:t>Exhaustion</w:t>
            </w:r>
          </w:p>
        </w:tc>
        <w:tc>
          <w:tcPr>
            <w:tcW w:type="dxa" w:w="2160"/>
          </w:tcPr>
          <w:p>
            <w:r>
              <w:t>Gradual breakdown through self-undermining dynamics.</w:t>
            </w:r>
          </w:p>
        </w:tc>
        <w:tc>
          <w:tcPr>
            <w:tcW w:type="dxa" w:w="2160"/>
          </w:tcPr>
          <w:p>
            <w:r>
              <w:t>Stable and entrenched authority before rupture.</w:t>
            </w:r>
          </w:p>
        </w:tc>
        <w:tc>
          <w:tcPr>
            <w:tcW w:type="dxa" w:w="2160"/>
          </w:tcPr>
          <w:p>
            <w:r>
              <w:t>No fit</w:t>
            </w:r>
          </w:p>
        </w:tc>
      </w:tr>
    </w:tbl>
    <w:p>
      <w:r>
        <w:t>Source: author, based on empirical evidence from §§ 4.1–4.3.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